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https://digitalcommons.du.edu/do/search/?q=author%3A%22Camryn%20Evans%22&amp;start=0&amp;context=7293930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 p. 21-24: </w:t>
      </w:r>
      <w:r w:rsidDel="00000000" w:rsidR="00000000" w:rsidRPr="00000000">
        <w:rPr>
          <w:sz w:val="24"/>
          <w:szCs w:val="24"/>
          <w:rtl w:val="0"/>
        </w:rPr>
        <w:t xml:space="preserve">#DUSomething! A Qualitative Exploratory Study to Identify Challenges and Opportunities for Improvement in DU's Response Challenges and Opportunities for Improvement in DU's Response to Sexual Harassment and Assault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 p. 27-29: </w:t>
      </w:r>
      <w:r w:rsidDel="00000000" w:rsidR="00000000" w:rsidRPr="00000000">
        <w:rPr>
          <w:sz w:val="24"/>
          <w:szCs w:val="24"/>
          <w:rtl w:val="0"/>
        </w:rPr>
        <w:t xml:space="preserve">Food Insecurity at the University of Denver: A Qualitative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 Insecurity at the University of Denver: A Qualitative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 Study to Identify Challenges and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gitalcommons.du.edu/do/search/?q=author%3A%22Camryn%20Evans%22&amp;start=0&amp;context=72939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