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color w:val="595959"/>
          <w:sz w:val="18"/>
          <w:szCs w:val="18"/>
        </w:rPr>
        <w:t xml:space="preserve">Plaxi Solutions · Plan de Dirección del Proyecto — Befine Store</w:t>
      </w:r>
    </w:p>
    <w:p>
      <w:pPr>
        <w:spacing w:after="40" w:before="120"/>
        <w:jc w:val="center"/>
      </w:pPr>
      <w:r>
        <w:rPr>
          <w:b/>
          <w:bCs/>
          <w:color w:val="1F4E5F"/>
          <w:sz w:val="40"/>
          <w:szCs w:val="40"/>
        </w:rPr>
        <w:t xml:space="preserve">Plan de Gestión de la Configuración</w:t>
      </w:r>
    </w:p>
    <w:p>
      <w:pPr>
        <w:spacing w:after="260"/>
        <w:jc w:val="center"/>
      </w:pPr>
      <w:r>
        <w:rPr>
          <w:i/>
          <w:iCs/>
          <w:color w:val="2E86AB"/>
          <w:sz w:val="20"/>
          <w:szCs w:val="20"/>
        </w:rPr>
        <w:t xml:space="preserve">Documento PLAN 12 — Versión 1.0 · 10 de septiembre de 2026</w:t>
      </w:r>
    </w:p>
    <w:p>
      <w:pPr>
        <w:pStyle w:val="Heading3"/>
      </w:pPr>
      <w:r>
        <w:t xml:space="preserve">Información del proyecto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6048"/>
      </w:tblGrid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Empresa / Organización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Agua Purificada Befine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Proyecto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Befine Store — Plataforma de comercio electrónico propia para Agua Purificada Befine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Fecha de preparación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de septiembre de 2026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Cliente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Agua Purificada Befine (representado por Iván Rodríguez)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Patrocinador principal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Iván Rodríguez (Dueño y Gerente General de Befine)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Gerente de proyecto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Grupo N3 — liderazgo rotativo por sprint (Iván Rodríguez, Carlos Fuentes, Felipe Moraga)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Historial de versiones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1727"/>
        <w:gridCol w:w="2880"/>
        <w:gridCol w:w="3168"/>
      </w:tblGrid>
      <w:tr>
        <w:trPr>
          <w:cantSplit/>
          <w:tblHeader/>
        </w:trPr>
        <w:tc>
          <w:tcPr>
            <w:tcW w:type="dxa" w:w="1296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727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88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168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 de septiembre de 2026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Grupo N3 (Plaxi Solutions)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Emisión inicial para revisión del patrocinador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Aprobaciones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3168"/>
        <w:gridCol w:w="2304"/>
        <w:gridCol w:w="1296"/>
      </w:tblGrid>
      <w:tr>
        <w:trPr>
          <w:cantSplit/>
          <w:tblHeader/>
        </w:trPr>
        <w:tc>
          <w:tcPr>
            <w:tcW w:type="dxa" w:w="2304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168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 / Cargo</w:t>
            </w:r>
          </w:p>
        </w:tc>
        <w:tc>
          <w:tcPr>
            <w:tcW w:type="dxa" w:w="2304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1296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Iván Rodríguez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Patrocinador (Dueño de Befine)</w:t>
            </w:r>
          </w:p>
        </w:tc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__/__/2026</w:t>
            </w:r>
          </w:p>
        </w:tc>
      </w:tr>
      <w:tr>
        <w:trPr>
          <w:cantSplit/>
        </w:trPr>
        <w:tc>
          <w:tcPr>
            <w:tcW w:type="dxa" w:w="2304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Carlos Fuentes</w:t>
            </w:r>
          </w:p>
        </w:tc>
        <w:tc>
          <w:tcPr>
            <w:tcW w:type="dxa" w:w="3168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Equipo del proyecto (líder rotativo)</w:t>
            </w:r>
          </w:p>
        </w:tc>
        <w:tc>
          <w:tcPr>
            <w:tcW w:type="dxa" w:w="2304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96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__/__/2026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Felipe Moraga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Equipo del proyecto (líder rotativo)</w:t>
            </w:r>
          </w:p>
        </w:tc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__/__/2026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Plan de Gestión de la Configuración</w:t>
      </w:r>
    </w:p>
    <w:p>
      <w:pPr>
        <w:pStyle w:val="Heading2"/>
      </w:pPr>
      <w:r>
        <w:t xml:space="preserve">1. Propósito</w:t>
      </w:r>
    </w:p>
    <w:p>
      <w:pPr>
        <w:spacing w:after="160" w:before="0"/>
        <w:jc w:val="both"/>
      </w:pPr>
      <w:r>
        <w:rPr>
          <w:b w:val="false"/>
          <w:bCs w:val="false"/>
          <w:i w:val="false"/>
          <w:iCs w:val="false"/>
        </w:rPr>
        <w:t xml:space="preserve">Este plan define cómo se identifican, controlan y auditan los elementos de configuración de Befine Store —código fuente, esquema de base de datos, ambientes de despliegue y documentación del proyecto— a lo largo de las 18 semanas, usando como base el repositorio GitHub del Grupo N3.</w:t>
      </w:r>
    </w:p>
    <w:p>
      <w:pPr>
        <w:pStyle w:val="Heading2"/>
      </w:pPr>
      <w:r>
        <w:t xml:space="preserve">2. Elementos de configuración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00"/>
      </w:tblGrid>
      <w:tr>
        <w:trPr>
          <w:cantSplit/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Mecanismo de control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Código fuente (Flutter, Edge Functions)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Repositorio GitHub del Grupo N3, control de versiones Git.</w:t>
            </w:r>
          </w:p>
        </w:tc>
      </w:tr>
      <w:tr>
        <w:trPr>
          <w:cantSplit/>
        </w:trPr>
        <w:tc>
          <w:tcPr>
            <w:tcW w:type="dxa" w:w="26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Esquema de base de datos (PostgreSQL/Supabase)</w:t>
            </w:r>
          </w:p>
        </w:tc>
        <w:tc>
          <w:tcPr>
            <w:tcW w:type="dxa" w:w="55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Migraciones versionadas en el repositorio, aplicadas vía Supabase.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Configuración de despliegue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Archivos e imágenes Docker versionados en el repositorio.</w:t>
            </w:r>
          </w:p>
        </w:tc>
      </w:tr>
      <w:tr>
        <w:trPr>
          <w:cantSplit/>
        </w:trPr>
        <w:tc>
          <w:tcPr>
            <w:tcW w:type="dxa" w:w="26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Backlog y tareas</w:t>
            </w:r>
          </w:p>
        </w:tc>
        <w:tc>
          <w:tcPr>
            <w:tcW w:type="dxa" w:w="55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GitHub Projects (tablero Kanban).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Documentación (planes de gestión, manuales)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Documentos versionados con número de versión y fecha.</w:t>
            </w:r>
          </w:p>
        </w:tc>
      </w:tr>
      <w:tr>
        <w:trPr>
          <w:cantSplit/>
        </w:trPr>
        <w:tc>
          <w:tcPr>
            <w:tcW w:type="dxa" w:w="26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Credenciales y llaves de API (MP, OpenFactura, Supabase)</w:t>
            </w:r>
          </w:p>
        </w:tc>
        <w:tc>
          <w:tcPr>
            <w:tcW w:type="dxa" w:w="55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Variables de entorno; nunca versionadas en el repositorio por seguridad (RNF-04).</w:t>
            </w:r>
          </w:p>
        </w:tc>
      </w:tr>
    </w:tbl>
    <w:p>
      <w:pPr>
        <w:pStyle w:val="Heading2"/>
      </w:pPr>
      <w:r>
        <w:t xml:space="preserve">3. Estrategia de control de versiones (código)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Repositorio único en GitHub, con historial de commits como evidencia de contribución individual de cada integrante (requisito del curso PTY4614).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Rama principal (main/producción) protegida: los cambios se integran mediante pull request y revisión cruzada de al menos otro integrante.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Ramas de trabajo por historia de usuario o por sprint, integradas a la principal al cerrar cada historia como "Terminada".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Etiquetado (tags) de versiones relevantes: fin de cada sprint, versión de Go-Live (21-nov-2026) y versión de entrega final (12-dic-2026).</w:t>
      </w:r>
    </w:p>
    <w:p>
      <w:pPr>
        <w:pStyle w:val="Heading2"/>
      </w:pPr>
      <w:r>
        <w:t xml:space="preserve">4. Ambientes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100"/>
      </w:tblGrid>
      <w:tr>
        <w:trPr>
          <w:cantSplit/>
          <w:tblHeader/>
        </w:trPr>
        <w:tc>
          <w:tcPr>
            <w:tcW w:type="dxa" w:w="2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6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Desarrollo / local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Trabajo individual de cada integrante antes de integrar a la rama principal.</w:t>
            </w:r>
          </w:p>
        </w:tc>
      </w:tr>
      <w:tr>
        <w:trPr>
          <w:cantSplit/>
        </w:trPr>
        <w:tc>
          <w:tcPr>
            <w:tcW w:type="dxa" w:w="20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Certificación / sandbox</w:t>
            </w:r>
          </w:p>
        </w:tc>
        <w:tc>
          <w:tcPr>
            <w:tcW w:type="dxa" w:w="61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Validación de integraciones con Mercado Pago y OpenFactura antes de producción (crítico por riesgos R2 y R5).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Producción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Ambiente contenerizado con Docker, operativo desde el Go-Live (21-nov-2026).</w:t>
            </w:r>
          </w:p>
        </w:tc>
      </w:tr>
    </w:tbl>
    <w:p>
      <w:pPr>
        <w:pStyle w:val="Heading2"/>
      </w:pPr>
      <w:r>
        <w:t xml:space="preserve">5. Control de estado y auditorías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estado de cada elemento de configuración (código, backlog, documentación) es visible en todo momento en GitHub y GitHub Projects.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Antes del Go-Live se verifica que la versión etiquetada en el repositorio corresponde exactamente a lo desplegado en producción.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 documentación entregada al cierre (manual técnico, manual de usuario, planes) referencia la versión de software a la que corresponde.</w:t>
      </w:r>
    </w:p>
    <w:p>
      <w:pPr>
        <w:pStyle w:val="Heading2"/>
      </w:pPr>
      <w:r>
        <w:t xml:space="preserve">6. Gestión de la documentación del proyecto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Cada documento del Plan de Dirección (los 12 planes y el consolidado) incluye una tabla de control de versiones (versión, fecha, autor, descripción).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Las versiones aprobadas por el patrocinador son línea base; cambios posteriores requieren una nueva versión numerada, no una edición silenciosa del documento aprobado.</w:t>
      </w:r>
    </w:p>
    <w:p>
      <w:pPr>
        <w:pStyle w:val="Heading2"/>
      </w:pPr>
      <w:r>
        <w:t xml:space="preserve">7. Roles y responsabilidades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00"/>
      </w:tblGrid>
      <w:tr>
        <w:trPr>
          <w:cantSplit/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Todo el equipo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Sigue el flujo de ramas y pull requests; no realiza cambios directos sobre la rama principal.</w:t>
            </w:r>
          </w:p>
        </w:tc>
      </w:tr>
      <w:tr>
        <w:trPr>
          <w:cantSplit/>
        </w:trPr>
        <w:tc>
          <w:tcPr>
            <w:tcW w:type="dxa" w:w="24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Carlos Fuentes</w:t>
            </w:r>
          </w:p>
        </w:tc>
        <w:tc>
          <w:tcPr>
            <w:tcW w:type="dxa" w:w="57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 las migraciones de base de datos y la configuración de ambientes en Supabase.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Líder de sprint vigente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Verifica el etiquetado de versiones al cierre de cada sprint.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Befine Store — Plan de Gestión de la Configuración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i/>
        <w:iCs/>
        <w:color w:val="595959"/>
        <w:sz w:val="16"/>
        <w:szCs w:val="16"/>
      </w:rPr>
      <w:t xml:space="preserve">Befine Store · Plan de Gestión de la Configuración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3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80" w:before="36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86A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la Configuración — Befine Store</dc:title>
  <dc:creator>Grupo N3 — Plaxi Solutions</dc:creator>
  <dc:description>Proyecto de Título PTY4614 — Duoc UC</dc:description>
  <cp:lastModifiedBy>Un-named</cp:lastModifiedBy>
  <cp:revision>1</cp:revision>
  <dcterms:created xsi:type="dcterms:W3CDTF">2026-09-10T07:51:32.259Z</dcterms:created>
  <dcterms:modified xsi:type="dcterms:W3CDTF">2026-09-10T07:51:32.259Z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