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Hemos logrado cumplir con las actividades dentro de los plazos establecidos en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road map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. Los factores que han facilitado este avance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es una delegación de tarea , apoyo del equipo y una comunicación fluida con el cliente y el equipo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He enfrentado las dificultades manteniendo una comunicación constante con el equipo, lo que nos ha ayudado a resolver problemas rápidamente.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además de ofrecer recomendaciones y nuevas propuestas al cliente. la comunicación del equipo es fundamental para dar soluciones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Considero que mi trabajo ha estado acorde , ya que he logrado avanzar según lo planificado, Destaco mi compromiso con el cumplimiento de los plazos. No obstante, podría trabajar en mejorar mi seguridad a la hora de tomar decisiones Además, sería beneficioso fortalecer la comunicación con el equipo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medida que avanza el proyecto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¿Cómo podemos mantener la motivación del equipo durante las etapas más complejas del proyecto?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veo la necesidad de redistribuir las actividades en este momento, ya que el flujo de trabajo es eficiente. Tampoco se han identificado nuevas actividades que requieran reasignación o ajuste en los roles, dado que el equipo está funcionando de acuerdo con lo planificado y los objetivos se están cumpliendo.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muy positivo. El ambiente colaborativo y el compromiso de cada integrante han mantenido la motivación y el enfoque en los objetivos del proyecto. La comunicación ha sido buena y todos están dispuestos a colaborar. Para mejorar, podríamos gestionar mejor el tiempo en las reuniones para hacerlas más productivas.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yQKnGb3m3m7g01nWNkwN7YsjA==">CgMxLjA4AHIhMUNiTkFMYU5HMGZ6c3VEckJsWUlqbnFNam1GSDBlWV9J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