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 realiza simulación desde año 1940 a 2100, donde las recomendaciones más fructíferas fueron: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Disminuir o anular la casa de predadores.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Criadero de predadores.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Como se demuestra en los gráficos obtenidos de la simulación se pueden concluir los siguientes objetivos: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simulación soporta 160 años aproximadamente.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logra obtener una relación más proporcional de predadores y ciervos 64 ciervos por predador, anteriormente la relación era de 900 ciervos por predador.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hierba y salud del suelo mejora y se mantiene a través del tiempo, salud del terreno (0.98) y Acres (430.000 aprox).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Destacar que se ingresaron como entrada los parámetros de salida de la simulación de 1900 a 1940.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