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36"/>
          <w:szCs w:val="36"/>
        </w:rPr>
      </w:pPr>
      <w:sdt>
        <w:sdtPr>
          <w:id w:val="839783582"/>
          <w:tag w:val="goog_rdk_0"/>
        </w:sdtPr>
        <w:sdtContent>
          <w:commentRangeStart w:id="0"/>
        </w:sdtContent>
      </w:sdt>
      <w:sdt>
        <w:sdtPr>
          <w:id w:val="232967455"/>
          <w:tag w:val="goog_rdk_1"/>
        </w:sdtPr>
        <w:sdtContent>
          <w:commentRangeStart w:id="1"/>
        </w:sdtContent>
      </w:sdt>
      <w:r w:rsidDel="00000000" w:rsidR="00000000" w:rsidRPr="00000000">
        <w:rPr>
          <w:b w:val="1"/>
          <w:bCs w:val="1"/>
          <w:sz w:val="36"/>
          <w:szCs w:val="36"/>
          <w:rtl w:val="0"/>
        </w:rPr>
        <w:t xml:space="preserve">Work-In-Progress (W.I.P.)</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spacing w:after="60" w:lineRule="auto"/>
        <w:rPr>
          <w:b w:val="1"/>
          <w:bCs w:val="1"/>
          <w:sz w:val="36"/>
          <w:szCs w:val="36"/>
        </w:rPr>
      </w:pPr>
      <w:r w:rsidDel="00000000" w:rsidR="00000000" w:rsidRPr="00000000">
        <w:rPr>
          <w:rtl w:val="0"/>
        </w:rPr>
      </w:r>
    </w:p>
    <w:p w:rsidR="00000000" w:rsidDel="00000000" w:rsidP="00000000" w:rsidRDefault="00000000" w:rsidRPr="00000000" w14:paraId="00000003">
      <w:pPr>
        <w:spacing w:after="60" w:lineRule="auto"/>
        <w:rPr/>
      </w:pPr>
      <w:sdt>
        <w:sdtPr>
          <w:id w:val="640036580"/>
          <w:tag w:val="goog_rdk_2"/>
        </w:sdtPr>
        <w:sdtContent>
          <w:commentRangeStart w:id="2"/>
        </w:sdtContent>
      </w:sdt>
      <w:r w:rsidDel="00000000" w:rsidR="00000000" w:rsidRPr="00000000">
        <w:rPr>
          <w:b w:val="1"/>
          <w:bCs w:val="1"/>
          <w:sz w:val="36"/>
          <w:szCs w:val="36"/>
          <w:rtl w:val="0"/>
        </w:rPr>
        <w:t xml:space="preserve">NeuroCog — What Makes Us Different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i w:val="1"/>
          <w:iCs w:val="1"/>
          <w:color w:val="555555"/>
          <w:sz w:val="22"/>
          <w:szCs w:val="22"/>
          <w:rtl w:val="0"/>
        </w:rPr>
        <w:t xml:space="preserve">Our differentiators, stated as our own affirmative case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555555"/>
          <w:sz w:val="18"/>
          <w:szCs w:val="18"/>
          <w:rtl w:val="0"/>
        </w:rPr>
        <w:t xml:space="preserve">Cam Morreale / team draft  ·  May 2026  ·  Internal reference</w:t>
      </w:r>
      <w:r w:rsidDel="00000000" w:rsidR="00000000" w:rsidRPr="00000000">
        <w:rPr>
          <w:rtl w:val="0"/>
        </w:rPr>
      </w:r>
    </w:p>
    <w:p w:rsidR="00000000" w:rsidDel="00000000" w:rsidP="00000000" w:rsidRDefault="00000000" w:rsidRPr="00000000" w14:paraId="00000006">
      <w:pPr>
        <w:pBdr>
          <w:bottom w:color="2e75b6" w:space="1" w:sz="6" w:val="single"/>
        </w:pBdr>
        <w:spacing w:after="200" w:before="60" w:lineRule="auto"/>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t xml:space="preserve">This is our internal articulation of what NeuroCog </w:t>
      </w:r>
      <w:r w:rsidDel="00000000" w:rsidR="00000000" w:rsidRPr="00000000">
        <w:rPr>
          <w:i w:val="1"/>
          <w:iCs w:val="1"/>
          <w:rtl w:val="0"/>
        </w:rPr>
        <w:t xml:space="preserve">is</w:t>
      </w:r>
      <w:r w:rsidDel="00000000" w:rsidR="00000000" w:rsidRPr="00000000">
        <w:rPr>
          <w:rtl w:val="0"/>
        </w:rPr>
        <w:t xml:space="preserve"> and why it is built the way it is — the affirmative case, in our own terms, not a comparison against anyone else. Every claim here is one we can stand behind and defend. Use it to keep the team aligned on the story and to anchor pitch, demo, and pilot messaging.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pBdr>
          <w:bottom w:color="2e75b6" w:space="1" w:sz="6" w:val="single"/>
        </w:pBdr>
        <w:spacing w:after="200" w:before="60" w:lineRule="auto"/>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Asset-based, strengths-first profiling</w:t>
      </w:r>
    </w:p>
    <w:p w:rsidR="00000000" w:rsidDel="00000000" w:rsidP="00000000" w:rsidRDefault="00000000" w:rsidRPr="00000000" w14:paraId="0000000A">
      <w:pPr>
        <w:spacing w:after="160" w:lineRule="auto"/>
        <w:rPr/>
      </w:pPr>
      <w:r w:rsidDel="00000000" w:rsidR="00000000" w:rsidRPr="00000000">
        <w:rPr>
          <w:rtl w:val="0"/>
        </w:rPr>
        <w:t xml:space="preserve">NeuroCog starts from what a learner brings, not what they lack. We surface strengths, skills, prior experience, languages, and non-traditional knowledge — then build the learning path around those assets. This is a deliberate philosophical stance (ABCD asset mapping), and it shapes every downstream recommendation.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Profiles five cognitive domains: Attention / Working Memory, Executive Functions, Memory, Visuospatial Abilities, and Language.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Frames the learner around capability and potential, which is especially motivating for adults re-entering education after a setback or career break.</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a profile a learner actually wants to read about themselves — an engagement asset in its own right.</w:t>
      </w:r>
    </w:p>
    <w:p w:rsidR="00000000" w:rsidDel="00000000" w:rsidP="00000000" w:rsidRDefault="00000000" w:rsidRPr="00000000" w14:paraId="0000000E">
      <w:pPr>
        <w:pStyle w:val="Heading1"/>
        <w:rPr/>
      </w:pPr>
      <w:r w:rsidDel="00000000" w:rsidR="00000000" w:rsidRPr="00000000">
        <w:rPr>
          <w:rtl w:val="0"/>
        </w:rPr>
        <w:t xml:space="preserve">2.  Low-friction, multimodal discovery intake</w:t>
      </w:r>
    </w:p>
    <w:p w:rsidR="00000000" w:rsidDel="00000000" w:rsidP="00000000" w:rsidRDefault="00000000" w:rsidRPr="00000000" w14:paraId="0000000F">
      <w:pPr>
        <w:spacing w:after="160" w:lineRule="auto"/>
        <w:rPr/>
      </w:pPr>
      <w:r w:rsidDel="00000000" w:rsidR="00000000" w:rsidRPr="00000000">
        <w:rPr>
          <w:rtl w:val="0"/>
        </w:rPr>
        <w:t xml:space="preserve">Our intake meets learners where they are. Instead of one long form, NeuroCog triangulates signal from multiple natural modes — survey responses, video notes, handwriting upload, audio chat, and optional micro-assessments — to understand how someone actually thinks and communicates.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barrier to completion, which matters most for ADHD and neurodivergent learners and for busy career transitioners.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authentic, open-ended signal (how someone writes, speaks, and reasons) rather than only forced-choice answers.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Confidence-gated: the system knows how sure it is about a profile and can ask for more signal before committing to a recommendation.</w:t>
      </w:r>
    </w:p>
    <w:p w:rsidR="00000000" w:rsidDel="00000000" w:rsidP="00000000" w:rsidRDefault="00000000" w:rsidRPr="00000000" w14:paraId="00000013">
      <w:pPr>
        <w:pStyle w:val="Heading1"/>
        <w:rPr/>
      </w:pPr>
      <w:r w:rsidDel="00000000" w:rsidR="00000000" w:rsidRPr="00000000">
        <w:rPr>
          <w:rtl w:val="0"/>
        </w:rPr>
        <w:t xml:space="preserve">3.  A named motivational architecture</w:t>
      </w:r>
    </w:p>
    <w:p w:rsidR="00000000" w:rsidDel="00000000" w:rsidP="00000000" w:rsidRDefault="00000000" w:rsidRPr="00000000" w14:paraId="00000014">
      <w:pPr>
        <w:spacing w:after="160" w:lineRule="auto"/>
        <w:rPr/>
      </w:pPr>
      <w:r w:rsidDel="00000000" w:rsidR="00000000" w:rsidRPr="00000000">
        <w:rPr>
          <w:rtl w:val="0"/>
        </w:rPr>
        <w:t xml:space="preserve">Motivation is a first-class layer in NeuroCog, grounded in established theory rather than ad-hoc nudging. We combine CUTRICE (a neuro-prism framework grounded in Self-Determination Theory) with Ikigai for career alignment, so recommendations connect to purpose, identity, and real-world goals — not just skill gaps.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CUTRICE captures career goals, constraints, transition context, relevance to lived experience, intrinsic motivation, confidence beliefs, and economic outcomes.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targets the core reason adult learners disengage from programs: a path that feels disconnected from why they started.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is theory-grounded, it gives us a principled way to explain and tune recommendations — and a clear hypothesis to validate in the pilot.</w:t>
      </w:r>
    </w:p>
    <w:p w:rsidR="00000000" w:rsidDel="00000000" w:rsidP="00000000" w:rsidRDefault="00000000" w:rsidRPr="00000000" w14:paraId="00000018">
      <w:pPr>
        <w:pStyle w:val="Heading1"/>
        <w:rPr/>
      </w:pPr>
      <w:r w:rsidDel="00000000" w:rsidR="00000000" w:rsidRPr="00000000">
        <w:rPr>
          <w:rtl w:val="0"/>
        </w:rPr>
        <w:t xml:space="preserve">4.  Explainable, three-path recommendations</w:t>
      </w:r>
    </w:p>
    <w:p w:rsidR="00000000" w:rsidDel="00000000" w:rsidP="00000000" w:rsidRDefault="00000000" w:rsidRPr="00000000" w14:paraId="00000019">
      <w:pPr>
        <w:spacing w:after="160" w:lineRule="auto"/>
        <w:rPr/>
      </w:pPr>
      <w:r w:rsidDel="00000000" w:rsidR="00000000" w:rsidRPr="00000000">
        <w:rPr>
          <w:rtl w:val="0"/>
        </w:rPr>
        <w:t xml:space="preserve">NeuroCog does not hand the learner a black-box answer. For each learner it generates three distinct, explainable learning paths, each with a confidence score and plain-language rationale the learner and instructor can both understand.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Strength-Leveraging, Growth-Stretching, and Interest-Aligned paths — giving the learner agency to choose rather than a single take-it-or-leave-it route.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recommendation comes with a “why,” which builds trust with learners and gives advisors something to act 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Explainability is a relationship feature: institutions need to defend placement decisions, and learners need to believe in their path.</w:t>
      </w:r>
    </w:p>
    <w:p w:rsidR="00000000" w:rsidDel="00000000" w:rsidP="00000000" w:rsidRDefault="00000000" w:rsidRPr="00000000" w14:paraId="0000001D">
      <w:pPr>
        <w:pStyle w:val="Heading1"/>
        <w:rPr/>
      </w:pPr>
      <w:r w:rsidDel="00000000" w:rsidR="00000000" w:rsidRPr="00000000">
        <w:rPr>
          <w:rtl w:val="0"/>
        </w:rPr>
        <w:t xml:space="preserve">5.  Built to fit the LMS, not replace it</w:t>
      </w:r>
    </w:p>
    <w:p w:rsidR="00000000" w:rsidDel="00000000" w:rsidP="00000000" w:rsidRDefault="00000000" w:rsidRPr="00000000" w14:paraId="0000001E">
      <w:pPr>
        <w:spacing w:after="160" w:lineRule="auto"/>
        <w:rPr/>
      </w:pPr>
      <w:r w:rsidDel="00000000" w:rsidR="00000000" w:rsidRPr="00000000">
        <w:rPr>
          <w:rtl w:val="0"/>
        </w:rPr>
        <w:t xml:space="preserve">NeuroCog is an intelligence layer that plugs into the systems institutions already run. We deploy as an LTI 1.3 tool, a Moodle-native plugin, or a headless FastAPI backend — so adoption does not require ripping out an existing LMS.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Removes the single biggest institutional objection: “we just bought / built our LMS.”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integration paths let us meet an institution wherever it already is, with Moodle-first orgs as a natural early beachhead.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Positions us as additive infrastructure (placement, pathing, advising insight) rather than a competing platform.</w:t>
      </w:r>
    </w:p>
    <w:p w:rsidR="00000000" w:rsidDel="00000000" w:rsidP="00000000" w:rsidRDefault="00000000" w:rsidRPr="00000000" w14:paraId="00000022">
      <w:pPr>
        <w:pStyle w:val="Heading1"/>
        <w:rPr/>
      </w:pPr>
      <w:r w:rsidDel="00000000" w:rsidR="00000000" w:rsidRPr="00000000">
        <w:rPr>
          <w:rtl w:val="0"/>
        </w:rPr>
        <w:t xml:space="preserve">6.  Purpose-built for career transitioners</w:t>
      </w:r>
    </w:p>
    <w:p w:rsidR="00000000" w:rsidDel="00000000" w:rsidP="00000000" w:rsidRDefault="00000000" w:rsidRPr="00000000" w14:paraId="00000023">
      <w:pPr>
        <w:spacing w:after="160" w:lineRule="auto"/>
        <w:rPr/>
      </w:pPr>
      <w:r w:rsidDel="00000000" w:rsidR="00000000" w:rsidRPr="00000000">
        <w:rPr>
          <w:rtl w:val="0"/>
        </w:rPr>
        <w:t xml:space="preserve">NeuroCog is not a general-purpose tutor retrofitted for adults. The whole system — profile schema, course tagging, success metrics — is designed around people changing careers, reskilling, or re-entering the workforce. That focus sharpens everything from messaging to outcome definition.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is defined in career-outcome terms (role readiness, placement, confidence), not generic course completion.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tight ideal customer profile makes the value proposition concrete for workforce programs, bootcamps, and university advising / continuing-education departments.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ROI story: a scalable learner-intelligence layer at a small fraction of what institutions already spend per student on advising and student services.</w:t>
      </w:r>
    </w:p>
    <w:p w:rsidR="00000000" w:rsidDel="00000000" w:rsidP="00000000" w:rsidRDefault="00000000" w:rsidRPr="00000000" w14:paraId="00000027">
      <w:pPr>
        <w:pStyle w:val="Heading1"/>
        <w:rPr/>
      </w:pPr>
      <w:r w:rsidDel="00000000" w:rsidR="00000000" w:rsidRPr="00000000">
        <w:rPr>
          <w:rtl w:val="0"/>
        </w:rPr>
        <w:t xml:space="preserve">7.  Designed to adapt as it learns</w:t>
      </w:r>
    </w:p>
    <w:p w:rsidR="00000000" w:rsidDel="00000000" w:rsidP="00000000" w:rsidRDefault="00000000" w:rsidRPr="00000000" w14:paraId="00000028">
      <w:pPr>
        <w:spacing w:after="160" w:lineRule="auto"/>
        <w:rPr/>
      </w:pPr>
      <w:r w:rsidDel="00000000" w:rsidR="00000000" w:rsidRPr="00000000">
        <w:rPr>
          <w:rtl w:val="0"/>
        </w:rPr>
        <w:t xml:space="preserve">NeuroCog’s architecture is built so that profiles and recommendations sharpen over time from real behavioral signal — journals, artifacts, and interaction data — rather than treating intake as a one-time snapshot. Demonstrating this adaptive lift is a core objective of the pilot.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engine designed around online adaptation (contextual bandits with Thompson Sampling) to balance trying new content against reinforcing what works.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evolution uses informal, low-burden signals over time — no repeated formal testing required.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continuous feedback loop is the long-term moat: the more a learner uses it, the better it fits them.</w:t>
      </w:r>
    </w:p>
    <w:p w:rsidR="00000000" w:rsidDel="00000000" w:rsidP="00000000" w:rsidRDefault="00000000" w:rsidRPr="00000000" w14:paraId="0000002C">
      <w:pPr>
        <w:pBdr>
          <w:bottom w:color="2e75b6" w:space="1" w:sz="6" w:val="single"/>
        </w:pBdr>
        <w:spacing w:after="200" w:before="6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At a glance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Asset-based profiling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Motivating, strengths-first; a profile learners want to engage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Multimodal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Low-friction, authentic signal; built for neurodivergent and busy adult learners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Named motivational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CUTRICE (SDT) + Ikigai target the real reason adults disengage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Explainable 3-path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Confidence + rationale build trust and give learners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LMS-integrated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Additive layer, not a rip-and-replace; removes the top adoption objection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Career-transition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Tight ICP, career-outcome success metrics, clear institutional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Adaptive 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Sharpens with use; the feedback loop is the long-term moat</w:t>
            </w:r>
            <w:r w:rsidDel="00000000" w:rsidR="00000000" w:rsidRPr="00000000">
              <w:rPr>
                <w:rtl w:val="0"/>
              </w:rPr>
            </w:r>
          </w:p>
        </w:tc>
      </w:tr>
    </w:tbl>
    <w:p w:rsidR="00000000" w:rsidDel="00000000" w:rsidP="00000000" w:rsidRDefault="00000000" w:rsidRPr="00000000" w14:paraId="0000003E">
      <w:pPr>
        <w:spacing w:before="240" w:lineRule="auto"/>
        <w:rPr/>
      </w:pPr>
      <w:r w:rsidDel="00000000" w:rsidR="00000000" w:rsidRPr="00000000">
        <w:rPr>
          <w:b w:val="1"/>
          <w:bCs w:val="1"/>
          <w:rtl w:val="0"/>
        </w:rPr>
        <w:t xml:space="preserve">The throughline: </w:t>
      </w:r>
      <w:r w:rsidDel="00000000" w:rsidR="00000000" w:rsidRPr="00000000">
        <w:rPr>
          <w:rtl w:val="0"/>
        </w:rPr>
        <w:t xml:space="preserve">NeuroCog understands how an adult learner actually thinks and what they are trying to become, then routes them — transparently — onto a path that fits both, inside the systems institutions already run.</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ddharth" w:id="0" w:date="2026-05-25T00:59:17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Haiku's summary: NeuroCog differentiates itself through a uniquely focused approach to adult career transitions. Rather than offering a generic learning platform, we've built a motivation-centered intelligence layer that profiles learners around their strengths, integrates seamlessly into institutions' existing systems, and uses a grounded motivational framework to connect learners to learning paths that align with both their capabilities and career aspirations. Our intake process is designed to be genuinely low-friction—capturing authentic signal across multiple modalities rather than relying solely on forced-choice assessments—while our recommendation engine generates three distinct, explainable pathways with clear rationales, giving learners agency rather than a prescriptive black-box answer. Throughout the learner journey, the system continuously adapts based on actual engagement patterns, and by positioning ourselves as an additive intelligence layer rather than a replacement platform, we eliminate the institutional friction that typically blocks adoption of new solutions.</w:t>
      </w:r>
    </w:p>
  </w:comment>
  <w:comment w:author="Siddharth" w:id="2" w:date="2026-05-24T01:53:3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this document here: https://docs.google.com/document/d/1HDVdjxIL5nHEbrmAZu_9-Z6J2B5e3MmtnpHKP2E4R5Q/edit?tab=t.0#heading=h.9bbf29r2xnld</w:t>
      </w:r>
    </w:p>
  </w:comment>
  <w:comment w:author="Siddharth" w:id="1" w:date="2026-05-25T00:57:5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EdCortex, Dokeo, Sana Labs - https://www.google.com/search?q=neuro+cognitive+profiling+lms&amp;sca_esv=080e5c4976d32afe&amp;rlz=1C5GCCA_enUS1104US1105&amp;sxsrf=ANbL-n7qoo-JP7P8jk84U8wo7gQ37-nP2g%3A1779558894757&amp;ei=7ukRatr_LfKiptQPvc6KuA8&amp;biw=1920&amp;bih=734&amp;ved=0ahUKEwjarp2-_c-UAxVykYkEHT2nAvcQ4dUDCBA&amp;uact=5&amp;oq=neuro+cognitive+profiling+lms&amp;gs_lp=Egxnd3Mtd2l6LXNlcnAiHW5ldXJvIGNvZ25pdGl2ZSBwcm9maWxpbmcgbG1zMgUQIRigATIFECEYoAEyBRAhGKABMgUQIRigAUiZJVCkDFjzHHABeAGQAQCYAWugAY8DqgEDMi4yuAEDyAEA-AEBmAIFoAKxA8ICChAAGEcY1gQYsAPCAg4QABjkAhjWBBiwA9gBAcICFxAuGNwGGLgGGNoGGNgCGMgDGLAD2AEBwgIIEAAYFhgeGArCAgsQABiABBiKBRiGA8ICBRAAGO8FwgIFECEYqwLCAgUQIRifBZgDAIgGAZAGD7oGBggBEAEYCZIHAzEuNKAHsBSyBwMwLjS4B60DwgcFMC4xLjTIBxOACAE&amp;sclient=gws-wiz-ser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F" w15:done="0"/>
  <w15:commentEx w15:paraId="00000040" w15:done="0"/>
  <w15:commentEx w15:paraId="000000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USQzb+7mvnMfgVb+05JsRHgxg==">CgMxLjAaJwoBMBIiCiAIBCocCgtBQUFCOVR1a1NJWRAIGgtBQUFCOVR1a1NJWRonCgExEiIKIAgEKhwKC0FBQUI5VHVrU0lVEAgaC0FBQUI5VHVrU0lVGicKATISIgogCAQqHAoLQUFBQjhlQ2pfbjAQCBoLQUFBQjhlQ2pfbjAi3hsKC0FBQUI5VHVrU0lZEq4bCgtBQUFCOVR1a1NJWRILQUFBQjlUdWtTSVka5QgKCXRleHQvaHRtbBLXCEhhaWt1JiMzOTtzIHN1bW1hcnk6wqBOZXVyb0NvZyBkaWZmZXJlbnRpYXRlcyBpdHNlbGYgdGhyb3VnaCBhIHVuaXF1ZWx5IGZvY3VzZWQgYXBwcm9hY2ggdG8gYWR1bHQgY2FyZWVyIHRyYW5zaXRpb25zLiBSYXRoZXIgdGhhbiBvZmZlcmluZyBhIGdlbmVyaWMgbGVhcm5pbmcgcGxhdGZvcm0sIHdlJiMzOTt2ZSBidWlsdCBhIG1vdGl2YXRpb24tY2VudGVyZWQgaW50ZWxsaWdlbmNlIGxheWVyIHRoYXQgcHJvZmlsZXMgbGVhcm5lcnMgYXJvdW5kIHRoZWlyIHN0cmVuZ3RocywgaW50ZWdyYXRlcyBzZWFtbGVzc2x5IGludG8gaW5zdGl0dXRpb25zJiMzOTsgZXhpc3Rpbmcgc3lzdGVtcywgYW5kIHVzZXMgYSBncm91bmRlZCBtb3RpdmF0aW9uYWwgZnJhbWV3b3JrIHRvIGNvbm5lY3QgbGVhcm5lcnMgdG8gbGVhcm5pbmcgcGF0aHMgdGhhdCBhbGlnbiB3aXRoIGJvdGggdGhlaXIgY2FwYWJpbGl0aWVzIGFuZCBjYXJlZXIgYXNwaXJhdGlvbnMuIE91ciBpbnRha2UgcHJvY2VzcyBpcyBkZXNpZ25lZCB0byBiZSBnZW51aW5lbHkgbG93LWZyaWN0aW9u4oCUY2FwdHVyaW5nIGF1dGhlbnRpYyBzaWduYWwgYWNyb3NzIG11bHRpcGxlIG1vZGFsaXRpZXMgcmF0aGVyIHRoYW4gcmVseWluZyBzb2xlbHkgb24gZm9yY2VkLWNob2ljZSBhc3Nlc3NtZW50c+KAlHdoaWxlIG91ciByZWNvbW1lbmRhdGlvbiBlbmdpbmUgZ2VuZXJhdGVzIHRocmVlIGRpc3RpbmN0LCBleHBsYWluYWJsZSBwYXRod2F5cyB3aXRoIGNsZWFyIHJhdGlvbmFsZXMsIGdpdmluZyBsZWFybmVycyBhZ2VuY3kgcmF0aGVyIHRoYW4gYSBwcmVzY3JpcHRpdmUgYmxhY2stYm94IGFuc3dlci4gVGhyb3VnaG91dCB0aGUgbGVhcm5lciBqb3VybmV5LCB0aGUgc3lzdGVtIGNvbnRpbnVvdXNseSBhZGFwdHMgYmFzZWQgb24gYWN0dWFsIGVuZ2FnZW1lbnQgcGF0dGVybnMsIGFuZCBieSBwb3NpdGlvbmluZyBvdXJzZWx2ZXMgYXMgYW4gYWRkaXRpdmUgaW50ZWxsaWdlbmNlIGxheWVyIHJhdGhlciB0aGFuIGEgcmVwbGFjZW1lbnQgcGxhdGZvcm0sIHdlIGVsaW1pbmF0ZSB0aGUgaW5zdGl0dXRpb25hbCBmcmljdGlvbiB0aGF0IHR5cGljYWxseSBibG9ja3MgYWRvcHRpb24gb2YgbmV3IHNvbHV0aW9ucy4i2ggKCnRleHQvcGxhaW4SywhIYWlrdSdzIHN1bW1hcnk6wqBOZXVyb0NvZyBkaWZmZXJlbnRpYXRlcyBpdHNlbGYgdGhyb3VnaCBhIHVuaXF1ZWx5IGZvY3VzZWQgYXBwcm9hY2ggdG8gYWR1bHQgY2FyZWVyIHRyYW5zaXRpb25zLiBSYXRoZXIgdGhhbiBvZmZlcmluZyBhIGdlbmVyaWMgbGVhcm5pbmcgcGxhdGZvcm0sIHdlJ3ZlIGJ1aWx0IGEgbW90aXZhdGlvbi1jZW50ZXJlZCBpbnRlbGxpZ2VuY2UgbGF5ZXIgdGhhdCBwcm9maWxlcyBsZWFybmVycyBhcm91bmQgdGhlaXIgc3RyZW5ndGhzLCBpbnRlZ3JhdGVzIHNlYW1sZXNzbHkgaW50byBpbnN0aXR1dGlvbnMnIGV4aXN0aW5nIHN5c3RlbXMsIGFuZCB1c2VzIGEgZ3JvdW5kZWQgbW90aXZhdGlvbmFsIGZyYW1ld29yayB0byBjb25uZWN0IGxlYXJuZXJzIHRvIGxlYXJuaW5nIHBhdGhzIHRoYXQgYWxpZ24gd2l0aCBib3RoIHRoZWlyIGNhcGFiaWxpdGllcyBhbmQgY2FyZWVyIGFzcGlyYXRpb25zLiBPdXIgaW50YWtlIHByb2Nlc3MgaXMgZGVzaWduZWQgdG8gYmUgZ2VudWluZWx5IGxvdy1mcmljdGlvbuKAlGNhcHR1cmluZyBhdXRoZW50aWMgc2lnbmFsIGFjcm9zcyBtdWx0aXBsZSBtb2RhbGl0aWVzIHJhdGhlciB0aGFuIHJlbHlpbmcgc29sZWx5IG9uIGZvcmNlZC1jaG9pY2UgYXNzZXNzbWVudHPigJR3aGlsZSBvdXIgcmVjb21tZW5kYXRpb24gZW5naW5lIGdlbmVyYXRlcyB0aHJlZSBkaXN0aW5jdCwgZXhwbGFpbmFibGUgcGF0aHdheXMgd2l0aCBjbGVhciByYXRpb25hbGVzLCBnaXZpbmcgbGVhcm5lcnMgYWdlbmN5IHJhdGhlciB0aGFuIGEgcHJlc2NyaXB0aXZlIGJsYWNrLWJveCBhbnN3ZXIuIFRocm91Z2hvdXQgdGhlIGxlYXJuZXIgam91cm5leSwgdGhlIHN5c3RlbSBjb250aW51b3VzbHkgYWRhcHRzIGJhc2VkIG9uIGFjdHVhbCBlbmdhZ2VtZW50IHBhdHRlcm5zLCBhbmQgYnkgcG9zaXRpb25pbmcgb3Vyc2VsdmVzIGFzIGFuIGFkZGl0aXZlIGludGVsbGlnZW5jZSBsYXllciByYXRoZXIgdGhhbiBhIHJlcGxhY2VtZW50IHBsYXRmb3JtLCB3ZSBlbGltaW5hdGUgdGhlIGluc3RpdHV0aW9uYWwgZnJpY3Rpb24gdGhhdCB0eXBpY2FsbHkgYmxvY2tzIGFkb3B0aW9uIG9mIG5ldyBzb2x1dGlvbnMuKhsiFTEwMDgwNjE5NzExNDgxMzk5ODc2NygAOAAwxeSS5eUzOMXkkuXlM0onCgp0ZXh0L3BsYWluEhlXb3JrLUluLVByb2dyZXNzIChXLkkuUC4pWgx4cWZ3bzdsOXE1eHJyAiAAeACaAQYIABAAGACqAdoIEtcISGFpa3UmIzM5O3Mgc3VtbWFyeTrCoE5ldXJvQ29nIGRpZmZlcmVudGlhdGVzIGl0c2VsZiB0aHJvdWdoIGEgdW5pcXVlbHkgZm9jdXNlZCBhcHByb2FjaCB0byBhZHVsdCBjYXJlZXIgdHJhbnNpdGlvbnMuIFJhdGhlciB0aGFuIG9mZmVyaW5nIGEgZ2VuZXJpYyBsZWFybmluZyBwbGF0Zm9ybSwgd2UmIzM5O3ZlIGJ1aWx0IGEgbW90aXZhdGlvbi1jZW50ZXJlZCBpbnRlbGxpZ2VuY2UgbGF5ZXIgdGhhdCBwcm9maWxlcyBsZWFybmVycyBhcm91bmQgdGhlaXIgc3RyZW5ndGhzLCBpbnRlZ3JhdGVzIHNlYW1sZXNzbHkgaW50byBpbnN0aXR1dGlvbnMmIzM5OyBleGlzdGluZyBzeXN0ZW1zLCBhbmQgdXNlcyBhIGdyb3VuZGVkIG1vdGl2YXRpb25hbCBmcmFtZXdvcmsgdG8gY29ubmVjdCBsZWFybmVycyB0byBsZWFybmluZyBwYXRocyB0aGF0IGFsaWduIHdpdGggYm90aCB0aGVpciBjYXBhYmlsaXRpZXMgYW5kIGNhcmVlciBhc3BpcmF0aW9ucy4gT3VyIGludGFrZSBwcm9jZXNzIGlzIGRlc2lnbmVkIHRvIGJlIGdlbnVpbmVseSBsb3ctZnJpY3Rpb27igJRjYXB0dXJpbmcgYXV0aGVudGljIHNpZ25hbCBhY3Jvc3MgbXVsdGlwbGUgbW9kYWxpdGllcyByYXRoZXIgdGhhbiByZWx5aW5nIHNvbGVseSBvbiBmb3JjZWQtY2hvaWNlIGFzc2Vzc21lbnRz4oCUd2hpbGUgb3VyIHJlY29tbWVuZGF0aW9uIGVuZ2luZSBnZW5lcmF0ZXMgdGhyZWUgZGlzdGluY3QsIGV4cGxhaW5hYmxlIHBhdGh3YXlzIHdpdGggY2xlYXIgcmF0aW9uYWxlcywgZ2l2aW5nIGxlYXJuZXJzIGFnZW5jeSByYXRoZXIgdGhhbiBhIHByZXNjcmlwdGl2ZSBibGFjay1ib3ggYW5zd2VyLiBUaHJvdWdob3V0IHRoZSBsZWFybmVyIGpvdXJuZXksIHRoZSBzeXN0ZW0gY29udGludW91c2x5IGFkYXB0cyBiYXNlZCBvbiBhY3R1YWwgZW5nYWdlbWVudCBwYXR0ZXJucywgYW5kIGJ5IHBvc2l0aW9uaW5nIG91cnNlbHZlcyBhcyBhbiBhZGRpdGl2ZSBpbnRlbGxpZ2VuY2UgbGF5ZXIgcmF0aGVyIHRoYW4gYSByZXBsYWNlbWVudCBwbGF0Zm9ybSwgd2UgZWxpbWluYXRlIHRoZSBpbnN0aXR1dGlvbmFsIGZyaWN0aW9uIHRoYXQgdHlwaWNhbGx5IGJsb2NrcyBhZG9wdGlvbiBvZiBuZXcgc29sdXRpb25zLhjF5JLl5TMgxeSS5eUzQhBraXgueGd1eWk5NTZra2FsIo8PCgtBQUFCOGVDal9uMBLdDgoLQUFBQjhlQ2pfbjASC0FBQUI4ZUNqX24wGrEECgl0ZXh0L2h0bWwSowRBbmFseXNpcyBvZiB0aGlzIGRvY3VtZW50IGhlcmU6wqA8YSBocmVmPSJodHRwczovL3d3dy5nb29nbGUuY29tL3VybD9xPWh0dHBzOi8vZG9jcy5nb29nbGUuY29tL2RvY3VtZW50L2QvMUhEVmRqeElMNW5IRWJybUFadV85LVo2SjJCNWUzTW10bnBIS1AyRTRSNVEvZWRpdD90YWIlM0R0LjAlMjNoZWFkaW5nJTNEaC45YmJmMjlyMnhubGQmYW1wO3NhPUQmYW1wO3NvdXJjZT1kb2NzJmFtcDt1c3Q9MTc3OTY3MjUxOTQxNjYzNyZhbXA7dXNnPUFPdlZhdzJEY1FlQ3VTcWdPQWRwanNwODVqR0giIGRhdGEtcmF3aHJlZj0iaHR0cHM6Ly9kb2NzLmdvb2dsZS5jb20vZG9jdW1lbnQvZC8xSERWZGp4SUw1bkhFYnJtQVp1XzktWjZKMkI1ZTNNbXRucEhLUDJFNFI1US9lZGl0P3RhYj10LjAjaGVhZGluZz1oLjliYmYyOXIyeG5sZCIgdGFyZ2V0PSJfYmxhbmsiPmh0dHBzOi8vZG9jcy5nb29nbGUuY29tL2RvY3VtZW50L2QvMUhEVmRqeElMNW5IRWJybUFadV85LVo2SjJCNWUzTW10bnBIS1AyRTRSNVEvZWRpdD90YWI9dC4wI2hlYWRpbmc9aC45YmJmMjlyMnhubGQ8L2E+IqMBCgp0ZXh0L3BsYWluEpQBQW5hbHlzaXMgb2YgdGhpcyBkb2N1bWVudCBoZXJlOsKgaHR0cHM6Ly9kb2NzLmdvb2dsZS5jb20vZG9jdW1lbnQvZC8xSERWZGp4SUw1bkhFYnJtQVp1XzktWjZKMkI1ZTNNbXRucEhLUDJFNFI1US9lZGl0P3RhYj10LjAjaGVhZGluZz1oLjliYmYyOXIyeG5sZCobIhUxMDA4MDYxOTcxMTQ4MTM5OTg3NjcoADgAMKiBwL3lMziogcC95TNK6wMKCnRleHQvcGxhaW4S3ANOZXVyb0NvZyDigJQgV2hhdCBNYWtlcyBVcyBEaWZmZXJlbnQKT3VyIGRpZmZlcmVudGlhdG9ycywgc3RhdGVkIGFzIG91ciBvd24gYWZmaXJtYXRpdmUgY2FzZQpDYW0gTW9ycmVhbGUgLyB0ZWFtIGRyYWZ0ICDCtyAgTWF5IDIwMjYgIMK3ICBJbnRlcm5hbCByZWZlcmVuY2UKClRoaXMgaXMgb3VyIGludGVybmFsIGFydGljdWxhdGlvbiBvZiB3aGF0IE5ldXJvQ29nIGlzIGFuZCB3aHkgaXQgaXMgYnVpbHQgdGhlIHdheSBpdCBpcyDigJQgdGhlIGFmZmlybWF0aXZlIGNhc2UsIGluIG91ciBvd24gdGVybXMsIG5vdCBhIGNvbXBhcmlzb24gYWdhaW5zdCBhbnlvbmUgZWxzZS4gRXZlcnkgY2xhaW0gaGVyZSBpcyBvbmUgd2UgY2FuIHN0YW5kIGJlaGluZCBhbmQgZGVmZW5kLiBVc2UgaXQgdG8ga2VlcCB0aGUgdGVhbSBhbGlnbmVkIG9uIHRoZSBzdG9yeSBhbmQgdG8gYW5jaG9yIHBpdGNoLCBkZW1vLCBhbmQgcGlsb3QgbWVzc2FnaW5nLloMbXljZzFlMXdxOTlvcgIgAHgAmgEGCAAQABgAqgGmBBKjBEFuYWx5c2lzIG9mIHRoaXMgZG9jdW1lbnQgaGVyZTrCoDxhIGhyZWY9Imh0dHBzOi8vd3d3Lmdvb2dsZS5jb20vdXJsP3E9aHR0cHM6Ly9kb2NzLmdvb2dsZS5jb20vZG9jdW1lbnQvZC8xSERWZGp4SUw1bkhFYnJtQVp1XzktWjZKMkI1ZTNNbXRucEhLUDJFNFI1US9lZGl0P3RhYiUzRHQuMCUyM2hlYWRpbmclM0RoLjliYmYyOXIyeG5sZCZhbXA7c2E9RCZhbXA7c291cmNlPWRvY3MmYW1wO3VzdD0xNzc5NjcyNTE5NDE2NjM3JmFtcDt1c2c9QU92VmF3MkRjUWVDdVNxZ09BZHBqc3A4NWpHSCIgZGF0YS1yYXdocmVmPSJodHRwczovL2RvY3MuZ29vZ2xlLmNvbS9kb2N1bWVudC9kLzFIRFZkanhJTDVuSEVicm1BWnVfOS1aNkoyQjVlM01tdG5wSEtQMkU0UjVRL2VkaXQ/dGFiPXQuMCNoZWFkaW5nPWguOWJiZjI5cjJ4bmxkIiB0YXJnZXQ9Il9ibGFuayI+aHR0cHM6Ly9kb2NzLmdvb2dsZS5jb20vZG9jdW1lbnQvZC8xSERWZGp4SUw1bkhFYnJtQVp1XzktWjZKMkI1ZTNNbXRucEhLUDJFNFI1US9lZGl0P3RhYj10LjAjaGVhZGluZz1oLjliYmYyOXIyeG5sZDwvYT6wAQC4AQDIAQAYqIHAveUzIKiBwL3lMzAAQhBraXgubnRlNjZyZDg3aGF0IqQtCgtBQUFCOVR1a1NJVRL0LAoLQUFBQjlUdWtTSVUSC0FBQUI5VHVrU0lVGoQTCgl0ZXh0L2h0bWwS9hJFZENvcnRleCwgRG9rZW8sIFNhbmEgTGFicyAtIDxhIGhyZWY9Imh0dHBzOi8vd3d3Lmdvb2dsZS5jb20vdXJsP3E9aHR0cHM6Ly93d3cuZ29vZ2xlLmNvbS9zZWFyY2g/cSUzRG5ldXJvJTJCY29nbml0aXZlJTJCcHJvZmlsaW5nJTJCbG1zJTI2c2NhX2VzdiUzRDA4MGU1YzQ5NzZkMzJhZmUlMjZybHolM0QxQzVHQ0NBX2VuVVMxMTA0VVMxMTA1JTI2c3hzcmYlM0RBTmJMLW43cW9vLUpQN1A4ams4NFU4d283Z1EzNy1uUDJnJTI1M0ExNzc5NTU4ODk0NzU3JTI2ZWklM0Q3dWtSYXRyX0xmS2lwdFFQdmM2S3VBOCUyNmJpdyUzRDE5MjAlMjZiaWglM0Q3MzQlMjZ2ZWQlM0QwYWhVS0V3amFycDItX2MtVUF4VnlrWWtFSFQybkF2Y1E0ZFVEQ0JBJTI2dWFjdCUzRDUlMjZvcSUzRG5ldXJvJTJCY29nbml0aXZlJTJCcHJvZmlsaW5nJTJCbG1zJTI2Z3NfbHAlM0RFZ3huZDNNdGQybDZMWE5sY25BaUhXNWxkWEp2SUdOdloyNXBkR2wyWlNCd2NtOW1hV3hwYm1jZ2JHMXpNZ1VRSVJpZ0FUSUZFQ0VZb0FFeUJSQWhHS0FCTWdVUUlSaWdBVWlaSlZDa0RGanpISEFCZUFHUUFRQ1lBV3VnQVk4RHFnRURNaTR5dUFFRHlBRUEtQUVCbUFJRm9BS3hBOElDQ2hBQUdFY1kxZ1FZc0FQQ0FnNFFBQmprQWhqV0JCaXdBOWdCQWNJQ0Z4QXVHTndHR0xnR0dOb0dHTmdDR01nREdMQUQyQUVCd2dJSUVBQVlGaGdlR0FyQ0Fnc1FBQmlBQkJpS0JSaUdBOElDQlJBQUdPOEZ3Z0lGRUNFWXF3TENBZ1VRSVJpZkJaZ0RBSWdHQVpBR0Q3b0dCZ2dCRUFFWUNaSUhBekV1TktBSHNCU3lCd013TGpTNEI2MER3Z2NGTUM0eExqVElCeE9BQ0FFJTI2c2NsaWVudCUzRGd3cy13aXotc2VycCZhbXA7c2E9RCZhbXA7c291cmNlPWRvY3MmYW1wO3VzdD0xNzc5Njc0Mjc3NzM3Nzc5JmFtcDt1c2c9QU92VmF3MFdHQ09qaGxyVWwtN19PZlVlVldNYSIgZGF0YS1yYXdocmVmPSJodHRwczovL3d3dy5nb29nbGUuY29tL3NlYXJjaD9xPW5ldXJvK2NvZ25pdGl2ZStwcm9maWxpbmcrbG1zJmFtcDtzY2FfZXN2PTA4MGU1YzQ5NzZkMzJhZmUmYW1wO3Jsej0xQzVHQ0NBX2VuVVMxMTA0VVMxMTA1JmFtcDtzeHNyZj1BTmJMLW43cW9vLUpQN1A4ams4NFU4d283Z1EzNy1uUDJnJTNBMTc3OTU1ODg5NDc1NyZhbXA7ZWk9N3VrUmF0cl9MZktpcHRRUHZjNkt1QTgmYW1wO2Jpdz0xOTIwJmFtcDtiaWg9NzM0JmFtcDt2ZWQ9MGFoVUtFd2phcnAyLV9jLVVBeFZ5a1lrRUhUMm5BdmNRNGRVRENCQSZhbXA7dWFjdD01JmFtcDtvcT1uZXVybytjb2duaXRpdmUrcHJvZmlsaW5nK2xtcyZhbXA7Z3NfbHA9RWd4bmQzTXRkMmw2TFhObGNuQWlIVzVsZFhKdklHTnZaMjVwZEdsMlpTQndjbTltYVd4cGJtY2diRzF6TWdVUUlSaWdBVElGRUNFWW9BRXlCUkFoR0tBQk1nVVFJUmlnQVVpWkpWQ2tERmp6SEhBQmVBR1FBUUNZQVd1Z0FZOERxZ0VETWk0eXVBRUR5QUVBLUFFQm1BSUZvQUt4QThJQ0NoQUFHRWNZMWdRWXNBUENBZzRRQUJqa0FoaldCQml3QTlnQkFjSUNGeEF1R053R0dMZ0dHTm9HR05nQ0dNZ0RHTEFEMkFFQndnSUlFQUFZRmhnZUdBckNBZ3NRQUJpQUJCaUtCUmlHQThJQ0JSQUFHTzhGd2dJRkVDRVlxd0xDQWdVUUlSaWZCWmdEQUlnR0FaQUdEN29HQmdnQkVBRVlDWklIQXpFdU5LQUhzQlN5QndNd0xqUzRCNjBEd2djRk1DNHhMalRJQnhPQUNBRSZhbXA7c2NsaWVudD1nd3Mtd2l6LXNlcnAiIHRhcmdldD0iX2JsYW5rIj5odHRwczovL3d3dy5nb29nbGUuY29tL3NlYXJjaD9xPW5ldXJvK2NvZ25pdGl2ZStwcm9maWxpbmcrbG1zJmFtcDtzY2FfZXN2PTA4MGU1YzQ5NzZkMzJhZmUmYW1wO3Jsej0xQzVHQ0NBX2VuVVMxMTA0VVMxMTA1JmFtcDtzeHNyZj1BTmJMLW43cW9vLUpQN1A4ams4NFU4d283Z1EzNy1uUDJnJTNBMTc3OTU1ODg5NDc1NyZhbXA7ZWk9N3VrUmF0cl9MZktpcHRRUHZjNkt1QTgmYW1wO2Jpdz0xOTIwJmFtcDtiaWg9NzM0JmFtcDt2ZWQ9MGFoVUtFd2phcnAyLV9jLVVBeFZ5a1lrRUhUMm5BdmNRNGRVRENCQSZhbXA7dWFjdD01JmFtcDtvcT1uZXVybytjb2duaXRpdmUrcHJvZmlsaW5nK2xtcyZhbXA7Z3NfbHA9RWd4bmQzTXRkMmw2TFhObGNuQWlIVzVsZFhKdklHTnZaMjVwZEdsMlpTQndjbTltYVd4cGJtY2diRzF6TWdVUUlSaWdBVElGRUNFWW9BRXlCUkFoR0tBQk1nVVFJUmlnQVVpWkpWQ2tERmp6SEhBQmVBR1FBUUNZQVd1Z0FZOERxZ0VETWk0eXVBRUR5QUVBLUFFQm1BSUZvQUt4QThJQ0NoQUFHRWNZMWdRWXNBUENBZzRRQUJqa0FoaldCQml3QTlnQkFjSUNGeEF1R053R0dMZ0dHTm9HR05nQ0dNZ0RHTEFEMkFFQndnSUlFQUFZRmhnZUdBckNBZ3NRQUJpQUJCaUtCUmlHQThJQ0JSQUFHTzhGd2dJRkVDRVlxd0xDQWdVUUlSaWZCWmdEQUlnR0FaQUdEN29HQmdnQkVBRVlDWklIQXpFdU5LQUhzQlN5QndNd0xqUzRCNjBEd2djRk1DNHhMalRJQnhPQUNBRSZhbXA7c2NsaWVudD1nd3Mtd2l6LXNlcnA8L2E+IuIFCgp0ZXh0L3BsYWluEtMFRWRDb3J0ZXgsIERva2VvLCBTYW5hIExhYnMgLSBodHRwczovL3d3dy5nb29nbGUuY29tL3NlYXJjaD9xPW5ldXJvK2NvZ25pdGl2ZStwcm9maWxpbmcrbG1zJnNjYV9lc3Y9MDgwZTVjNDk3NmQzMmFmZSZybHo9MUM1R0NDQV9lblVTMTEwNFVTMTEwNSZzeHNyZj1BTmJMLW43cW9vLUpQN1A4ams4NFU4d283Z1EzNy1uUDJnJTNBMTc3OTU1ODg5NDc1NyZlaT03dWtSYXRyX0xmS2lwdFFQdmM2S3VBOCZiaXc9MTkyMCZiaWg9NzM0JnZlZD0wYWhVS0V3amFycDItX2MtVUF4VnlrWWtFSFQybkF2Y1E0ZFVEQ0JBJnVhY3Q9NSZvcT1uZXVybytjb2duaXRpdmUrcHJvZmlsaW5nK2xtcyZnc19scD1FZ3huZDNNdGQybDZMWE5sY25BaUhXNWxkWEp2SUdOdloyNXBkR2wyWlNCd2NtOW1hV3hwYm1jZ2JHMXpNZ1VRSVJpZ0FUSUZFQ0VZb0FFeUJSQWhHS0FCTWdVUUlSaWdBVWlaSlZDa0RGanpISEFCZUFHUUFRQ1lBV3VnQVk4RHFnRURNaTR5dUFFRHlBRUEtQUVCbUFJRm9BS3hBOElDQ2hBQUdFY1kxZ1FZc0FQQ0FnNFFBQmprQWhqV0JCaXdBOWdCQWNJQ0Z4QXVHTndHR0xnR0dOb0dHTmdDR01nREdMQUQyQUVCd2dJSUVBQVlGaGdlR0FyQ0Fnc1FBQmlBQkJpS0JSaUdBOElDQlJBQUdPOEZ3Z0lGRUNFWXF3TENBZ1VRSVJpZkJaZ0RBSWdHQVpBR0Q3b0dCZ2dCRUFFWUNaSUhBekV1TktBSHNCU3lCd013TGpTNEI2MER3Z2NGTUM0eExqVElCeE9BQ0FFJnNjbGllbnQ9Z3dzLXdpei1zZXJwKhsiFTEwMDgwNjE5NzExNDgxMzk5ODc2NygAOAAw5vGN5eUzOObxjeXlM0onCgp0ZXh0L3BsYWluEhlXb3JrLUluLVByb2dyZXNzIChXLkkuUC4pWgxpc2N5aDEydHN4YXJyAiAAeACaAQYIABAAGACqAfkSEvYSRWRDb3J0ZXgsIERva2VvLCBTYW5hIExhYnMgLSA8YSBocmVmPSJodHRwczovL3d3dy5nb29nbGUuY29tL3VybD9xPWh0dHBzOi8vd3d3Lmdvb2dsZS5jb20vc2VhcmNoP3ElM0RuZXVybyUyQmNvZ25pdGl2ZSUyQnByb2ZpbGluZyUyQmxtcyUyNnNjYV9lc3YlM0QwODBlNWM0OTc2ZDMyYWZlJTI2cmx6JTNEMUM1R0NDQV9lblVTMTEwNFVTMTEwNSUyNnN4c3JmJTNEQU5iTC1uN3Fvby1KUDdQOGprODRVOHdvN2dRMzctblAyZyUyNTNBMTc3OTU1ODg5NDc1NyUyNmVpJTNEN3VrUmF0cl9MZktpcHRRUHZjNkt1QTglMjZiaXclM0QxOTIwJTI2YmloJTNENzM0JTI2dmVkJTNEMGFoVUtFd2phcnAyLV9jLVVBeFZ5a1lrRUhUMm5BdmNRNGRVRENCQSUyNnVhY3QlM0Q1JTI2b3ElM0RuZXVybyUyQmNvZ25pdGl2ZSUyQnByb2ZpbGluZyUyQmxtcyUyNmdzX2xwJTNERWd4bmQzTXRkMmw2TFhObGNuQWlIVzVsZFhKdklHTnZaMjVwZEdsMlpTQndjbTltYVd4cGJtY2diRzF6TWdVUUlSaWdBVElGRUNFWW9BRXlCUkFoR0tBQk1nVVFJUmlnQVVpWkpWQ2tERmp6SEhBQmVBR1FBUUNZQVd1Z0FZOERxZ0VETWk0eXVBRUR5QUVBLUFFQm1BSUZvQUt4QThJQ0NoQUFHRWNZMWdRWXNBUENBZzRRQUJqa0FoaldCQml3QTlnQkFjSUNGeEF1R053R0dMZ0dHTm9HR05nQ0dNZ0RHTEFEMkFFQndnSUlFQUFZRmhnZUdBckNBZ3NRQUJpQUJCaUtCUmlHQThJQ0JSQUFHTzhGd2dJRkVDRVlxd0xDQWdVUUlSaWZCWmdEQUlnR0FaQUdEN29HQmdnQkVBRVlDWklIQXpFdU5LQUhzQlN5QndNd0xqUzRCNjBEd2djRk1DNHhMalRJQnhPQUNBRSUyNnNjbGllbnQlM0Rnd3Mtd2l6LXNlcnAmYW1wO3NhPUQmYW1wO3NvdXJjZT1kb2NzJmFtcDt1c3Q9MTc3OTY3NDI3NzczNzc3OSZhbXA7dXNnPUFPdlZhdzBXR0NPamhsclVsLTdfT2ZVZVZXTWEiIGRhdGEtcmF3aHJlZj0iaHR0cHM6Ly93d3cuZ29vZ2xlLmNvbS9zZWFyY2g/cT1uZXVybytjb2duaXRpdmUrcHJvZmlsaW5nK2xtcyZhbXA7c2NhX2Vzdj0wODBlNWM0OTc2ZDMyYWZlJmFtcDtybHo9MUM1R0NDQV9lblVTMTEwNFVTMTEwNSZhbXA7c3hzcmY9QU5iTC1uN3Fvby1KUDdQOGprODRVOHdvN2dRMzctblAyZyUzQTE3Nzk1NTg4OTQ3NTcmYW1wO2VpPTd1a1JhdHJfTGZLaXB0UVB2YzZLdUE4JmFtcDtiaXc9MTkyMCZhbXA7YmloPTczNCZhbXA7dmVkPTBhaFVLRXdqYXJwMi1fYy1VQXhWeWtZa0VIVDJuQXZjUTRkVURDQkEmYW1wO3VhY3Q9NSZhbXA7b3E9bmV1cm8rY29nbml0aXZlK3Byb2ZpbGluZytsbXMmYW1wO2dzX2xwPUVneG5kM010ZDJsNkxYTmxjbkFpSFc1bGRYSnZJR052WjI1cGRHbDJaU0J3Y205bWFXeHBibWNnYkcxek1nVVFJUmlnQVRJRkVDRVlvQUV5QlJBaEdLQUJNZ1VRSVJpZ0FVaVpKVkNrREZqekhIQUJlQUdRQVFDWUFXdWdBWThEcWdFRE1pNHl1QUVEeUFFQS1BRUJtQUlGb0FLeEE4SUNDaEFBR0VjWTFnUVlzQVBDQWc0UUFCamtBaGpXQkJpd0E5Z0JBY0lDRnhBdUdOd0dHTGdHR05vR0dOZ0NHTWdER0xBRDJBRUJ3Z0lJRUFBWUZoZ2VHQXJDQWdzUUFCaUFCQmlLQlJpR0E4SUNCUkFBR084RndnSUZFQ0VZcXdMQ0FnVVFJUmlmQlpnREFJZ0dBWkFHRDdvR0JnZ0JFQUVZQ1pJSEF6RXVOS0FIc0JTeUJ3TXdMalM0QjYwRHdnY0ZNQzR4TGpUSUJ4T0FDQUUmYW1wO3NjbGllbnQ9Z3dzLXdpei1zZXJwIiB0YXJnZXQ9Il9ibGFuayI+aHR0cHM6Ly93d3cuZ29vZ2xlLmNvbS9zZWFyY2g/cT1uZXVybytjb2duaXRpdmUrcHJvZmlsaW5nK2xtcyZhbXA7c2NhX2Vzdj0wODBlNWM0OTc2ZDMyYWZlJmFtcDtybHo9MUM1R0NDQV9lblVTMTEwNFVTMTEwNSZhbXA7c3hzcmY9QU5iTC1uN3Fvby1KUDdQOGprODRVOHdvN2dRMzctblAyZyUzQTE3Nzk1NTg4OTQ3NTcmYW1wO2VpPTd1a1JhdHJfTGZLaXB0UVB2YzZLdUE4JmFtcDtiaXc9MTkyMCZhbXA7YmloPTczNCZhbXA7dmVkPTBhaFVLRXdqYXJwMi1fYy1VQXhWeWtZa0VIVDJuQXZjUTRkVURDQkEmYW1wO3VhY3Q9NSZhbXA7b3E9bmV1cm8rY29nbml0aXZlK3Byb2ZpbGluZytsbXMmYW1wO2dzX2xwPUVneG5kM010ZDJsNkxYTmxjbkFpSFc1bGRYSnZJR052WjI1cGRHbDJaU0J3Y205bWFXeHBibWNnYkcxek1nVVFJUmlnQVRJRkVDRVlvQUV5QlJBaEdLQUJNZ1VRSVJpZ0FVaVpKVkNrREZqekhIQUJlQUdRQVFDWUFXdWdBWThEcWdFRE1pNHl1QUVEeUFFQS1BRUJtQUlGb0FLeEE4SUNDaEFBR0VjWTFnUVlzQVBDQWc0UUFCamtBaGpXQkJpd0E5Z0JBY0lDRnhBdUdOd0dHTGdHR05vR0dOZ0NHTWdER0xBRDJBRUJ3Z0lJRUFBWUZoZ2VHQXJDQWdzUUFCaUFCQmlLQlJpR0E4SUNCUkFBR084RndnSUZFQ0VZcXdMQ0FnVVFJUmlmQlpnREFJZ0dBWkFHRDdvR0JnZ0JFQUVZQ1pJSEF6RXVOS0FIc0JTeUJ3TXdMalM0QjYwRHdnY0ZNQzR4TGpUSUJ4T0FDQUUmYW1wO3NjbGllbnQ9Z3dzLXdpei1zZXJwPC9hPhjm8Y3l5TMg5vGN5eUzQhBraXguanloaTQxNjd2a2RxOAByITFad1BzQ1ZMOTRZQ1Zra0hnQjB2WDhjNF9xT0ZMdlJa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