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26A3" w:rsidRDefault="00000000">
      <w:pPr>
        <w:pBdr>
          <w:bottom w:val="single" w:sz="8" w:space="6" w:color="4F81BD"/>
        </w:pBdr>
        <w:jc w:val="center"/>
      </w:pPr>
      <w:r>
        <w:rPr>
          <w:b/>
          <w:sz w:val="32"/>
        </w:rPr>
        <w:t>Human Phenome Project Technological Consortium</w:t>
      </w:r>
    </w:p>
    <w:p w:rsidR="00F526A3" w:rsidRDefault="00F526A3"/>
    <w:p w:rsidR="00F526A3" w:rsidRDefault="00000000">
      <w:r>
        <w:rPr>
          <w:b/>
          <w:color w:val="2F5496"/>
          <w:sz w:val="24"/>
        </w:rPr>
        <w:t>Consortium Members</w:t>
      </w:r>
    </w:p>
    <w:p w:rsidR="00F526A3" w:rsidRDefault="00000000">
      <w:pPr>
        <w:spacing w:after="160"/>
      </w:pPr>
      <w:r>
        <w:t>Ran An, Wenyan Chai, Chen Chen, Longlong Chen, Weixin Chen, Qinsheng Chen, Wenxue Ding, Jinwen Feng, Lei Feng, Shujing Fu, Qingxia Huang, Jiani Gu, Wanwan Hou, Liguo Jia, Nan Jiang, Wan Jiang, Xuan Lan, Anxin Li, Hao Li, Ting Li, Yao Li, Huiqin Lin, Quanzhong Liu, Ting Liu, Yangyang Liu, Lan Luo, Quanne Niu, Yujie Pan, Xiaoqing Qiao, Zhaoyu Qin, Bing Shen, Shengli Shen, Biru Shi, Liangyan Tang, Mengting Wan, Chengyan Wang, Jialin Wang, Qi Wang, Qiying Wang, Rui Wang, Wenjing Zhang, Yunzhi Wang, Lingge Wu, Xin Xia, Hui Xie, Ying Yu, Hui Yuan, Chao Zhang, Yining Zhao, Yuanting Zheng, Chen Zhu, Lingli Zhu.</w:t>
      </w:r>
    </w:p>
    <w:p w:rsidR="00F526A3" w:rsidRDefault="00000000">
      <w:r>
        <w:rPr>
          <w:b/>
          <w:color w:val="2F5496"/>
          <w:sz w:val="24"/>
        </w:rPr>
        <w:t>Affiliations</w:t>
      </w:r>
    </w:p>
    <w:p w:rsidR="00F526A3" w:rsidRDefault="00000000" w:rsidP="00876F51">
      <w:pPr>
        <w:ind w:left="259" w:hanging="259"/>
        <w:jc w:val="both"/>
      </w:pPr>
      <w:r>
        <w:t xml:space="preserve">State Key Laboratory of Genetic Engineering, Human Phenome Institute, School of Life Sciences, </w:t>
      </w:r>
      <w:proofErr w:type="spellStart"/>
      <w:r>
        <w:t>Zhangjiang</w:t>
      </w:r>
      <w:proofErr w:type="spellEnd"/>
      <w:r>
        <w:t xml:space="preserve"> Fudan International Innovation Center, Fudan University, Shanghai 200433, China</w:t>
      </w:r>
    </w:p>
    <w:p w:rsidR="00F526A3" w:rsidRDefault="00F526A3"/>
    <w:p w:rsidR="00F526A3" w:rsidRDefault="00F526A3">
      <w:pPr>
        <w:jc w:val="right"/>
      </w:pPr>
    </w:p>
    <w:sectPr w:rsidR="00F526A3"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8145712">
    <w:abstractNumId w:val="8"/>
  </w:num>
  <w:num w:numId="2" w16cid:durableId="1756125485">
    <w:abstractNumId w:val="6"/>
  </w:num>
  <w:num w:numId="3" w16cid:durableId="2049986117">
    <w:abstractNumId w:val="5"/>
  </w:num>
  <w:num w:numId="4" w16cid:durableId="759329265">
    <w:abstractNumId w:val="4"/>
  </w:num>
  <w:num w:numId="5" w16cid:durableId="1711568989">
    <w:abstractNumId w:val="7"/>
  </w:num>
  <w:num w:numId="6" w16cid:durableId="1841192698">
    <w:abstractNumId w:val="3"/>
  </w:num>
  <w:num w:numId="7" w16cid:durableId="1076901893">
    <w:abstractNumId w:val="2"/>
  </w:num>
  <w:num w:numId="8" w16cid:durableId="1790128148">
    <w:abstractNumId w:val="1"/>
  </w:num>
  <w:num w:numId="9" w16cid:durableId="230699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4C6F"/>
    <w:rsid w:val="00876F51"/>
    <w:rsid w:val="00AA1D8D"/>
    <w:rsid w:val="00B47730"/>
    <w:rsid w:val="00CB0664"/>
    <w:rsid w:val="00F526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AC1554"/>
  <w14:defaultImageDpi w14:val="300"/>
  <w15:docId w15:val="{3A03A50E-C4CC-1A4D-8D9D-688C79EB7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131</Words>
  <Characters>748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Tianxing He</cp:lastModifiedBy>
  <cp:revision>2</cp:revision>
  <dcterms:created xsi:type="dcterms:W3CDTF">2013-12-23T23:15:00Z</dcterms:created>
  <dcterms:modified xsi:type="dcterms:W3CDTF">2026-04-03T03:56:00Z</dcterms:modified>
  <cp:category/>
</cp:coreProperties>
</file>