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-380365</wp:posOffset>
            </wp:positionH>
            <wp:positionV relativeFrom="paragraph">
              <wp:posOffset>-204470</wp:posOffset>
            </wp:positionV>
            <wp:extent cx="5779770" cy="3302635"/>
            <wp:effectExtent l="0" t="0" r="11430" b="1206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  <w:bookmarkStart w:id="0" w:name="_GoBack"/>
      <w:bookmarkEnd w:id="0"/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ascii="仿宋_GB2312" w:hAnsi="宋体" w:eastAsia="仿宋_GB2312" w:cs="宋体"/>
          <w:b/>
          <w:color w:val="auto"/>
          <w:kern w:val="0"/>
          <w:sz w:val="32"/>
          <w:szCs w:val="32"/>
        </w:rPr>
      </w:pPr>
      <w:r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  <w:t>福建省南平铝业股份有限公司物资集中采购项目</w:t>
      </w:r>
    </w:p>
    <w:p>
      <w:pPr>
        <w:autoSpaceDE w:val="0"/>
        <w:autoSpaceDN w:val="0"/>
        <w:adjustRightInd w:val="0"/>
        <w:ind w:firstLine="0" w:firstLineChars="0"/>
        <w:jc w:val="center"/>
        <w:rPr>
          <w:rFonts w:ascii="仿宋_GB2312" w:eastAsia="仿宋_GB2312" w:cs="宋体"/>
          <w:b/>
          <w:color w:val="auto"/>
          <w:kern w:val="0"/>
          <w:sz w:val="32"/>
          <w:szCs w:val="32"/>
        </w:rPr>
      </w:pPr>
      <w:r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  <w:t>氧化铝采购招标公告</w:t>
      </w:r>
    </w:p>
    <w:p>
      <w:pPr>
        <w:autoSpaceDE w:val="0"/>
        <w:autoSpaceDN w:val="0"/>
        <w:adjustRightInd w:val="0"/>
        <w:ind w:firstLine="0" w:firstLineChars="0"/>
        <w:jc w:val="center"/>
        <w:rPr>
          <w:rFonts w:ascii="仿宋_GB2312" w:eastAsia="仿宋_GB2312" w:cs="宋体"/>
          <w:color w:val="auto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招标编号：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FJNPLYZZZB2020001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项目所在地区：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福建省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,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南平市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,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延平区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>一、招标条件</w:t>
      </w:r>
    </w:p>
    <w:p>
      <w:pPr>
        <w:autoSpaceDE w:val="0"/>
        <w:autoSpaceDN w:val="0"/>
        <w:adjustRightInd w:val="0"/>
        <w:ind w:firstLine="300" w:firstLineChars="100"/>
        <w:jc w:val="left"/>
        <w:rPr>
          <w:rFonts w:ascii="仿宋_GB2312" w:hAnsi="宋体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本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福建省南平铝业股份有限公司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2020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年物资集中采购项目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已由项目审批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/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核准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/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备案机关批准，项目资金来源为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其他资金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/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，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招标人为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福建省南平铝业股份有限公司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。本项目已具备招标条件，现招标方式为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公开招标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>二、项目概况和招标范围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规模：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本项目采购量</w:t>
      </w:r>
      <w:r>
        <w:rPr>
          <w:rFonts w:hint="eastAsia" w:ascii="宋体" w:hAnsi="宋体" w:cs="宋体"/>
          <w:color w:val="auto"/>
          <w:sz w:val="24"/>
        </w:rPr>
        <w:t>10000吨/月，120000吨/年。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范围：本招标项目划分为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1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个标段，本次招标为其中的：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hAnsi="宋体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(001)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 xml:space="preserve"> 氧化铝采购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>三、投标人资格要求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(001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氧化铝采购)的投标人资格能力要求：</w:t>
      </w:r>
    </w:p>
    <w:p>
      <w:pPr>
        <w:autoSpaceDE w:val="0"/>
        <w:autoSpaceDN w:val="0"/>
        <w:adjustRightInd w:val="0"/>
        <w:ind w:left="143" w:leftChars="68" w:firstLine="600"/>
        <w:jc w:val="left"/>
        <w:rPr>
          <w:rFonts w:hint="eastAsia"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1.投标人须具有独立法人资格，应提供合格有效的企业法人营业执照副本复印件并加盖单位公章。</w:t>
      </w:r>
    </w:p>
    <w:p>
      <w:pPr>
        <w:autoSpaceDE w:val="0"/>
        <w:autoSpaceDN w:val="0"/>
        <w:adjustRightInd w:val="0"/>
        <w:ind w:left="-141" w:leftChars="-67" w:firstLine="900" w:firstLineChars="300"/>
        <w:jc w:val="left"/>
        <w:rPr>
          <w:rFonts w:hint="eastAsia"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2.投标人为所投货物的生产厂家或代理商，其经营范围必须包含本次采购内容，代理商须出具生产商的代理授权或销售协议。同一产品的生产商只能授权一个代理商参与投标，且生产商不得与其所授权代理商在本项目同时投标。</w:t>
      </w:r>
    </w:p>
    <w:p>
      <w:pPr>
        <w:autoSpaceDE w:val="0"/>
        <w:autoSpaceDN w:val="0"/>
        <w:adjustRightInd w:val="0"/>
        <w:ind w:firstLine="450" w:firstLineChars="150"/>
        <w:jc w:val="left"/>
        <w:rPr>
          <w:rFonts w:hint="eastAsia"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3.国家强制性要求须要资质证、许可证的，投标人必须提供资质证或许可证。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4.具有投标产品供货业绩的相关证明材料1份。</w:t>
      </w:r>
    </w:p>
    <w:p>
      <w:pPr>
        <w:autoSpaceDE w:val="0"/>
        <w:autoSpaceDN w:val="0"/>
        <w:adjustRightInd w:val="0"/>
        <w:ind w:firstLine="450" w:firstLineChars="150"/>
        <w:jc w:val="left"/>
        <w:rPr>
          <w:rFonts w:hint="eastAsia"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5.投标人应具备一般纳税人资格，须提供“一般纳税人申请认定表”或开标截止日前12个月内开具的13%增值税专用发票“一份或其它证明投标人为一般纳税人的证明材料。</w:t>
      </w:r>
    </w:p>
    <w:p>
      <w:pPr>
        <w:autoSpaceDE w:val="0"/>
        <w:autoSpaceDN w:val="0"/>
        <w:adjustRightInd w:val="0"/>
        <w:ind w:firstLine="450" w:firstLineChars="150"/>
        <w:jc w:val="left"/>
        <w:rPr>
          <w:rFonts w:hint="eastAsia"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6.单位负责人为同一人或者存在控股、管理关系的不同单位，不得参加同一标段投标或者未划分标段的同一招标项目投标；投标人及其法人不在人民法院公布的失信被执行人名单中。开标日当天通过《天眼查》查询。</w:t>
      </w:r>
    </w:p>
    <w:p>
      <w:pPr>
        <w:autoSpaceDE w:val="0"/>
        <w:autoSpaceDN w:val="0"/>
        <w:adjustRightInd w:val="0"/>
        <w:ind w:firstLine="60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7.本项目不接受联合体投标，并不得转包和分包。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>四、招标文件的获取</w:t>
      </w:r>
    </w:p>
    <w:p>
      <w:pPr>
        <w:autoSpaceDE w:val="0"/>
        <w:autoSpaceDN w:val="0"/>
        <w:adjustRightInd w:val="0"/>
        <w:ind w:firstLine="60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获取时间：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从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2020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年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5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月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 xml:space="preserve">25 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日8时到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2020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年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5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月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30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日17时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。</w:t>
      </w:r>
    </w:p>
    <w:p>
      <w:pPr>
        <w:autoSpaceDE w:val="0"/>
        <w:autoSpaceDN w:val="0"/>
        <w:adjustRightInd w:val="0"/>
        <w:ind w:firstLine="600"/>
        <w:jc w:val="left"/>
        <w:rPr>
          <w:rFonts w:hint="eastAsia"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获取方式：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招标文件的获取</w:t>
      </w:r>
    </w:p>
    <w:p>
      <w:pPr>
        <w:autoSpaceDE w:val="0"/>
        <w:autoSpaceDN w:val="0"/>
        <w:adjustRightInd w:val="0"/>
        <w:ind w:firstLine="600"/>
        <w:jc w:val="left"/>
        <w:rPr>
          <w:rFonts w:hint="eastAsia"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（1）招标文件获取地点：福建省南平铝业股份有限公司招标办（科技楼201室）。</w:t>
      </w:r>
    </w:p>
    <w:p>
      <w:pPr>
        <w:autoSpaceDE w:val="0"/>
        <w:autoSpaceDN w:val="0"/>
        <w:adjustRightInd w:val="0"/>
        <w:ind w:firstLine="600"/>
        <w:jc w:val="left"/>
        <w:rPr>
          <w:rFonts w:hint="eastAsia" w:ascii="仿宋_GB2312" w:hAnsi="宋体" w:eastAsia="仿宋_GB2312"/>
          <w:color w:val="auto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（2）招标文件</w:t>
      </w:r>
      <w:r>
        <w:rPr>
          <w:rFonts w:hint="eastAsia" w:ascii="仿宋_GB2312" w:hAnsi="宋体" w:eastAsia="仿宋_GB2312"/>
          <w:color w:val="auto"/>
          <w:sz w:val="30"/>
          <w:szCs w:val="30"/>
        </w:rPr>
        <w:t>每套售价为人民币</w:t>
      </w:r>
      <w:r>
        <w:rPr>
          <w:rFonts w:hint="eastAsia" w:ascii="仿宋_GB2312" w:hAnsi="宋体" w:eastAsia="仿宋_GB2312"/>
          <w:color w:val="auto"/>
          <w:sz w:val="30"/>
          <w:szCs w:val="30"/>
          <w:u w:val="single"/>
        </w:rPr>
        <w:t xml:space="preserve"> 200</w:t>
      </w:r>
      <w:r>
        <w:rPr>
          <w:rFonts w:hint="eastAsia" w:ascii="仿宋_GB2312" w:hAnsi="宋体" w:eastAsia="仿宋_GB2312"/>
          <w:color w:val="auto"/>
          <w:sz w:val="30"/>
          <w:szCs w:val="30"/>
        </w:rPr>
        <w:t>元整，售后不退，购买时需提供供应商营业执照副本复印件并加盖公章。</w:t>
      </w:r>
    </w:p>
    <w:p>
      <w:pPr>
        <w:autoSpaceDE w:val="0"/>
        <w:autoSpaceDN w:val="0"/>
        <w:adjustRightInd w:val="0"/>
        <w:ind w:firstLine="600"/>
        <w:jc w:val="left"/>
        <w:rPr>
          <w:rFonts w:hint="eastAsia" w:ascii="仿宋_GB2312" w:hAnsi="宋体" w:eastAsia="仿宋_GB2312"/>
          <w:color w:val="auto"/>
          <w:sz w:val="30"/>
          <w:szCs w:val="30"/>
        </w:rPr>
      </w:pPr>
      <w:r>
        <w:rPr>
          <w:rFonts w:hint="eastAsia" w:ascii="仿宋_GB2312" w:hAnsi="宋体" w:eastAsia="仿宋_GB2312"/>
          <w:color w:val="auto"/>
          <w:sz w:val="30"/>
          <w:szCs w:val="30"/>
        </w:rPr>
        <w:t xml:space="preserve">汇入单位：福建省南平铝业股份有限公司 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="仿宋_GB2312" w:hAnsi="宋体" w:eastAsia="仿宋_GB2312"/>
          <w:color w:val="auto"/>
          <w:sz w:val="30"/>
          <w:szCs w:val="30"/>
        </w:rPr>
      </w:pPr>
      <w:r>
        <w:rPr>
          <w:rFonts w:hint="eastAsia" w:ascii="仿宋_GB2312" w:hAnsi="宋体" w:eastAsia="仿宋_GB2312"/>
          <w:color w:val="auto"/>
          <w:sz w:val="30"/>
          <w:szCs w:val="30"/>
        </w:rPr>
        <w:t>开户行：南平市工行延平支行， 账号  1406041609001000102。</w:t>
      </w:r>
    </w:p>
    <w:p>
      <w:pPr>
        <w:autoSpaceDE w:val="0"/>
        <w:autoSpaceDN w:val="0"/>
        <w:adjustRightInd w:val="0"/>
        <w:ind w:firstLine="60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hAnsi="宋体" w:eastAsia="仿宋_GB2312"/>
          <w:color w:val="auto"/>
          <w:sz w:val="30"/>
          <w:szCs w:val="30"/>
        </w:rPr>
        <w:t>（3）凡有意参加投标者，请于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2020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年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5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月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25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日至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2020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年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5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月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 xml:space="preserve">  30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日，每日（节假日除外）上午8：00至11：00，下午15：00至17：00，持转账凭证购买招标文件，投标人可凭购买招标文件的汇款凭证及购买人信息（购买人信息应包括购买人单位开票信息，联系人姓名、电话及电子邮箱）的传真件获得招标文件的电子版（电子邮件）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"mailto:或将以上信息发至nlzhaobiaoban@mlfjnp.com" </w:instrText>
      </w:r>
      <w:r>
        <w:rPr>
          <w:color w:val="auto"/>
        </w:rPr>
        <w:fldChar w:fldCharType="separate"/>
      </w:r>
      <w:r>
        <w:rPr>
          <w:rStyle w:val="6"/>
          <w:rFonts w:hint="eastAsia" w:ascii="仿宋_GB2312" w:eastAsia="仿宋_GB2312" w:cs="宋体"/>
          <w:color w:val="auto"/>
          <w:kern w:val="0"/>
          <w:sz w:val="30"/>
          <w:szCs w:val="30"/>
        </w:rPr>
        <w:t>或将以上信息发至nlzhaobiaoban@mlfjnp.com</w:t>
      </w:r>
      <w:r>
        <w:rPr>
          <w:rStyle w:val="6"/>
          <w:rFonts w:hint="eastAsia" w:ascii="仿宋_GB2312" w:eastAsia="仿宋_GB2312" w:cs="宋体"/>
          <w:color w:val="auto"/>
          <w:kern w:val="0"/>
          <w:sz w:val="30"/>
          <w:szCs w:val="30"/>
        </w:rPr>
        <w:fldChar w:fldCharType="end"/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(主题统一为：氧化铝采购+投标人名称)并电话联系林</w:t>
      </w:r>
      <w:r>
        <w:rPr>
          <w:rFonts w:hint="eastAsia" w:ascii="仿宋_GB2312" w:eastAsia="宋体" w:cs="宋体"/>
          <w:color w:val="auto"/>
          <w:kern w:val="0"/>
          <w:sz w:val="30"/>
          <w:szCs w:val="30"/>
        </w:rPr>
        <w:t>珺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>五、投标文件的递交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递交截止时间：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2020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年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6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月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日上午9时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分。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递交方式：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福建省南平市延平区工业路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65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号福建省南平铝业股份有限公司招标办纸质邮寄递交，联系人：林</w:t>
      </w:r>
      <w:r>
        <w:rPr>
          <w:rFonts w:hint="eastAsia" w:ascii="仿宋_GB2312" w:eastAsia="宋体" w:cs="宋体"/>
          <w:color w:val="auto"/>
          <w:kern w:val="0"/>
          <w:sz w:val="30"/>
          <w:szCs w:val="30"/>
        </w:rPr>
        <w:t>珺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，联系电话：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 xml:space="preserve">13515080601 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 xml:space="preserve">六、开标时间及地点 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开标时间：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2020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年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6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月12日上午9点。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开标地点：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南平铝业科技楼411室，逾期送达的或未送达指定点的投标文件，招标人不予受理。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>七、其他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详见招标文件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>八、监督部门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本招标项目的监督部门为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南铝厂务公开办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b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b/>
          <w:color w:val="auto"/>
          <w:kern w:val="0"/>
          <w:sz w:val="30"/>
          <w:szCs w:val="30"/>
        </w:rPr>
        <w:t>九、发布公告的媒体</w:t>
      </w:r>
    </w:p>
    <w:p>
      <w:pPr>
        <w:autoSpaceDE w:val="0"/>
        <w:autoSpaceDN w:val="0"/>
        <w:adjustRightInd w:val="0"/>
        <w:ind w:firstLine="60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本次招标公告同时在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中国招标投标公共服务平台（bulletin.cebpubservice.com）、 采购与招标网（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"http://www.chinabidding.cn" </w:instrText>
      </w:r>
      <w:r>
        <w:rPr>
          <w:color w:val="auto"/>
        </w:rPr>
        <w:fldChar w:fldCharType="separate"/>
      </w:r>
      <w:r>
        <w:rPr>
          <w:rStyle w:val="6"/>
          <w:rFonts w:hint="eastAsia" w:ascii="仿宋_GB2312" w:eastAsia="仿宋_GB2312" w:cs="宋体"/>
          <w:color w:val="auto"/>
          <w:kern w:val="0"/>
          <w:sz w:val="30"/>
          <w:szCs w:val="30"/>
        </w:rPr>
        <w:t>www.chinabidding.cn</w:t>
      </w:r>
      <w:r>
        <w:rPr>
          <w:rStyle w:val="6"/>
          <w:rFonts w:hint="eastAsia" w:ascii="仿宋_GB2312" w:eastAsia="仿宋_GB2312" w:cs="宋体"/>
          <w:color w:val="auto"/>
          <w:kern w:val="0"/>
          <w:sz w:val="30"/>
          <w:szCs w:val="30"/>
        </w:rPr>
        <w:fldChar w:fldCharType="end"/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）、南铝电商平台（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"http://www.mlfjnp.com:9090" </w:instrText>
      </w:r>
      <w:r>
        <w:rPr>
          <w:color w:val="auto"/>
        </w:rPr>
        <w:fldChar w:fldCharType="separate"/>
      </w:r>
      <w:r>
        <w:rPr>
          <w:rStyle w:val="6"/>
          <w:rFonts w:hint="eastAsia" w:ascii="仿宋_GB2312" w:eastAsia="仿宋_GB2312" w:cs="宋体"/>
          <w:color w:val="auto"/>
          <w:kern w:val="0"/>
          <w:sz w:val="30"/>
          <w:szCs w:val="30"/>
        </w:rPr>
        <w:t>www.mlfjnp.com:9090</w:t>
      </w:r>
      <w:r>
        <w:rPr>
          <w:rStyle w:val="6"/>
          <w:rFonts w:hint="eastAsia" w:ascii="仿宋_GB2312" w:eastAsia="仿宋_GB2312" w:cs="宋体"/>
          <w:color w:val="auto"/>
          <w:kern w:val="0"/>
          <w:sz w:val="30"/>
          <w:szCs w:val="30"/>
        </w:rPr>
        <w:fldChar w:fldCharType="end"/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）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上发布。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>十、联系方式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招 标 人：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福建省南平铝业股份有限公司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地 址：福建省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南平市延平区工业路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65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号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联 系 人：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南铝招标办 林珺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hAnsi="宋体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电 话：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0599-8737163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hAnsi="宋体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电子邮件：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nlzhaobiaoban@mlfjnp.com</w:t>
      </w:r>
    </w:p>
    <w:p>
      <w:pPr>
        <w:ind w:firstLine="600"/>
        <w:rPr>
          <w:rFonts w:ascii="仿宋_GB2312" w:eastAsia="仿宋_GB2312"/>
          <w:color w:val="auto"/>
          <w:sz w:val="30"/>
          <w:szCs w:val="30"/>
        </w:rPr>
      </w:pPr>
    </w:p>
    <w:p>
      <w:pPr>
        <w:rPr>
          <w:color w:val="auto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SimSun,Bold">
    <w:altName w:val="方正兰亭超细黑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107EF9"/>
    <w:rsid w:val="7BE0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60" w:lineRule="exact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2020-06-02T09:55:19Z</dcterms:created>
  <dc:creator>user</dc:creator>
  <cp:lastModifiedBy>user</cp:lastModifiedBy>
  <dcterms:modified xsi:type="dcterms:W3CDTF">2020-06-02T09:58:56Z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