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AB98" w14:textId="77777777" w:rsidR="00244DBE" w:rsidRPr="00244DBE" w:rsidRDefault="00244DBE" w:rsidP="00244DBE">
      <w:pPr>
        <w:rPr>
          <w:b/>
          <w:bCs/>
          <w:sz w:val="22"/>
          <w:szCs w:val="22"/>
          <w:u w:val="single"/>
        </w:rPr>
      </w:pPr>
      <w:r w:rsidRPr="00244DBE">
        <w:rPr>
          <w:b/>
          <w:bCs/>
          <w:sz w:val="22"/>
          <w:szCs w:val="22"/>
          <w:u w:val="single"/>
        </w:rPr>
        <w:t>Feedback from Peers and Tutors</w:t>
      </w:r>
    </w:p>
    <w:p w14:paraId="4B15AEAD" w14:textId="77777777" w:rsidR="00244DBE" w:rsidRPr="00244DBE" w:rsidRDefault="00244DBE" w:rsidP="00244DBE">
      <w:pPr>
        <w:rPr>
          <w:b/>
          <w:bCs/>
          <w:sz w:val="22"/>
          <w:szCs w:val="22"/>
          <w:u w:val="single"/>
        </w:rPr>
      </w:pPr>
      <w:r w:rsidRPr="00244DBE">
        <w:rPr>
          <w:b/>
          <w:bCs/>
          <w:sz w:val="22"/>
          <w:szCs w:val="22"/>
          <w:u w:val="single"/>
        </w:rPr>
        <w:t>Peer Feedback: Collaborative Discussion 1</w:t>
      </w:r>
    </w:p>
    <w:p w14:paraId="19DAEF21" w14:textId="77777777" w:rsidR="00244DBE" w:rsidRPr="00244DBE" w:rsidRDefault="00244DBE" w:rsidP="00244DBE">
      <w:pPr>
        <w:rPr>
          <w:sz w:val="22"/>
          <w:szCs w:val="22"/>
        </w:rPr>
      </w:pPr>
      <w:r w:rsidRPr="00244DBE">
        <w:rPr>
          <w:sz w:val="22"/>
          <w:szCs w:val="22"/>
        </w:rPr>
        <w:t>Feedback on my initial collaborative discussion post was positive about my exploration of the benefits of IoT, particularly its application in healthcare, and my consideration of data quality and data cleansing.</w:t>
      </w:r>
    </w:p>
    <w:p w14:paraId="7F147504" w14:textId="77777777" w:rsidR="00244DBE" w:rsidRPr="00244DBE" w:rsidRDefault="00244DBE" w:rsidP="00244DBE">
      <w:pPr>
        <w:rPr>
          <w:sz w:val="22"/>
          <w:szCs w:val="22"/>
        </w:rPr>
      </w:pPr>
      <w:r w:rsidRPr="00244DBE">
        <w:rPr>
          <w:sz w:val="22"/>
          <w:szCs w:val="22"/>
        </w:rPr>
        <w:t>The feedback also identified areas where my analysis could be developed further. I was encouraged to consider the limitations of traditional data-wrangling methods for complex IoT datasets, particularly where errors may accumulate over time, relate to other data or have several possible methods of correction.</w:t>
      </w:r>
    </w:p>
    <w:p w14:paraId="4EDA04DA" w14:textId="77777777" w:rsidR="00244DBE" w:rsidRPr="00244DBE" w:rsidRDefault="00244DBE" w:rsidP="00244DBE">
      <w:pPr>
        <w:rPr>
          <w:sz w:val="22"/>
          <w:szCs w:val="22"/>
        </w:rPr>
      </w:pPr>
      <w:r w:rsidRPr="00244DBE">
        <w:rPr>
          <w:sz w:val="22"/>
          <w:szCs w:val="22"/>
        </w:rPr>
        <w:t>I was also encouraged to examine the Mirai botnet in greater depth and consider the wider technical and regulatory challenges of securing consumer-managed IoT devices.</w:t>
      </w:r>
    </w:p>
    <w:p w14:paraId="1CF8F657" w14:textId="77777777" w:rsidR="00244DBE" w:rsidRPr="00244DBE" w:rsidRDefault="00244DBE" w:rsidP="00244DBE">
      <w:pPr>
        <w:rPr>
          <w:sz w:val="22"/>
          <w:szCs w:val="22"/>
        </w:rPr>
      </w:pPr>
      <w:r w:rsidRPr="00244DBE">
        <w:rPr>
          <w:sz w:val="22"/>
          <w:szCs w:val="22"/>
        </w:rPr>
        <w:t>A further area of development concerned governance. The feedback encouraged me to consider the importance of government and industry collaboration in creating adaptable, resilient and secure IoT environments.</w:t>
      </w:r>
    </w:p>
    <w:p w14:paraId="160F249A" w14:textId="77777777" w:rsidR="00244DBE" w:rsidRPr="00244DBE" w:rsidRDefault="00244DBE" w:rsidP="00244DBE">
      <w:pPr>
        <w:rPr>
          <w:b/>
          <w:bCs/>
          <w:sz w:val="22"/>
          <w:szCs w:val="22"/>
        </w:rPr>
      </w:pPr>
      <w:r w:rsidRPr="00244DBE">
        <w:rPr>
          <w:b/>
          <w:bCs/>
          <w:sz w:val="22"/>
          <w:szCs w:val="22"/>
        </w:rPr>
        <w:t>How I Responded to the Feedback</w:t>
      </w:r>
    </w:p>
    <w:p w14:paraId="5DFBD5E0" w14:textId="77777777" w:rsidR="00244DBE" w:rsidRPr="00244DBE" w:rsidRDefault="00244DBE" w:rsidP="00244DBE">
      <w:pPr>
        <w:rPr>
          <w:sz w:val="22"/>
          <w:szCs w:val="22"/>
        </w:rPr>
      </w:pPr>
      <w:r w:rsidRPr="00244DBE">
        <w:rPr>
          <w:sz w:val="22"/>
          <w:szCs w:val="22"/>
        </w:rPr>
        <w:t>I incorporated these points into my final collaborative discussion summary. This developed my analysis beyond identifying IoT risks and helped me consider how data quality, security and governance challenges can be managed in practice.</w:t>
      </w:r>
    </w:p>
    <w:p w14:paraId="2148D97B" w14:textId="77777777" w:rsidR="00244DBE" w:rsidRPr="00244DBE" w:rsidRDefault="00244DBE" w:rsidP="00244DBE">
      <w:pPr>
        <w:rPr>
          <w:sz w:val="22"/>
          <w:szCs w:val="22"/>
        </w:rPr>
      </w:pPr>
      <w:r w:rsidRPr="00244DBE">
        <w:rPr>
          <w:sz w:val="22"/>
          <w:szCs w:val="22"/>
        </w:rPr>
        <w:t xml:space="preserve">This process reinforced the value of peer feedback as part of academic and professional development. It demonstrated that constructive feedback </w:t>
      </w:r>
      <w:proofErr w:type="gramStart"/>
      <w:r w:rsidRPr="00244DBE">
        <w:rPr>
          <w:sz w:val="22"/>
          <w:szCs w:val="22"/>
        </w:rPr>
        <w:t>can</w:t>
      </w:r>
      <w:proofErr w:type="gramEnd"/>
      <w:r w:rsidRPr="00244DBE">
        <w:rPr>
          <w:sz w:val="22"/>
          <w:szCs w:val="22"/>
        </w:rPr>
        <w:t xml:space="preserve"> identify gaps in an argument and support deeper critical analysis.</w:t>
      </w:r>
    </w:p>
    <w:p w14:paraId="76B5FD6D" w14:textId="77777777" w:rsidR="00C13397" w:rsidRPr="00C13397" w:rsidRDefault="00C13397" w:rsidP="00C13397">
      <w:pPr>
        <w:rPr>
          <w:b/>
          <w:bCs/>
          <w:sz w:val="22"/>
          <w:szCs w:val="22"/>
        </w:rPr>
      </w:pPr>
      <w:r w:rsidRPr="00C13397">
        <w:rPr>
          <w:b/>
          <w:bCs/>
          <w:sz w:val="22"/>
          <w:szCs w:val="22"/>
        </w:rPr>
        <w:t>Tutor Feedback: Unit 6 Database Analytics Design Group Project</w:t>
      </w:r>
    </w:p>
    <w:p w14:paraId="3EC82AF2" w14:textId="77777777" w:rsidR="00C13397" w:rsidRPr="00C13397" w:rsidRDefault="00C13397" w:rsidP="00C13397">
      <w:pPr>
        <w:rPr>
          <w:sz w:val="22"/>
          <w:szCs w:val="22"/>
        </w:rPr>
      </w:pPr>
      <w:r w:rsidRPr="00C13397">
        <w:rPr>
          <w:sz w:val="22"/>
          <w:szCs w:val="22"/>
        </w:rPr>
        <w:t>The Unit 6 group project received a mark of 85%, with positive feedback from Mr Godfried Williams on 23 September 2026.</w:t>
      </w:r>
    </w:p>
    <w:p w14:paraId="20245291" w14:textId="77777777" w:rsidR="00C13397" w:rsidRPr="00C13397" w:rsidRDefault="00C13397" w:rsidP="00C13397">
      <w:pPr>
        <w:rPr>
          <w:sz w:val="22"/>
          <w:szCs w:val="22"/>
        </w:rPr>
      </w:pPr>
      <w:r w:rsidRPr="00C13397">
        <w:rPr>
          <w:sz w:val="22"/>
          <w:szCs w:val="22"/>
        </w:rPr>
        <w:t>The tutor highlighted the excellent context and background provided, particularly the clearly defined scope of the healthcare application and the team's understanding of the database development process. The work was also commended for its detailed analysis, effective application of database development concepts, excellent prototyping and modelling, and strong presentation.</w:t>
      </w:r>
    </w:p>
    <w:p w14:paraId="2C80578C" w14:textId="77777777" w:rsidR="00C13397" w:rsidRPr="00C13397" w:rsidRDefault="00C13397" w:rsidP="00C13397">
      <w:pPr>
        <w:rPr>
          <w:sz w:val="22"/>
          <w:szCs w:val="22"/>
        </w:rPr>
      </w:pPr>
      <w:r w:rsidRPr="00C13397">
        <w:rPr>
          <w:sz w:val="22"/>
          <w:szCs w:val="22"/>
        </w:rPr>
        <w:t>However, the feedback identified one area for improvement. Although the methodology was clearly outlined, the explanation of the AI tools could have been more strongly linked to the methodology to demonstrate the rationale for selecting and applying these tools.</w:t>
      </w:r>
    </w:p>
    <w:p w14:paraId="52AB6BA7" w14:textId="77777777" w:rsidR="00C13397" w:rsidRPr="00C13397" w:rsidRDefault="00C13397" w:rsidP="00C13397">
      <w:pPr>
        <w:rPr>
          <w:b/>
          <w:bCs/>
          <w:sz w:val="22"/>
          <w:szCs w:val="22"/>
        </w:rPr>
      </w:pPr>
      <w:r w:rsidRPr="00C13397">
        <w:rPr>
          <w:b/>
          <w:bCs/>
          <w:sz w:val="22"/>
          <w:szCs w:val="22"/>
        </w:rPr>
        <w:t>How I Responded to the Tutor Feedback</w:t>
      </w:r>
    </w:p>
    <w:p w14:paraId="154DBEB0" w14:textId="77777777" w:rsidR="00C13397" w:rsidRPr="00C13397" w:rsidRDefault="00C13397" w:rsidP="00C13397">
      <w:pPr>
        <w:rPr>
          <w:sz w:val="22"/>
          <w:szCs w:val="22"/>
        </w:rPr>
      </w:pPr>
      <w:r w:rsidRPr="00C13397">
        <w:rPr>
          <w:sz w:val="22"/>
          <w:szCs w:val="22"/>
        </w:rPr>
        <w:t>I used this feedback to inform my Unit 11 individual project, particularly by strengthening the explanation of how AI-supported techniques contributed to the analytical methodology.</w:t>
      </w:r>
    </w:p>
    <w:p w14:paraId="62991152" w14:textId="77777777" w:rsidR="00C13397" w:rsidRPr="00C13397" w:rsidRDefault="00C13397" w:rsidP="00C13397">
      <w:pPr>
        <w:rPr>
          <w:sz w:val="22"/>
          <w:szCs w:val="22"/>
        </w:rPr>
      </w:pPr>
      <w:r w:rsidRPr="00C13397">
        <w:rPr>
          <w:sz w:val="22"/>
          <w:szCs w:val="22"/>
        </w:rPr>
        <w:t xml:space="preserve">Rather than simply identifying the AI tools used, I documented how ChatGPT supported schema identification and how Gemini assisted with Python code generation in Google Colab. I also </w:t>
      </w:r>
      <w:r w:rsidRPr="00C13397">
        <w:rPr>
          <w:sz w:val="22"/>
          <w:szCs w:val="22"/>
        </w:rPr>
        <w:lastRenderedPageBreak/>
        <w:t>explained how the generated outputs were reviewed, tested and validated before being incorporated into the analytical process.</w:t>
      </w:r>
    </w:p>
    <w:p w14:paraId="253A5726" w14:textId="77777777" w:rsidR="00C13397" w:rsidRPr="00C13397" w:rsidRDefault="00C13397" w:rsidP="00C13397">
      <w:pPr>
        <w:rPr>
          <w:sz w:val="22"/>
          <w:szCs w:val="22"/>
        </w:rPr>
      </w:pPr>
      <w:r w:rsidRPr="00C13397">
        <w:rPr>
          <w:sz w:val="22"/>
          <w:szCs w:val="22"/>
        </w:rPr>
        <w:t>This helped me develop a more critical approach to AI-assisted data analysis, recognising that AI tools should be selected for a clear methodological purpose and that their outputs require human oversight.</w:t>
      </w:r>
    </w:p>
    <w:p w14:paraId="4A2E16E9" w14:textId="77777777" w:rsidR="00C13397" w:rsidRPr="00C13397" w:rsidRDefault="00C13397" w:rsidP="00C13397">
      <w:pPr>
        <w:rPr>
          <w:sz w:val="22"/>
          <w:szCs w:val="22"/>
        </w:rPr>
      </w:pPr>
      <w:r w:rsidRPr="00C13397">
        <w:rPr>
          <w:sz w:val="22"/>
          <w:szCs w:val="22"/>
        </w:rPr>
        <w:t>The feedback also reinforced the importance of linking technical decisions to project objectives, ensuring that the methods used are transparent, justified and appropriate to the dataset.</w:t>
      </w:r>
    </w:p>
    <w:p w14:paraId="4370C4A1" w14:textId="77777777" w:rsidR="00727DF5" w:rsidRPr="00C13397" w:rsidRDefault="00727DF5" w:rsidP="00244DBE">
      <w:pPr>
        <w:rPr>
          <w:sz w:val="22"/>
          <w:szCs w:val="22"/>
        </w:rPr>
      </w:pPr>
    </w:p>
    <w:p w14:paraId="36220B72" w14:textId="5B8B7525" w:rsidR="00103DAC" w:rsidRPr="00C13397" w:rsidRDefault="00A46268">
      <w:pPr>
        <w:rPr>
          <w:sz w:val="22"/>
          <w:szCs w:val="22"/>
        </w:rPr>
      </w:pPr>
      <w:r w:rsidRPr="00A46268">
        <w:rPr>
          <w:sz w:val="22"/>
          <w:szCs w:val="22"/>
        </w:rPr>
        <w:drawing>
          <wp:inline distT="0" distB="0" distL="0" distR="0" wp14:anchorId="1019E589" wp14:editId="43647F99">
            <wp:extent cx="5731510" cy="3114675"/>
            <wp:effectExtent l="0" t="0" r="2540" b="9525"/>
            <wp:docPr id="4773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2857" name=""/>
                    <pic:cNvPicPr/>
                  </pic:nvPicPr>
                  <pic:blipFill>
                    <a:blip r:embed="rId4"/>
                    <a:stretch>
                      <a:fillRect/>
                    </a:stretch>
                  </pic:blipFill>
                  <pic:spPr>
                    <a:xfrm>
                      <a:off x="0" y="0"/>
                      <a:ext cx="5731510" cy="3114675"/>
                    </a:xfrm>
                    <a:prstGeom prst="rect">
                      <a:avLst/>
                    </a:prstGeom>
                  </pic:spPr>
                </pic:pic>
              </a:graphicData>
            </a:graphic>
          </wp:inline>
        </w:drawing>
      </w:r>
    </w:p>
    <w:sectPr w:rsidR="00103DAC" w:rsidRPr="00C13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BE"/>
    <w:rsid w:val="00103DAC"/>
    <w:rsid w:val="00244DBE"/>
    <w:rsid w:val="0039046F"/>
    <w:rsid w:val="003D7ABF"/>
    <w:rsid w:val="00727DF5"/>
    <w:rsid w:val="00A46268"/>
    <w:rsid w:val="00C13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831C"/>
  <w15:chartTrackingRefBased/>
  <w15:docId w15:val="{6D3E86BF-9C29-4F57-B161-1EFB315A7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4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4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DBE"/>
    <w:rPr>
      <w:rFonts w:eastAsiaTheme="majorEastAsia" w:cstheme="majorBidi"/>
      <w:color w:val="272727" w:themeColor="text1" w:themeTint="D8"/>
    </w:rPr>
  </w:style>
  <w:style w:type="paragraph" w:styleId="Title">
    <w:name w:val="Title"/>
    <w:basedOn w:val="Normal"/>
    <w:next w:val="Normal"/>
    <w:link w:val="TitleChar"/>
    <w:uiPriority w:val="10"/>
    <w:qFormat/>
    <w:rsid w:val="0024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DBE"/>
    <w:pPr>
      <w:spacing w:before="160"/>
      <w:jc w:val="center"/>
    </w:pPr>
    <w:rPr>
      <w:i/>
      <w:iCs/>
      <w:color w:val="404040" w:themeColor="text1" w:themeTint="BF"/>
    </w:rPr>
  </w:style>
  <w:style w:type="character" w:customStyle="1" w:styleId="QuoteChar">
    <w:name w:val="Quote Char"/>
    <w:basedOn w:val="DefaultParagraphFont"/>
    <w:link w:val="Quote"/>
    <w:uiPriority w:val="29"/>
    <w:rsid w:val="00244DBE"/>
    <w:rPr>
      <w:i/>
      <w:iCs/>
      <w:color w:val="404040" w:themeColor="text1" w:themeTint="BF"/>
    </w:rPr>
  </w:style>
  <w:style w:type="paragraph" w:styleId="ListParagraph">
    <w:name w:val="List Paragraph"/>
    <w:basedOn w:val="Normal"/>
    <w:uiPriority w:val="34"/>
    <w:qFormat/>
    <w:rsid w:val="00244DBE"/>
    <w:pPr>
      <w:ind w:left="720"/>
      <w:contextualSpacing/>
    </w:pPr>
  </w:style>
  <w:style w:type="character" w:styleId="IntenseEmphasis">
    <w:name w:val="Intense Emphasis"/>
    <w:basedOn w:val="DefaultParagraphFont"/>
    <w:uiPriority w:val="21"/>
    <w:qFormat/>
    <w:rsid w:val="00244DBE"/>
    <w:rPr>
      <w:i/>
      <w:iCs/>
      <w:color w:val="0F4761" w:themeColor="accent1" w:themeShade="BF"/>
    </w:rPr>
  </w:style>
  <w:style w:type="paragraph" w:styleId="IntenseQuote">
    <w:name w:val="Intense Quote"/>
    <w:basedOn w:val="Normal"/>
    <w:next w:val="Normal"/>
    <w:link w:val="IntenseQuoteChar"/>
    <w:uiPriority w:val="30"/>
    <w:qFormat/>
    <w:rsid w:val="00244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DBE"/>
    <w:rPr>
      <w:i/>
      <w:iCs/>
      <w:color w:val="0F4761" w:themeColor="accent1" w:themeShade="BF"/>
    </w:rPr>
  </w:style>
  <w:style w:type="character" w:styleId="IntenseReference">
    <w:name w:val="Intense Reference"/>
    <w:basedOn w:val="DefaultParagraphFont"/>
    <w:uiPriority w:val="32"/>
    <w:qFormat/>
    <w:rsid w:val="00244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462</Words>
  <Characters>2744</Characters>
  <Application>Microsoft Office Word</Application>
  <DocSecurity>0</DocSecurity>
  <Lines>50</Lines>
  <Paragraphs>25</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4</cp:revision>
  <dcterms:created xsi:type="dcterms:W3CDTF">2026-08-11T13:42:00Z</dcterms:created>
  <dcterms:modified xsi:type="dcterms:W3CDTF">2026-10-08T11:08:00Z</dcterms:modified>
</cp:coreProperties>
</file>