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26B8" w14:textId="0823102D" w:rsidR="00133CCE" w:rsidRPr="00133CCE" w:rsidRDefault="00133CCE">
      <w:pPr>
        <w:pStyle w:val="Heading1"/>
        <w:rPr>
          <w:u w:val="single"/>
          <w:lang w:val="en-GB"/>
        </w:rPr>
      </w:pPr>
      <w:r w:rsidRPr="00133CCE">
        <w:rPr>
          <w:u w:val="single"/>
          <w:lang w:val="en-GB"/>
        </w:rPr>
        <w:t>Baye's Probability Activit</w:t>
      </w:r>
      <w:r w:rsidRPr="00133CCE">
        <w:rPr>
          <w:u w:val="single"/>
          <w:lang w:val="en-GB"/>
        </w:rPr>
        <w:t>y</w:t>
      </w:r>
    </w:p>
    <w:p w14:paraId="14095C5A" w14:textId="3AFE0CDC" w:rsidR="00757B6E" w:rsidRDefault="00BA6E55">
      <w:pPr>
        <w:pStyle w:val="Heading1"/>
      </w:pPr>
      <w:r>
        <w:t>1</w:t>
      </w:r>
      <w:r>
        <w:t>. Dataset overview</w:t>
      </w:r>
    </w:p>
    <w:tbl>
      <w:tblPr>
        <w:tblStyle w:val="LightShading-Accent1"/>
        <w:tblW w:w="0" w:type="auto"/>
        <w:tblLayout w:type="fixed"/>
        <w:tblLook w:val="04A0" w:firstRow="1" w:lastRow="0" w:firstColumn="1" w:lastColumn="0" w:noHBand="0" w:noVBand="1"/>
      </w:tblPr>
      <w:tblGrid>
        <w:gridCol w:w="6768"/>
        <w:gridCol w:w="2160"/>
      </w:tblGrid>
      <w:tr w:rsidR="00757B6E" w14:paraId="73249E1B" w14:textId="77777777" w:rsidTr="00757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46289D12" w14:textId="77777777" w:rsidR="00757B6E" w:rsidRDefault="00BA6E55">
            <w:r>
              <w:t>Measure</w:t>
            </w:r>
          </w:p>
        </w:tc>
        <w:tc>
          <w:tcPr>
            <w:tcW w:w="2160" w:type="dxa"/>
          </w:tcPr>
          <w:p w14:paraId="1F1E941B" w14:textId="77777777" w:rsidR="00757B6E" w:rsidRDefault="00BA6E55">
            <w:pPr>
              <w:cnfStyle w:val="100000000000" w:firstRow="1" w:lastRow="0" w:firstColumn="0" w:lastColumn="0" w:oddVBand="0" w:evenVBand="0" w:oddHBand="0" w:evenHBand="0" w:firstRowFirstColumn="0" w:firstRowLastColumn="0" w:lastRowFirstColumn="0" w:lastRowLastColumn="0"/>
            </w:pPr>
            <w:r>
              <w:t>Reports</w:t>
            </w:r>
          </w:p>
        </w:tc>
      </w:tr>
      <w:tr w:rsidR="00757B6E" w14:paraId="5A57FC9D" w14:textId="77777777" w:rsidTr="00757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5ED26AE4" w14:textId="77777777" w:rsidR="00757B6E" w:rsidRDefault="00BA6E55">
            <w:r>
              <w:t>Total daily state reports</w:t>
            </w:r>
          </w:p>
        </w:tc>
        <w:tc>
          <w:tcPr>
            <w:tcW w:w="2160" w:type="dxa"/>
          </w:tcPr>
          <w:p w14:paraId="495B9B0C" w14:textId="77777777" w:rsidR="00757B6E" w:rsidRDefault="00BA6E55">
            <w:pPr>
              <w:cnfStyle w:val="000000100000" w:firstRow="0" w:lastRow="0" w:firstColumn="0" w:lastColumn="0" w:oddVBand="0" w:evenVBand="0" w:oddHBand="1" w:evenHBand="0" w:firstRowFirstColumn="0" w:firstRowLastColumn="0" w:lastRowFirstColumn="0" w:lastRowLastColumn="0"/>
            </w:pPr>
            <w:r>
              <w:t>270</w:t>
            </w:r>
          </w:p>
        </w:tc>
      </w:tr>
      <w:tr w:rsidR="00757B6E" w14:paraId="1500E1AC" w14:textId="77777777" w:rsidTr="00757B6E">
        <w:tc>
          <w:tcPr>
            <w:cnfStyle w:val="001000000000" w:firstRow="0" w:lastRow="0" w:firstColumn="1" w:lastColumn="0" w:oddVBand="0" w:evenVBand="0" w:oddHBand="0" w:evenHBand="0" w:firstRowFirstColumn="0" w:firstRowLastColumn="0" w:lastRowFirstColumn="0" w:lastRowLastColumn="0"/>
            <w:tcW w:w="6768" w:type="dxa"/>
          </w:tcPr>
          <w:p w14:paraId="7C830A64" w14:textId="77777777" w:rsidR="00757B6E" w:rsidRDefault="00BA6E55">
            <w:r>
              <w:t>Kerala reports</w:t>
            </w:r>
          </w:p>
        </w:tc>
        <w:tc>
          <w:tcPr>
            <w:tcW w:w="2160" w:type="dxa"/>
          </w:tcPr>
          <w:p w14:paraId="4A32AC18" w14:textId="77777777" w:rsidR="00757B6E" w:rsidRDefault="00BA6E55">
            <w:pPr>
              <w:cnfStyle w:val="000000000000" w:firstRow="0" w:lastRow="0" w:firstColumn="0" w:lastColumn="0" w:oddVBand="0" w:evenVBand="0" w:oddHBand="0" w:evenHBand="0" w:firstRowFirstColumn="0" w:firstRowLastColumn="0" w:lastRowFirstColumn="0" w:lastRowLastColumn="0"/>
            </w:pPr>
            <w:r>
              <w:t>52</w:t>
            </w:r>
          </w:p>
        </w:tc>
      </w:tr>
      <w:tr w:rsidR="00757B6E" w14:paraId="1628B985" w14:textId="77777777" w:rsidTr="00757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5DDE4BDD" w14:textId="77777777" w:rsidR="00757B6E" w:rsidRDefault="00BA6E55">
            <w:r>
              <w:t>Delhi reports</w:t>
            </w:r>
          </w:p>
        </w:tc>
        <w:tc>
          <w:tcPr>
            <w:tcW w:w="2160" w:type="dxa"/>
          </w:tcPr>
          <w:p w14:paraId="341148F5" w14:textId="77777777" w:rsidR="00757B6E" w:rsidRDefault="00BA6E55">
            <w:pPr>
              <w:cnfStyle w:val="000000100000" w:firstRow="0" w:lastRow="0" w:firstColumn="0" w:lastColumn="0" w:oddVBand="0" w:evenVBand="0" w:oddHBand="1" w:evenHBand="0" w:firstRowFirstColumn="0" w:firstRowLastColumn="0" w:lastRowFirstColumn="0" w:lastRowLastColumn="0"/>
            </w:pPr>
            <w:r>
              <w:t>20</w:t>
            </w:r>
          </w:p>
        </w:tc>
      </w:tr>
      <w:tr w:rsidR="00757B6E" w14:paraId="2D1869A5" w14:textId="77777777" w:rsidTr="00757B6E">
        <w:tc>
          <w:tcPr>
            <w:cnfStyle w:val="001000000000" w:firstRow="0" w:lastRow="0" w:firstColumn="1" w:lastColumn="0" w:oddVBand="0" w:evenVBand="0" w:oddHBand="0" w:evenHBand="0" w:firstRowFirstColumn="0" w:firstRowLastColumn="0" w:lastRowFirstColumn="0" w:lastRowLastColumn="0"/>
            <w:tcW w:w="6768" w:type="dxa"/>
          </w:tcPr>
          <w:p w14:paraId="3361E6FA" w14:textId="77777777" w:rsidR="00757B6E" w:rsidRDefault="00BA6E55">
            <w:r>
              <w:t>Reports showing recoveries</w:t>
            </w:r>
          </w:p>
        </w:tc>
        <w:tc>
          <w:tcPr>
            <w:tcW w:w="2160" w:type="dxa"/>
          </w:tcPr>
          <w:p w14:paraId="4DE6DF7C" w14:textId="77777777" w:rsidR="00757B6E" w:rsidRDefault="00BA6E55">
            <w:pPr>
              <w:cnfStyle w:val="000000000000" w:firstRow="0" w:lastRow="0" w:firstColumn="0" w:lastColumn="0" w:oddVBand="0" w:evenVBand="0" w:oddHBand="0" w:evenHBand="0" w:firstRowFirstColumn="0" w:firstRowLastColumn="0" w:lastRowFirstColumn="0" w:lastRowLastColumn="0"/>
            </w:pPr>
            <w:r>
              <w:t>55</w:t>
            </w:r>
          </w:p>
        </w:tc>
      </w:tr>
      <w:tr w:rsidR="00757B6E" w14:paraId="67EF56BA" w14:textId="77777777" w:rsidTr="00757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1C99B15D" w14:textId="77777777" w:rsidR="00757B6E" w:rsidRDefault="00BA6E55">
            <w:r>
              <w:t>Kerala reports showing recoveries</w:t>
            </w:r>
          </w:p>
        </w:tc>
        <w:tc>
          <w:tcPr>
            <w:tcW w:w="2160" w:type="dxa"/>
          </w:tcPr>
          <w:p w14:paraId="4F360F21" w14:textId="77777777" w:rsidR="00757B6E" w:rsidRDefault="00BA6E55">
            <w:pPr>
              <w:cnfStyle w:val="000000100000" w:firstRow="0" w:lastRow="0" w:firstColumn="0" w:lastColumn="0" w:oddVBand="0" w:evenVBand="0" w:oddHBand="1" w:evenHBand="0" w:firstRowFirstColumn="0" w:firstRowLastColumn="0" w:lastRowFirstColumn="0" w:lastRowLastColumn="0"/>
            </w:pPr>
            <w:r>
              <w:t>19</w:t>
            </w:r>
          </w:p>
        </w:tc>
      </w:tr>
      <w:tr w:rsidR="00757B6E" w14:paraId="1BC3066D" w14:textId="77777777" w:rsidTr="00757B6E">
        <w:tc>
          <w:tcPr>
            <w:cnfStyle w:val="001000000000" w:firstRow="0" w:lastRow="0" w:firstColumn="1" w:lastColumn="0" w:oddVBand="0" w:evenVBand="0" w:oddHBand="0" w:evenHBand="0" w:firstRowFirstColumn="0" w:firstRowLastColumn="0" w:lastRowFirstColumn="0" w:lastRowLastColumn="0"/>
            <w:tcW w:w="6768" w:type="dxa"/>
          </w:tcPr>
          <w:p w14:paraId="63DF136E" w14:textId="77777777" w:rsidR="00757B6E" w:rsidRDefault="00BA6E55">
            <w:r>
              <w:t>Delhi reports showing recoveries</w:t>
            </w:r>
          </w:p>
        </w:tc>
        <w:tc>
          <w:tcPr>
            <w:tcW w:w="2160" w:type="dxa"/>
          </w:tcPr>
          <w:p w14:paraId="7FF95872" w14:textId="77777777" w:rsidR="00757B6E" w:rsidRDefault="00BA6E55">
            <w:pPr>
              <w:cnfStyle w:val="000000000000" w:firstRow="0" w:lastRow="0" w:firstColumn="0" w:lastColumn="0" w:oddVBand="0" w:evenVBand="0" w:oddHBand="0" w:evenHBand="0" w:firstRowFirstColumn="0" w:firstRowLastColumn="0" w:lastRowFirstColumn="0" w:lastRowLastColumn="0"/>
            </w:pPr>
            <w:r>
              <w:t>8</w:t>
            </w:r>
          </w:p>
        </w:tc>
      </w:tr>
    </w:tbl>
    <w:p w14:paraId="23DA4490" w14:textId="77777777" w:rsidR="00757B6E" w:rsidRDefault="00BA6E55">
      <w:pPr>
        <w:pStyle w:val="Heading1"/>
      </w:pPr>
      <w:r>
        <w:t>2. Basic probability calculations</w:t>
      </w:r>
    </w:p>
    <w:p w14:paraId="07850E4D" w14:textId="77777777" w:rsidR="00757B6E" w:rsidRDefault="00BA6E55">
      <w:pPr>
        <w:pStyle w:val="Heading2"/>
      </w:pPr>
      <w:r>
        <w:t>a) Report from Kerala</w:t>
      </w:r>
    </w:p>
    <w:p w14:paraId="1682461D" w14:textId="77777777" w:rsidR="00757B6E" w:rsidRDefault="00BA6E55">
      <w:r>
        <w:t>P(Kerala) = 52 / 270 = 0.1926 = 19.26%</w:t>
      </w:r>
    </w:p>
    <w:p w14:paraId="1EC88B79" w14:textId="77777777" w:rsidR="00757B6E" w:rsidRDefault="00BA6E55">
      <w:pPr>
        <w:pStyle w:val="Heading2"/>
      </w:pPr>
      <w:r>
        <w:t>b) Report shows recoveries</w:t>
      </w:r>
    </w:p>
    <w:p w14:paraId="0E9B58A2" w14:textId="77777777" w:rsidR="00757B6E" w:rsidRDefault="00BA6E55">
      <w:r>
        <w:t>P(Recovery) = 55 / 270 = 0.2037 = 20.37%</w:t>
      </w:r>
    </w:p>
    <w:p w14:paraId="78A3F0C0" w14:textId="77777777" w:rsidR="00757B6E" w:rsidRDefault="00BA6E55">
      <w:pPr>
        <w:pStyle w:val="Heading2"/>
      </w:pPr>
      <w:r>
        <w:t>c) Kerala report shows recoveries</w:t>
      </w:r>
    </w:p>
    <w:p w14:paraId="4457F4E7" w14:textId="77777777" w:rsidR="00757B6E" w:rsidRDefault="00BA6E55">
      <w:r>
        <w:t>P(Recovery | Kerala) = 19 / 52 = 0.3654 = 36.54%</w:t>
      </w:r>
    </w:p>
    <w:p w14:paraId="7D5B2532" w14:textId="77777777" w:rsidR="00757B6E" w:rsidRDefault="00BA6E55">
      <w:pPr>
        <w:pStyle w:val="Heading2"/>
      </w:pPr>
      <w:r>
        <w:t>d) Delhi report shows recoveries</w:t>
      </w:r>
    </w:p>
    <w:p w14:paraId="2CAEE2DB" w14:textId="77777777" w:rsidR="00757B6E" w:rsidRDefault="00BA6E55">
      <w:r>
        <w:t>P(Recovery | Delhi) = 8 / 20 = 0.4000 = 40.00%</w:t>
      </w:r>
    </w:p>
    <w:p w14:paraId="4C41B06B" w14:textId="77777777" w:rsidR="00757B6E" w:rsidRDefault="00BA6E55">
      <w:pPr>
        <w:pStyle w:val="Heading1"/>
      </w:pPr>
      <w:r>
        <w:t>3. Applying Bayes’ theorem</w:t>
      </w:r>
    </w:p>
    <w:p w14:paraId="6C4B0692" w14:textId="77777777" w:rsidR="00757B6E" w:rsidRDefault="00BA6E55">
      <w:proofErr w:type="gramStart"/>
      <w:r>
        <w:t>P(</w:t>
      </w:r>
      <w:proofErr w:type="gramEnd"/>
      <w:r>
        <w:t>Kerala | Recovery) = [</w:t>
      </w:r>
      <w:proofErr w:type="gramStart"/>
      <w:r>
        <w:t>P(</w:t>
      </w:r>
      <w:proofErr w:type="gramEnd"/>
      <w:r>
        <w:t>Recovery | Kerala) × P(Kerala)] / P(Recovery)</w:t>
      </w:r>
    </w:p>
    <w:p w14:paraId="15480DD2" w14:textId="77777777" w:rsidR="00757B6E" w:rsidRDefault="00BA6E55">
      <w:r>
        <w:t>= [(19 / 52) × (52 / 270)] / (55 / 270) = 19 / 55</w:t>
      </w:r>
    </w:p>
    <w:p w14:paraId="0846F1A8" w14:textId="77777777" w:rsidR="00757B6E" w:rsidRPr="00133CCE" w:rsidRDefault="00BA6E55">
      <w:pPr>
        <w:rPr>
          <w:sz w:val="16"/>
          <w:szCs w:val="18"/>
        </w:rPr>
      </w:pPr>
      <w:r w:rsidRPr="00133CCE">
        <w:rPr>
          <w:b/>
          <w:color w:val="17395B"/>
          <w:sz w:val="22"/>
          <w:szCs w:val="18"/>
        </w:rPr>
        <w:t>Answer: 34.55%</w:t>
      </w:r>
    </w:p>
    <w:p w14:paraId="24B16EA2" w14:textId="77777777" w:rsidR="00757B6E" w:rsidRDefault="00BA6E55">
      <w:r>
        <w:t>Of the 55 reports showing recoveries, 19 originated from Kerala.</w:t>
      </w:r>
    </w:p>
    <w:p w14:paraId="45EE03F5" w14:textId="77777777" w:rsidR="00757B6E" w:rsidRDefault="00BA6E55">
      <w:pPr>
        <w:pStyle w:val="Heading1"/>
      </w:pPr>
      <w:r>
        <w:t>4. Summary of results</w:t>
      </w:r>
    </w:p>
    <w:tbl>
      <w:tblPr>
        <w:tblStyle w:val="LightShading-Accent1"/>
        <w:tblW w:w="0" w:type="auto"/>
        <w:tblLayout w:type="fixed"/>
        <w:tblLook w:val="04A0" w:firstRow="1" w:lastRow="0" w:firstColumn="1" w:lastColumn="0" w:noHBand="0" w:noVBand="1"/>
      </w:tblPr>
      <w:tblGrid>
        <w:gridCol w:w="6768"/>
        <w:gridCol w:w="2160"/>
      </w:tblGrid>
      <w:tr w:rsidR="00757B6E" w14:paraId="7CEAA25D" w14:textId="77777777" w:rsidTr="00757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571AB64E" w14:textId="77777777" w:rsidR="00757B6E" w:rsidRDefault="00BA6E55">
            <w:r>
              <w:t>Probability</w:t>
            </w:r>
          </w:p>
        </w:tc>
        <w:tc>
          <w:tcPr>
            <w:tcW w:w="2160" w:type="dxa"/>
          </w:tcPr>
          <w:p w14:paraId="36D0A22E" w14:textId="77777777" w:rsidR="00757B6E" w:rsidRDefault="00BA6E55">
            <w:pPr>
              <w:cnfStyle w:val="100000000000" w:firstRow="1" w:lastRow="0" w:firstColumn="0" w:lastColumn="0" w:oddVBand="0" w:evenVBand="0" w:oddHBand="0" w:evenHBand="0" w:firstRowFirstColumn="0" w:firstRowLastColumn="0" w:lastRowFirstColumn="0" w:lastRowLastColumn="0"/>
            </w:pPr>
            <w:r>
              <w:t>Result</w:t>
            </w:r>
          </w:p>
        </w:tc>
      </w:tr>
      <w:tr w:rsidR="00757B6E" w14:paraId="163748CA" w14:textId="77777777" w:rsidTr="00757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5063B9F4" w14:textId="77777777" w:rsidR="00757B6E" w:rsidRDefault="00BA6E55">
            <w:r>
              <w:t>P(Kerala)</w:t>
            </w:r>
          </w:p>
        </w:tc>
        <w:tc>
          <w:tcPr>
            <w:tcW w:w="2160" w:type="dxa"/>
          </w:tcPr>
          <w:p w14:paraId="1CE19C56" w14:textId="77777777" w:rsidR="00757B6E" w:rsidRDefault="00BA6E55">
            <w:pPr>
              <w:cnfStyle w:val="000000100000" w:firstRow="0" w:lastRow="0" w:firstColumn="0" w:lastColumn="0" w:oddVBand="0" w:evenVBand="0" w:oddHBand="1" w:evenHBand="0" w:firstRowFirstColumn="0" w:firstRowLastColumn="0" w:lastRowFirstColumn="0" w:lastRowLastColumn="0"/>
            </w:pPr>
            <w:r>
              <w:t>19.26%</w:t>
            </w:r>
          </w:p>
        </w:tc>
      </w:tr>
      <w:tr w:rsidR="00757B6E" w14:paraId="1A2EA99F" w14:textId="77777777" w:rsidTr="00757B6E">
        <w:tc>
          <w:tcPr>
            <w:cnfStyle w:val="001000000000" w:firstRow="0" w:lastRow="0" w:firstColumn="1" w:lastColumn="0" w:oddVBand="0" w:evenVBand="0" w:oddHBand="0" w:evenHBand="0" w:firstRowFirstColumn="0" w:firstRowLastColumn="0" w:lastRowFirstColumn="0" w:lastRowLastColumn="0"/>
            <w:tcW w:w="6768" w:type="dxa"/>
          </w:tcPr>
          <w:p w14:paraId="61F0340A" w14:textId="77777777" w:rsidR="00757B6E" w:rsidRDefault="00BA6E55">
            <w:r>
              <w:t>P(Recovery)</w:t>
            </w:r>
          </w:p>
        </w:tc>
        <w:tc>
          <w:tcPr>
            <w:tcW w:w="2160" w:type="dxa"/>
          </w:tcPr>
          <w:p w14:paraId="5709487C" w14:textId="77777777" w:rsidR="00757B6E" w:rsidRDefault="00BA6E55">
            <w:pPr>
              <w:cnfStyle w:val="000000000000" w:firstRow="0" w:lastRow="0" w:firstColumn="0" w:lastColumn="0" w:oddVBand="0" w:evenVBand="0" w:oddHBand="0" w:evenHBand="0" w:firstRowFirstColumn="0" w:firstRowLastColumn="0" w:lastRowFirstColumn="0" w:lastRowLastColumn="0"/>
            </w:pPr>
            <w:r>
              <w:t>20.37%</w:t>
            </w:r>
          </w:p>
        </w:tc>
      </w:tr>
      <w:tr w:rsidR="00757B6E" w14:paraId="7896D8B9" w14:textId="77777777" w:rsidTr="00757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0B2DF3CF" w14:textId="77777777" w:rsidR="00757B6E" w:rsidRDefault="00BA6E55">
            <w:r>
              <w:t>P(Recovery | Kerala)</w:t>
            </w:r>
          </w:p>
        </w:tc>
        <w:tc>
          <w:tcPr>
            <w:tcW w:w="2160" w:type="dxa"/>
          </w:tcPr>
          <w:p w14:paraId="7CEF04C4" w14:textId="77777777" w:rsidR="00757B6E" w:rsidRDefault="00BA6E55">
            <w:pPr>
              <w:cnfStyle w:val="000000100000" w:firstRow="0" w:lastRow="0" w:firstColumn="0" w:lastColumn="0" w:oddVBand="0" w:evenVBand="0" w:oddHBand="1" w:evenHBand="0" w:firstRowFirstColumn="0" w:firstRowLastColumn="0" w:lastRowFirstColumn="0" w:lastRowLastColumn="0"/>
            </w:pPr>
            <w:r>
              <w:t>36.54%</w:t>
            </w:r>
          </w:p>
        </w:tc>
      </w:tr>
      <w:tr w:rsidR="00757B6E" w14:paraId="6BBA8EAD" w14:textId="77777777" w:rsidTr="00757B6E">
        <w:tc>
          <w:tcPr>
            <w:cnfStyle w:val="001000000000" w:firstRow="0" w:lastRow="0" w:firstColumn="1" w:lastColumn="0" w:oddVBand="0" w:evenVBand="0" w:oddHBand="0" w:evenHBand="0" w:firstRowFirstColumn="0" w:firstRowLastColumn="0" w:lastRowFirstColumn="0" w:lastRowLastColumn="0"/>
            <w:tcW w:w="6768" w:type="dxa"/>
          </w:tcPr>
          <w:p w14:paraId="4E05256C" w14:textId="77777777" w:rsidR="00757B6E" w:rsidRDefault="00BA6E55">
            <w:proofErr w:type="gramStart"/>
            <w:r>
              <w:t>P(</w:t>
            </w:r>
            <w:proofErr w:type="gramEnd"/>
            <w:r>
              <w:t>Recovery | Delhi)</w:t>
            </w:r>
          </w:p>
        </w:tc>
        <w:tc>
          <w:tcPr>
            <w:tcW w:w="2160" w:type="dxa"/>
          </w:tcPr>
          <w:p w14:paraId="36796F96" w14:textId="77777777" w:rsidR="00757B6E" w:rsidRDefault="00BA6E55">
            <w:pPr>
              <w:cnfStyle w:val="000000000000" w:firstRow="0" w:lastRow="0" w:firstColumn="0" w:lastColumn="0" w:oddVBand="0" w:evenVBand="0" w:oddHBand="0" w:evenHBand="0" w:firstRowFirstColumn="0" w:firstRowLastColumn="0" w:lastRowFirstColumn="0" w:lastRowLastColumn="0"/>
            </w:pPr>
            <w:r>
              <w:t>40.00%</w:t>
            </w:r>
          </w:p>
        </w:tc>
      </w:tr>
      <w:tr w:rsidR="00757B6E" w14:paraId="6D8BB57E" w14:textId="77777777" w:rsidTr="00757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8" w:type="dxa"/>
          </w:tcPr>
          <w:p w14:paraId="6F008419" w14:textId="77777777" w:rsidR="00757B6E" w:rsidRDefault="00BA6E55">
            <w:r>
              <w:lastRenderedPageBreak/>
              <w:t>P(Kerala | Recovery)</w:t>
            </w:r>
          </w:p>
        </w:tc>
        <w:tc>
          <w:tcPr>
            <w:tcW w:w="2160" w:type="dxa"/>
          </w:tcPr>
          <w:p w14:paraId="01D899AA" w14:textId="77777777" w:rsidR="00757B6E" w:rsidRDefault="00BA6E55">
            <w:pPr>
              <w:cnfStyle w:val="000000100000" w:firstRow="0" w:lastRow="0" w:firstColumn="0" w:lastColumn="0" w:oddVBand="0" w:evenVBand="0" w:oddHBand="1" w:evenHBand="0" w:firstRowFirstColumn="0" w:firstRowLastColumn="0" w:lastRowFirstColumn="0" w:lastRowLastColumn="0"/>
            </w:pPr>
            <w:r>
              <w:t>34.55%</w:t>
            </w:r>
          </w:p>
        </w:tc>
      </w:tr>
    </w:tbl>
    <w:p w14:paraId="23BE9F75" w14:textId="77777777" w:rsidR="00757B6E" w:rsidRDefault="00BA6E55">
      <w:pPr>
        <w:pStyle w:val="Heading1"/>
      </w:pPr>
      <w:r>
        <w:t>5. Interpretation and critical evaluation</w:t>
      </w:r>
    </w:p>
    <w:p w14:paraId="62F81FA6" w14:textId="77777777" w:rsidR="00757B6E" w:rsidRDefault="00BA6E55">
      <w:r>
        <w:t>Kerala contributed 19.26% of all reports but 34.55% of reports showing recoveries. Delhi had a slightly higher proportion of its reports showing recoveries (40.00%) than Kerala (36.54%). However, these figures describe reporting patterns, not individual patient recovery rates, and do not establish that one state provided more effective care.</w:t>
      </w:r>
    </w:p>
    <w:p w14:paraId="63E2FC78" w14:textId="77777777" w:rsidR="00757B6E" w:rsidRDefault="00BA6E55">
      <w:r>
        <w:t>The observations cover only January–March 2020, when testing and reporting systems were developing. Differences in reporting frequency, data completeness and timing could affect the results. Repeated daily state reports are not independent patient outcomes. The denominator and meaning of “reports with recoveries” must therefore be clear before drawing clinical conclusions.</w:t>
      </w:r>
    </w:p>
    <w:p w14:paraId="15FC6748" w14:textId="77777777" w:rsidR="00757B6E" w:rsidRDefault="00BA6E55">
      <w:pPr>
        <w:pStyle w:val="Heading1"/>
      </w:pPr>
      <w:r>
        <w:t>6. Learning reflection</w:t>
      </w:r>
    </w:p>
    <w:p w14:paraId="0F12E6E9" w14:textId="77777777" w:rsidR="00757B6E" w:rsidRDefault="00BA6E55">
      <w:r>
        <w:t>This activity strengthened my understanding of basic and conditional probability and how Bayes’ theorem reverses a conditional probability using available evidence. In particular, I learned to distinguish P(Recovery | Kerala) from P(Kerala | Recovery), which answer different questions.</w:t>
      </w:r>
    </w:p>
    <w:p w14:paraId="6331437F" w14:textId="77777777" w:rsidR="00757B6E" w:rsidRDefault="00BA6E55">
      <w:r>
        <w:t>The exercise highlighted the need to interpret statistical findings in context. A report showing recoveries is not the same as a patient recovering, and a higher percentage does not necessarily imply better clinical outcomes. This is relevant to healthcare data analysis, where the choice of denominator and quality of reporting can significantly influence conclusions.</w:t>
      </w:r>
    </w:p>
    <w:p w14:paraId="73F74A95" w14:textId="77777777" w:rsidR="00757B6E" w:rsidRDefault="00BA6E55">
      <w:r>
        <w:t>Overall, the activity developed my ability to apply mathematical methods, critically evaluate results and communicate their implications clearly to different audiences.</w:t>
      </w:r>
    </w:p>
    <w:p w14:paraId="70F52219" w14:textId="77777777" w:rsidR="00757B6E" w:rsidRDefault="00BA6E55">
      <w:pPr>
        <w:pStyle w:val="Heading1"/>
      </w:pPr>
      <w:r>
        <w:t>7. References</w:t>
      </w:r>
    </w:p>
    <w:p w14:paraId="072A0F8C" w14:textId="77777777" w:rsidR="00757B6E" w:rsidRDefault="00BA6E55">
      <w:r>
        <w:t>Van de Schoot, R. et al. (2021) ‘Bayesian statistics and modelling’, Nature Reviews Methods Primers, 1, Article 3. https://doi.org/10.1038/s43586-020-00001-2</w:t>
      </w:r>
    </w:p>
    <w:p w14:paraId="73A32813" w14:textId="77777777" w:rsidR="00757B6E" w:rsidRDefault="00BA6E55">
      <w:r>
        <w:t>COVID-19 India dataset. Kaggle. Available at: https://www.kaggle.com/datasets/aditeloo/a-small-covid19-dataset</w:t>
      </w:r>
    </w:p>
    <w:sectPr w:rsidR="00757B6E" w:rsidSect="00034616">
      <w:footerReference w:type="default" r:id="rId8"/>
      <w:pgSz w:w="12240" w:h="15840"/>
      <w:pgMar w:top="1123"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DD550" w14:textId="77777777" w:rsidR="00BA6E55" w:rsidRDefault="00BA6E55">
      <w:pPr>
        <w:spacing w:after="0" w:line="240" w:lineRule="auto"/>
      </w:pPr>
      <w:r>
        <w:separator/>
      </w:r>
    </w:p>
  </w:endnote>
  <w:endnote w:type="continuationSeparator" w:id="0">
    <w:p w14:paraId="43EE1798" w14:textId="77777777" w:rsidR="00BA6E55" w:rsidRDefault="00BA6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FAAB" w14:textId="1A7BDF41" w:rsidR="00757B6E" w:rsidRDefault="00757B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402A" w14:textId="77777777" w:rsidR="00BA6E55" w:rsidRDefault="00BA6E55">
      <w:pPr>
        <w:spacing w:after="0" w:line="240" w:lineRule="auto"/>
      </w:pPr>
      <w:r>
        <w:separator/>
      </w:r>
    </w:p>
  </w:footnote>
  <w:footnote w:type="continuationSeparator" w:id="0">
    <w:p w14:paraId="6D5F5866" w14:textId="77777777" w:rsidR="00BA6E55" w:rsidRDefault="00BA6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096770">
    <w:abstractNumId w:val="8"/>
  </w:num>
  <w:num w:numId="2" w16cid:durableId="1317801567">
    <w:abstractNumId w:val="6"/>
  </w:num>
  <w:num w:numId="3" w16cid:durableId="1759248440">
    <w:abstractNumId w:val="5"/>
  </w:num>
  <w:num w:numId="4" w16cid:durableId="1698895936">
    <w:abstractNumId w:val="4"/>
  </w:num>
  <w:num w:numId="5" w16cid:durableId="1319309887">
    <w:abstractNumId w:val="7"/>
  </w:num>
  <w:num w:numId="6" w16cid:durableId="358552075">
    <w:abstractNumId w:val="3"/>
  </w:num>
  <w:num w:numId="7" w16cid:durableId="1684235794">
    <w:abstractNumId w:val="2"/>
  </w:num>
  <w:num w:numId="8" w16cid:durableId="1214075527">
    <w:abstractNumId w:val="1"/>
  </w:num>
  <w:num w:numId="9" w16cid:durableId="779835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CCE"/>
    <w:rsid w:val="0015074B"/>
    <w:rsid w:val="0029639D"/>
    <w:rsid w:val="00326F90"/>
    <w:rsid w:val="00757B6E"/>
    <w:rsid w:val="008A12EF"/>
    <w:rsid w:val="00AA1D8D"/>
    <w:rsid w:val="00B47730"/>
    <w:rsid w:val="00BA6E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30DA1"/>
  <w14:defaultImageDpi w14:val="300"/>
  <w15:docId w15:val="{67312972-0B91-499E-9E74-46C39722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9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9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9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414</Words>
  <Characters>2439</Characters>
  <Application>Microsoft Office Word</Application>
  <DocSecurity>0</DocSecurity>
  <Lines>65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NWANKWO, Chika (THE ROBERT JONES AND AGNES HUNT ORTHOPAEDIC HOSPITAL)</cp:lastModifiedBy>
  <cp:revision>2</cp:revision>
  <dcterms:created xsi:type="dcterms:W3CDTF">2026-10-12T11:15:00Z</dcterms:created>
  <dcterms:modified xsi:type="dcterms:W3CDTF">2026-10-12T11:15:00Z</dcterms:modified>
  <cp:category/>
</cp:coreProperties>
</file>