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05" w:rsidRDefault="00EC5687" w:rsidP="00BB107E">
      <w:pPr>
        <w:spacing w:beforeLines="100" w:before="312" w:afterLines="100" w:after="3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行人</w:t>
      </w:r>
      <w:r w:rsidR="00B66EFA">
        <w:rPr>
          <w:rFonts w:hint="eastAsia"/>
          <w:b/>
          <w:sz w:val="32"/>
          <w:szCs w:val="32"/>
        </w:rPr>
        <w:t>识别模块</w:t>
      </w:r>
      <w:r w:rsidR="00B66EFA">
        <w:rPr>
          <w:b/>
          <w:sz w:val="32"/>
          <w:szCs w:val="32"/>
        </w:rPr>
        <w:t>和限界设定</w:t>
      </w:r>
      <w:r w:rsidR="00B66EFA">
        <w:rPr>
          <w:rFonts w:hint="eastAsia"/>
          <w:b/>
          <w:sz w:val="32"/>
          <w:szCs w:val="32"/>
        </w:rPr>
        <w:t>程序</w:t>
      </w:r>
      <w:r w:rsidR="00B66EFA">
        <w:rPr>
          <w:b/>
          <w:sz w:val="32"/>
          <w:szCs w:val="32"/>
        </w:rPr>
        <w:t>的融合</w:t>
      </w:r>
      <w:r>
        <w:rPr>
          <w:b/>
          <w:sz w:val="32"/>
          <w:szCs w:val="32"/>
        </w:rPr>
        <w:t>实现</w:t>
      </w:r>
      <w:r w:rsidR="00E35133" w:rsidRPr="00E35133">
        <w:rPr>
          <w:rFonts w:hint="eastAsia"/>
          <w:b/>
          <w:sz w:val="32"/>
          <w:szCs w:val="32"/>
        </w:rPr>
        <w:t>阶段总结</w:t>
      </w:r>
    </w:p>
    <w:p w:rsidR="00E35133" w:rsidRPr="00E92B55" w:rsidRDefault="00E35133" w:rsidP="00E92B5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92B55">
        <w:rPr>
          <w:rFonts w:hint="eastAsia"/>
          <w:b/>
          <w:sz w:val="24"/>
          <w:szCs w:val="24"/>
        </w:rPr>
        <w:t>阶段目标</w:t>
      </w:r>
      <w:r w:rsidR="008D745F" w:rsidRPr="00E92B55">
        <w:rPr>
          <w:rFonts w:hint="eastAsia"/>
          <w:b/>
          <w:sz w:val="24"/>
          <w:szCs w:val="24"/>
        </w:rPr>
        <w:t>及工作安排</w:t>
      </w:r>
    </w:p>
    <w:p w:rsidR="00A03E9C" w:rsidRPr="00A03E9C" w:rsidRDefault="00A03E9C" w:rsidP="00A03E9C">
      <w:pPr>
        <w:spacing w:line="360" w:lineRule="auto"/>
        <w:ind w:firstLine="420"/>
        <w:jc w:val="left"/>
        <w:rPr>
          <w:sz w:val="24"/>
          <w:szCs w:val="24"/>
        </w:rPr>
      </w:pPr>
      <w:r w:rsidRPr="00A03E9C">
        <w:rPr>
          <w:rFonts w:hint="eastAsia"/>
          <w:sz w:val="24"/>
          <w:szCs w:val="24"/>
        </w:rPr>
        <w:t>1</w:t>
      </w:r>
      <w:r w:rsidRPr="00A03E9C">
        <w:rPr>
          <w:rFonts w:hint="eastAsia"/>
          <w:sz w:val="24"/>
          <w:szCs w:val="24"/>
        </w:rPr>
        <w:t>、</w:t>
      </w:r>
      <w:r w:rsidRPr="00A03E9C">
        <w:rPr>
          <w:rFonts w:hint="eastAsia"/>
          <w:sz w:val="24"/>
          <w:szCs w:val="24"/>
        </w:rPr>
        <w:tab/>
      </w:r>
      <w:bookmarkStart w:id="0" w:name="OLE_LINK10"/>
      <w:bookmarkStart w:id="1" w:name="OLE_LINK11"/>
      <w:r w:rsidRPr="00A03E9C">
        <w:rPr>
          <w:rFonts w:hint="eastAsia"/>
          <w:sz w:val="24"/>
          <w:szCs w:val="24"/>
        </w:rPr>
        <w:t>行人识别模块和限界设定程序的融合</w:t>
      </w:r>
      <w:bookmarkEnd w:id="0"/>
      <w:bookmarkEnd w:id="1"/>
      <w:r w:rsidRPr="00A03E9C">
        <w:rPr>
          <w:rFonts w:hint="eastAsia"/>
          <w:sz w:val="24"/>
          <w:szCs w:val="24"/>
        </w:rPr>
        <w:t>，</w:t>
      </w:r>
      <w:r w:rsidRPr="00A03E9C">
        <w:rPr>
          <w:rFonts w:hint="eastAsia"/>
          <w:sz w:val="24"/>
          <w:szCs w:val="24"/>
        </w:rPr>
        <w:t>9</w:t>
      </w:r>
      <w:r w:rsidRPr="00A03E9C">
        <w:rPr>
          <w:rFonts w:hint="eastAsia"/>
          <w:sz w:val="24"/>
          <w:szCs w:val="24"/>
        </w:rPr>
        <w:t>月</w:t>
      </w:r>
      <w:r w:rsidRPr="00A03E9C">
        <w:rPr>
          <w:rFonts w:hint="eastAsia"/>
          <w:sz w:val="24"/>
          <w:szCs w:val="24"/>
        </w:rPr>
        <w:t>15</w:t>
      </w:r>
      <w:r w:rsidRPr="00A03E9C">
        <w:rPr>
          <w:rFonts w:hint="eastAsia"/>
          <w:sz w:val="24"/>
          <w:szCs w:val="24"/>
        </w:rPr>
        <w:t>日前完成；</w:t>
      </w:r>
    </w:p>
    <w:p w:rsidR="00A03E9C" w:rsidRPr="00A03E9C" w:rsidRDefault="00A03E9C" w:rsidP="00A03E9C">
      <w:pPr>
        <w:spacing w:line="360" w:lineRule="auto"/>
        <w:ind w:firstLine="420"/>
        <w:jc w:val="left"/>
        <w:rPr>
          <w:sz w:val="24"/>
          <w:szCs w:val="24"/>
        </w:rPr>
      </w:pPr>
      <w:r w:rsidRPr="00A03E9C">
        <w:rPr>
          <w:rFonts w:hint="eastAsia"/>
          <w:sz w:val="24"/>
          <w:szCs w:val="24"/>
        </w:rPr>
        <w:t>2</w:t>
      </w:r>
      <w:r w:rsidRPr="00A03E9C">
        <w:rPr>
          <w:rFonts w:hint="eastAsia"/>
          <w:sz w:val="24"/>
          <w:szCs w:val="24"/>
        </w:rPr>
        <w:t>、</w:t>
      </w:r>
      <w:r w:rsidRPr="00A03E9C">
        <w:rPr>
          <w:rFonts w:hint="eastAsia"/>
          <w:sz w:val="24"/>
          <w:szCs w:val="24"/>
        </w:rPr>
        <w:tab/>
      </w:r>
      <w:bookmarkStart w:id="2" w:name="OLE_LINK12"/>
      <w:bookmarkStart w:id="3" w:name="OLE_LINK13"/>
      <w:r w:rsidRPr="00A03E9C">
        <w:rPr>
          <w:rFonts w:hint="eastAsia"/>
          <w:sz w:val="24"/>
          <w:szCs w:val="24"/>
        </w:rPr>
        <w:t>利用前期采集数据进行训练，并改进程序</w:t>
      </w:r>
      <w:bookmarkEnd w:id="2"/>
      <w:bookmarkEnd w:id="3"/>
      <w:r w:rsidRPr="00A03E9C">
        <w:rPr>
          <w:rFonts w:hint="eastAsia"/>
          <w:sz w:val="24"/>
          <w:szCs w:val="24"/>
        </w:rPr>
        <w:t>，</w:t>
      </w:r>
      <w:r w:rsidRPr="00A03E9C">
        <w:rPr>
          <w:rFonts w:hint="eastAsia"/>
          <w:sz w:val="24"/>
          <w:szCs w:val="24"/>
        </w:rPr>
        <w:t>9</w:t>
      </w:r>
      <w:r w:rsidRPr="00A03E9C">
        <w:rPr>
          <w:rFonts w:hint="eastAsia"/>
          <w:sz w:val="24"/>
          <w:szCs w:val="24"/>
        </w:rPr>
        <w:t>月</w:t>
      </w:r>
      <w:r w:rsidRPr="00A03E9C">
        <w:rPr>
          <w:rFonts w:hint="eastAsia"/>
          <w:sz w:val="24"/>
          <w:szCs w:val="24"/>
        </w:rPr>
        <w:t>30</w:t>
      </w:r>
      <w:r w:rsidRPr="00A03E9C">
        <w:rPr>
          <w:rFonts w:hint="eastAsia"/>
          <w:sz w:val="24"/>
          <w:szCs w:val="24"/>
        </w:rPr>
        <w:t>日前完成；</w:t>
      </w:r>
    </w:p>
    <w:p w:rsidR="00704D39" w:rsidRDefault="00C01C39" w:rsidP="00E92B5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92B55">
        <w:rPr>
          <w:rFonts w:hint="eastAsia"/>
          <w:b/>
          <w:sz w:val="24"/>
          <w:szCs w:val="24"/>
        </w:rPr>
        <w:t>工作完成方案或思路</w:t>
      </w:r>
    </w:p>
    <w:p w:rsidR="009E7C61" w:rsidRPr="00591B1D" w:rsidRDefault="00591B1D" w:rsidP="005B6FCA">
      <w:pPr>
        <w:ind w:firstLine="420"/>
        <w:rPr>
          <w:sz w:val="24"/>
          <w:szCs w:val="24"/>
        </w:rPr>
      </w:pPr>
      <w:r w:rsidRPr="00591B1D">
        <w:rPr>
          <w:rFonts w:hint="eastAsia"/>
          <w:sz w:val="24"/>
          <w:szCs w:val="24"/>
        </w:rPr>
        <w:t>行人</w:t>
      </w:r>
      <w:r w:rsidRPr="00591B1D">
        <w:rPr>
          <w:sz w:val="24"/>
          <w:szCs w:val="24"/>
        </w:rPr>
        <w:t>识别的总体</w:t>
      </w:r>
      <w:r w:rsidRPr="00591B1D">
        <w:rPr>
          <w:rFonts w:hint="eastAsia"/>
          <w:sz w:val="24"/>
          <w:szCs w:val="24"/>
        </w:rPr>
        <w:t>框架</w:t>
      </w:r>
      <w:r w:rsidRPr="00591B1D">
        <w:rPr>
          <w:sz w:val="24"/>
          <w:szCs w:val="24"/>
        </w:rPr>
        <w:t>如下：</w:t>
      </w:r>
    </w:p>
    <w:p w:rsidR="009E7C61" w:rsidRDefault="00EB5024" w:rsidP="009E7C61">
      <w:pPr>
        <w:jc w:val="center"/>
      </w:pPr>
      <w:r>
        <w:object w:dxaOrig="10171" w:dyaOrig="7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62.8pt" o:ole="">
            <v:imagedata r:id="rId7" o:title=""/>
          </v:shape>
          <o:OLEObject Type="Embed" ProgID="Visio.Drawing.15" ShapeID="_x0000_i1025" DrawAspect="Content" ObjectID="_1601124771" r:id="rId8"/>
        </w:object>
      </w:r>
    </w:p>
    <w:p w:rsidR="009E7C61" w:rsidRPr="009E7C61" w:rsidRDefault="009E7C61" w:rsidP="00591B1D">
      <w:pPr>
        <w:spacing w:afterLines="50" w:after="156"/>
        <w:jc w:val="center"/>
        <w:rPr>
          <w:szCs w:val="21"/>
        </w:rPr>
      </w:pPr>
      <w:r w:rsidRPr="009E7C61">
        <w:rPr>
          <w:rFonts w:hint="eastAsia"/>
          <w:szCs w:val="21"/>
        </w:rPr>
        <w:t>图</w:t>
      </w:r>
      <w:r w:rsidRPr="009E7C61">
        <w:rPr>
          <w:rFonts w:hint="eastAsia"/>
          <w:szCs w:val="21"/>
        </w:rPr>
        <w:t xml:space="preserve">1 </w:t>
      </w:r>
      <w:r w:rsidRPr="009E7C61">
        <w:rPr>
          <w:rFonts w:hint="eastAsia"/>
          <w:szCs w:val="21"/>
        </w:rPr>
        <w:t>行人</w:t>
      </w:r>
      <w:r w:rsidRPr="009E7C61">
        <w:rPr>
          <w:szCs w:val="21"/>
        </w:rPr>
        <w:t>识别的总体框架</w:t>
      </w:r>
    </w:p>
    <w:p w:rsidR="005B6FCA" w:rsidRPr="009E7C61" w:rsidRDefault="005B6FCA" w:rsidP="005B6FCA">
      <w:pPr>
        <w:ind w:firstLine="420"/>
        <w:rPr>
          <w:sz w:val="24"/>
          <w:szCs w:val="24"/>
        </w:rPr>
      </w:pPr>
      <w:r w:rsidRPr="009E7C61">
        <w:rPr>
          <w:rFonts w:hint="eastAsia"/>
          <w:sz w:val="24"/>
          <w:szCs w:val="24"/>
        </w:rPr>
        <w:t>收集</w:t>
      </w:r>
      <w:r w:rsidRPr="009E7C61">
        <w:rPr>
          <w:sz w:val="24"/>
          <w:szCs w:val="24"/>
        </w:rPr>
        <w:t>行人数据集。</w:t>
      </w:r>
      <w:r w:rsidRPr="009E7C61">
        <w:rPr>
          <w:rFonts w:hint="eastAsia"/>
          <w:sz w:val="24"/>
          <w:szCs w:val="24"/>
        </w:rPr>
        <w:t>监督</w:t>
      </w:r>
      <w:r w:rsidRPr="009E7C61">
        <w:rPr>
          <w:sz w:val="24"/>
          <w:szCs w:val="24"/>
        </w:rPr>
        <w:t>学习需要大量</w:t>
      </w:r>
      <w:r w:rsidRPr="009E7C61">
        <w:rPr>
          <w:rFonts w:hint="eastAsia"/>
          <w:sz w:val="24"/>
          <w:szCs w:val="24"/>
        </w:rPr>
        <w:t>标定</w:t>
      </w:r>
      <w:r w:rsidRPr="009E7C61">
        <w:rPr>
          <w:sz w:val="24"/>
          <w:szCs w:val="24"/>
        </w:rPr>
        <w:t>数据的支持。</w:t>
      </w:r>
      <w:r w:rsidRPr="009E7C61">
        <w:rPr>
          <w:rFonts w:hint="eastAsia"/>
          <w:sz w:val="24"/>
          <w:szCs w:val="24"/>
        </w:rPr>
        <w:t>为了得到</w:t>
      </w:r>
      <w:r w:rsidRPr="009E7C61">
        <w:rPr>
          <w:sz w:val="24"/>
          <w:szCs w:val="24"/>
        </w:rPr>
        <w:t>一个</w:t>
      </w:r>
      <w:r w:rsidRPr="009E7C61">
        <w:rPr>
          <w:rFonts w:hint="eastAsia"/>
          <w:sz w:val="24"/>
          <w:szCs w:val="24"/>
        </w:rPr>
        <w:t>适应性</w:t>
      </w:r>
      <w:r w:rsidRPr="009E7C61">
        <w:rPr>
          <w:sz w:val="24"/>
          <w:szCs w:val="24"/>
        </w:rPr>
        <w:t>强</w:t>
      </w:r>
      <w:r w:rsidRPr="009E7C61">
        <w:rPr>
          <w:rFonts w:hint="eastAsia"/>
          <w:sz w:val="24"/>
          <w:szCs w:val="24"/>
        </w:rPr>
        <w:t>的</w:t>
      </w:r>
      <w:r w:rsidRPr="009E7C61">
        <w:rPr>
          <w:sz w:val="24"/>
          <w:szCs w:val="24"/>
        </w:rPr>
        <w:t>分类器，</w:t>
      </w:r>
      <w:r w:rsidRPr="009E7C61">
        <w:rPr>
          <w:rFonts w:hint="eastAsia"/>
          <w:sz w:val="24"/>
          <w:szCs w:val="24"/>
        </w:rPr>
        <w:t>需要</w:t>
      </w:r>
      <w:r w:rsidRPr="009E7C61">
        <w:rPr>
          <w:sz w:val="24"/>
          <w:szCs w:val="24"/>
        </w:rPr>
        <w:t>采集各种</w:t>
      </w:r>
      <w:r w:rsidRPr="009E7C61">
        <w:rPr>
          <w:rFonts w:hint="eastAsia"/>
          <w:sz w:val="24"/>
          <w:szCs w:val="24"/>
        </w:rPr>
        <w:t>气象</w:t>
      </w:r>
      <w:r w:rsidRPr="009E7C61">
        <w:rPr>
          <w:sz w:val="24"/>
          <w:szCs w:val="24"/>
        </w:rPr>
        <w:t>条件、各种场景以及各种姿势的</w:t>
      </w:r>
      <w:r w:rsidRPr="009E7C61">
        <w:rPr>
          <w:rFonts w:hint="eastAsia"/>
          <w:sz w:val="24"/>
          <w:szCs w:val="24"/>
        </w:rPr>
        <w:t>行人</w:t>
      </w:r>
      <w:r w:rsidRPr="009E7C61">
        <w:rPr>
          <w:sz w:val="24"/>
          <w:szCs w:val="24"/>
        </w:rPr>
        <w:t>图像。</w:t>
      </w:r>
      <w:r w:rsidRPr="009E7C61">
        <w:rPr>
          <w:rFonts w:hint="eastAsia"/>
          <w:sz w:val="24"/>
          <w:szCs w:val="24"/>
        </w:rPr>
        <w:t>从</w:t>
      </w:r>
      <w:r w:rsidRPr="009E7C61">
        <w:rPr>
          <w:sz w:val="24"/>
          <w:szCs w:val="24"/>
        </w:rPr>
        <w:t>图像中抠出行人并规范化尺寸</w:t>
      </w:r>
      <w:r w:rsidRPr="009E7C61">
        <w:rPr>
          <w:rFonts w:hint="eastAsia"/>
          <w:sz w:val="24"/>
          <w:szCs w:val="24"/>
        </w:rPr>
        <w:t>，</w:t>
      </w:r>
      <w:r w:rsidRPr="009E7C61">
        <w:rPr>
          <w:sz w:val="24"/>
          <w:szCs w:val="24"/>
        </w:rPr>
        <w:t>得到正样本</w:t>
      </w:r>
      <w:r w:rsidRPr="009E7C61">
        <w:rPr>
          <w:rFonts w:hint="eastAsia"/>
          <w:sz w:val="24"/>
          <w:szCs w:val="24"/>
        </w:rPr>
        <w:t>集。从无人</w:t>
      </w:r>
      <w:r w:rsidRPr="009E7C61">
        <w:rPr>
          <w:sz w:val="24"/>
          <w:szCs w:val="24"/>
        </w:rPr>
        <w:t>的图像中随机采样形成负样本集。</w:t>
      </w:r>
    </w:p>
    <w:p w:rsidR="005B6FCA" w:rsidRDefault="005B6FCA" w:rsidP="005B6FCA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17A44E72" wp14:editId="156225F0">
            <wp:extent cx="4996992" cy="15329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A" w:rsidRPr="008C6BE6" w:rsidRDefault="005B6FCA" w:rsidP="005B6FCA">
      <w:pPr>
        <w:spacing w:afterLines="50" w:after="156"/>
        <w:jc w:val="center"/>
        <w:rPr>
          <w:szCs w:val="21"/>
        </w:rPr>
      </w:pPr>
      <w:r w:rsidRPr="008C6BE6">
        <w:rPr>
          <w:rFonts w:hint="eastAsia"/>
          <w:szCs w:val="21"/>
        </w:rPr>
        <w:t>图</w:t>
      </w:r>
      <w:r w:rsidR="00A02786">
        <w:rPr>
          <w:szCs w:val="21"/>
        </w:rPr>
        <w:t>2</w:t>
      </w:r>
      <w:r w:rsidRPr="008C6BE6">
        <w:rPr>
          <w:rFonts w:hint="eastAsia"/>
          <w:szCs w:val="21"/>
        </w:rPr>
        <w:t xml:space="preserve"> </w:t>
      </w:r>
      <w:r w:rsidRPr="008C6BE6">
        <w:rPr>
          <w:rFonts w:hint="eastAsia"/>
          <w:szCs w:val="21"/>
        </w:rPr>
        <w:t>行人上</w:t>
      </w:r>
      <w:r w:rsidRPr="008C6BE6">
        <w:rPr>
          <w:szCs w:val="21"/>
        </w:rPr>
        <w:t>）</w:t>
      </w:r>
      <w:r w:rsidRPr="008C6BE6">
        <w:rPr>
          <w:rFonts w:hint="eastAsia"/>
          <w:szCs w:val="21"/>
        </w:rPr>
        <w:t>正样本</w:t>
      </w:r>
      <w:r w:rsidRPr="008C6BE6">
        <w:rPr>
          <w:szCs w:val="21"/>
        </w:rPr>
        <w:t>和下）负样本示例</w:t>
      </w:r>
    </w:p>
    <w:p w:rsidR="005B6FCA" w:rsidRPr="009E7C61" w:rsidRDefault="005B6FCA" w:rsidP="005B6FCA">
      <w:pPr>
        <w:ind w:firstLine="420"/>
        <w:rPr>
          <w:sz w:val="24"/>
          <w:szCs w:val="24"/>
        </w:rPr>
      </w:pPr>
      <w:r w:rsidRPr="009E7C61">
        <w:rPr>
          <w:rFonts w:hint="eastAsia"/>
          <w:sz w:val="24"/>
          <w:szCs w:val="24"/>
        </w:rPr>
        <w:lastRenderedPageBreak/>
        <w:t>学习支持向量机</w:t>
      </w:r>
      <w:r w:rsidRPr="009E7C61">
        <w:rPr>
          <w:sz w:val="24"/>
          <w:szCs w:val="24"/>
        </w:rPr>
        <w:t>分类器。</w:t>
      </w:r>
      <w:r w:rsidRPr="009E7C61">
        <w:rPr>
          <w:rFonts w:hint="eastAsia"/>
          <w:sz w:val="24"/>
          <w:szCs w:val="24"/>
        </w:rPr>
        <w:t>给定已标注的行人训练样本集，训练支持向量机得到一个模型，模型将每一个样本分配到其中一类，</w:t>
      </w:r>
      <w:r w:rsidRPr="009E7C61">
        <w:rPr>
          <w:sz w:val="24"/>
          <w:szCs w:val="24"/>
        </w:rPr>
        <w:t>不同的类</w:t>
      </w:r>
      <w:r w:rsidRPr="009E7C61">
        <w:rPr>
          <w:rFonts w:hint="eastAsia"/>
          <w:sz w:val="24"/>
          <w:szCs w:val="24"/>
        </w:rPr>
        <w:t>的</w:t>
      </w:r>
      <w:r w:rsidRPr="009E7C61">
        <w:rPr>
          <w:sz w:val="24"/>
          <w:szCs w:val="24"/>
        </w:rPr>
        <w:t>样本被尽可能大的间隔分开</w:t>
      </w:r>
      <w:r w:rsidRPr="009E7C61">
        <w:rPr>
          <w:rFonts w:hint="eastAsia"/>
          <w:sz w:val="24"/>
          <w:szCs w:val="24"/>
        </w:rPr>
        <w:t>。</w:t>
      </w:r>
      <w:r w:rsidRPr="009E7C61">
        <w:rPr>
          <w:sz w:val="24"/>
          <w:szCs w:val="24"/>
        </w:rPr>
        <w:t>学习</w:t>
      </w:r>
      <w:r w:rsidRPr="009E7C61">
        <w:rPr>
          <w:rFonts w:hint="eastAsia"/>
          <w:sz w:val="24"/>
          <w:szCs w:val="24"/>
        </w:rPr>
        <w:t>得到</w:t>
      </w:r>
      <w:r w:rsidRPr="009E7C61">
        <w:rPr>
          <w:sz w:val="24"/>
          <w:szCs w:val="24"/>
        </w:rPr>
        <w:t>的</w:t>
      </w:r>
      <w:r w:rsidRPr="009E7C61">
        <w:rPr>
          <w:rFonts w:hint="eastAsia"/>
          <w:sz w:val="24"/>
          <w:szCs w:val="24"/>
        </w:rPr>
        <w:t>就是</w:t>
      </w:r>
      <w:r w:rsidRPr="009E7C61">
        <w:rPr>
          <w:sz w:val="24"/>
          <w:szCs w:val="24"/>
        </w:rPr>
        <w:t>这个</w:t>
      </w:r>
      <w:r w:rsidRPr="009E7C61">
        <w:rPr>
          <w:rFonts w:hint="eastAsia"/>
          <w:sz w:val="24"/>
          <w:szCs w:val="24"/>
        </w:rPr>
        <w:t>分割</w:t>
      </w:r>
      <w:r w:rsidRPr="009E7C61">
        <w:rPr>
          <w:sz w:val="24"/>
          <w:szCs w:val="24"/>
        </w:rPr>
        <w:t>超平面</w:t>
      </w:r>
      <w:r w:rsidRPr="009E7C61">
        <w:rPr>
          <w:rFonts w:hint="eastAsia"/>
          <w:sz w:val="24"/>
          <w:szCs w:val="24"/>
        </w:rPr>
        <w:t>参数</w:t>
      </w:r>
      <w:r w:rsidRPr="009E7C61">
        <w:rPr>
          <w:sz w:val="24"/>
          <w:szCs w:val="24"/>
        </w:rPr>
        <w:t>。</w:t>
      </w:r>
      <w:r w:rsidRPr="009E7C61">
        <w:rPr>
          <w:rFonts w:hint="eastAsia"/>
          <w:sz w:val="24"/>
          <w:szCs w:val="24"/>
        </w:rPr>
        <w:t>通过拉格朗日乘子及</w:t>
      </w:r>
      <w:r w:rsidRPr="009E7C61">
        <w:rPr>
          <w:sz w:val="24"/>
          <w:szCs w:val="24"/>
        </w:rPr>
        <w:t>拉格朗日对偶性将学习过程转换为凸二次规划问题，</w:t>
      </w:r>
      <w:r w:rsidRPr="009E7C61">
        <w:rPr>
          <w:rFonts w:hint="eastAsia"/>
          <w:sz w:val="24"/>
          <w:szCs w:val="24"/>
        </w:rPr>
        <w:t>可采用</w:t>
      </w:r>
      <w:r w:rsidRPr="009E7C61">
        <w:rPr>
          <w:sz w:val="24"/>
          <w:szCs w:val="24"/>
        </w:rPr>
        <w:t>序列最小最优化</w:t>
      </w:r>
      <w:r w:rsidRPr="009E7C61">
        <w:rPr>
          <w:rFonts w:hint="eastAsia"/>
          <w:sz w:val="24"/>
          <w:szCs w:val="24"/>
        </w:rPr>
        <w:t>（</w:t>
      </w:r>
      <w:r w:rsidRPr="009E7C61">
        <w:rPr>
          <w:rFonts w:cs="Times New Roman"/>
          <w:sz w:val="24"/>
          <w:szCs w:val="24"/>
        </w:rPr>
        <w:t>SMO</w:t>
      </w:r>
      <w:r w:rsidRPr="009E7C61">
        <w:rPr>
          <w:rFonts w:hint="eastAsia"/>
          <w:sz w:val="24"/>
          <w:szCs w:val="24"/>
        </w:rPr>
        <w:t>）</w:t>
      </w:r>
      <w:r w:rsidRPr="009E7C61">
        <w:rPr>
          <w:sz w:val="24"/>
          <w:szCs w:val="24"/>
        </w:rPr>
        <w:t>等</w:t>
      </w:r>
      <w:r w:rsidRPr="009E7C61">
        <w:rPr>
          <w:rFonts w:hint="eastAsia"/>
          <w:sz w:val="24"/>
          <w:szCs w:val="24"/>
        </w:rPr>
        <w:t>方法</w:t>
      </w:r>
      <w:r w:rsidRPr="009E7C61">
        <w:rPr>
          <w:sz w:val="24"/>
          <w:szCs w:val="24"/>
        </w:rPr>
        <w:t>求解。</w:t>
      </w:r>
      <w:r w:rsidRPr="009E7C61">
        <w:rPr>
          <w:rFonts w:hint="eastAsia"/>
          <w:sz w:val="24"/>
          <w:szCs w:val="24"/>
        </w:rPr>
        <w:t>支持向量机</w:t>
      </w:r>
      <w:r w:rsidRPr="009E7C61">
        <w:rPr>
          <w:sz w:val="24"/>
          <w:szCs w:val="24"/>
        </w:rPr>
        <w:t>的</w:t>
      </w:r>
      <w:r w:rsidRPr="009E7C61">
        <w:rPr>
          <w:rFonts w:hint="eastAsia"/>
          <w:sz w:val="24"/>
          <w:szCs w:val="24"/>
        </w:rPr>
        <w:t>具体</w:t>
      </w:r>
      <w:r w:rsidRPr="009E7C61">
        <w:rPr>
          <w:sz w:val="24"/>
          <w:szCs w:val="24"/>
        </w:rPr>
        <w:t>内容参见</w:t>
      </w:r>
      <w:r w:rsidRPr="009E7C61">
        <w:rPr>
          <w:rFonts w:cs="Times New Roman"/>
          <w:i/>
          <w:sz w:val="24"/>
          <w:szCs w:val="24"/>
        </w:rPr>
        <w:t>Support-Vector Networks</w:t>
      </w:r>
      <w:r w:rsidRPr="009E7C61">
        <w:rPr>
          <w:rFonts w:hint="eastAsia"/>
          <w:sz w:val="24"/>
          <w:szCs w:val="24"/>
        </w:rPr>
        <w:t>和</w:t>
      </w:r>
      <w:r w:rsidRPr="009E7C61">
        <w:rPr>
          <w:rFonts w:cs="Times New Roman"/>
          <w:i/>
          <w:sz w:val="24"/>
          <w:szCs w:val="24"/>
        </w:rPr>
        <w:t>Sequential Minimal Optimization: A Fast Algorithm for Training Support Vector Machines</w:t>
      </w:r>
      <w:r w:rsidRPr="009E7C61">
        <w:rPr>
          <w:rFonts w:hint="eastAsia"/>
          <w:sz w:val="24"/>
          <w:szCs w:val="24"/>
        </w:rPr>
        <w:t>等</w:t>
      </w:r>
      <w:r w:rsidRPr="009E7C61">
        <w:rPr>
          <w:sz w:val="24"/>
          <w:szCs w:val="24"/>
        </w:rPr>
        <w:t>论文。</w:t>
      </w:r>
    </w:p>
    <w:p w:rsidR="005B6FCA" w:rsidRDefault="002D3D77" w:rsidP="005B6F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计算行人</w:t>
      </w:r>
      <w:r>
        <w:rPr>
          <w:sz w:val="24"/>
          <w:szCs w:val="24"/>
        </w:rPr>
        <w:t>检测区域</w:t>
      </w:r>
      <w:r w:rsidR="005B6FCA" w:rsidRPr="009E7C61">
        <w:rPr>
          <w:sz w:val="24"/>
          <w:szCs w:val="24"/>
        </w:rPr>
        <w:t>。</w:t>
      </w:r>
      <w:r w:rsidR="008C6BE6" w:rsidRPr="008C6BE6">
        <w:rPr>
          <w:rFonts w:hint="eastAsia"/>
          <w:sz w:val="24"/>
          <w:szCs w:val="24"/>
        </w:rPr>
        <w:t>中国成人中男人的肩宽大致在</w:t>
      </w:r>
      <w:r w:rsidR="008C6BE6" w:rsidRPr="008C6BE6">
        <w:rPr>
          <w:rFonts w:hint="eastAsia"/>
          <w:sz w:val="24"/>
          <w:szCs w:val="24"/>
        </w:rPr>
        <w:t>330mm</w:t>
      </w:r>
      <w:r w:rsidR="008C6BE6" w:rsidRPr="008C6BE6">
        <w:rPr>
          <w:rFonts w:hint="eastAsia"/>
          <w:sz w:val="24"/>
          <w:szCs w:val="24"/>
        </w:rPr>
        <w:t>到</w:t>
      </w:r>
      <w:r w:rsidR="008C6BE6" w:rsidRPr="008C6BE6">
        <w:rPr>
          <w:rFonts w:hint="eastAsia"/>
          <w:sz w:val="24"/>
          <w:szCs w:val="24"/>
        </w:rPr>
        <w:t>489mm</w:t>
      </w:r>
      <w:r w:rsidR="008C6BE6" w:rsidRPr="008C6BE6">
        <w:rPr>
          <w:rFonts w:hint="eastAsia"/>
          <w:sz w:val="24"/>
          <w:szCs w:val="24"/>
        </w:rPr>
        <w:t>之间，女人的肩宽大致在</w:t>
      </w:r>
      <w:r w:rsidR="008C6BE6" w:rsidRPr="008C6BE6">
        <w:rPr>
          <w:rFonts w:hint="eastAsia"/>
          <w:sz w:val="24"/>
          <w:szCs w:val="24"/>
        </w:rPr>
        <w:t>302mm</w:t>
      </w:r>
      <w:r w:rsidR="008C6BE6" w:rsidRPr="008C6BE6">
        <w:rPr>
          <w:rFonts w:hint="eastAsia"/>
          <w:sz w:val="24"/>
          <w:szCs w:val="24"/>
        </w:rPr>
        <w:t>到</w:t>
      </w:r>
      <w:r w:rsidR="008C6BE6" w:rsidRPr="008C6BE6">
        <w:rPr>
          <w:rFonts w:hint="eastAsia"/>
          <w:sz w:val="24"/>
          <w:szCs w:val="24"/>
        </w:rPr>
        <w:t>468mm</w:t>
      </w:r>
      <w:r w:rsidR="008C6BE6" w:rsidRPr="008C6BE6">
        <w:rPr>
          <w:rFonts w:hint="eastAsia"/>
          <w:sz w:val="24"/>
          <w:szCs w:val="24"/>
        </w:rPr>
        <w:t>之间。（参见《</w:t>
      </w:r>
      <w:r w:rsidR="008C6BE6" w:rsidRPr="008C6BE6">
        <w:rPr>
          <w:rFonts w:hint="eastAsia"/>
          <w:sz w:val="24"/>
          <w:szCs w:val="24"/>
        </w:rPr>
        <w:t xml:space="preserve">GB10000-88 </w:t>
      </w:r>
      <w:r w:rsidR="008C6BE6" w:rsidRPr="008C6BE6">
        <w:rPr>
          <w:rFonts w:hint="eastAsia"/>
          <w:sz w:val="24"/>
          <w:szCs w:val="24"/>
        </w:rPr>
        <w:t>中国成年人人体尺寸》）。图</w:t>
      </w:r>
      <w:r w:rsidR="007211BB">
        <w:rPr>
          <w:sz w:val="24"/>
          <w:szCs w:val="24"/>
        </w:rPr>
        <w:t>3</w:t>
      </w:r>
      <w:r w:rsidR="008C6BE6" w:rsidRPr="008C6BE6">
        <w:rPr>
          <w:rFonts w:hint="eastAsia"/>
          <w:sz w:val="24"/>
          <w:szCs w:val="24"/>
        </w:rPr>
        <w:t>到图</w:t>
      </w:r>
      <w:r w:rsidR="007211BB">
        <w:rPr>
          <w:sz w:val="24"/>
          <w:szCs w:val="24"/>
        </w:rPr>
        <w:t>6</w:t>
      </w:r>
      <w:r w:rsidR="008C6BE6" w:rsidRPr="008C6BE6">
        <w:rPr>
          <w:rFonts w:hint="eastAsia"/>
          <w:sz w:val="24"/>
          <w:szCs w:val="24"/>
        </w:rPr>
        <w:t>给出典型场景下，不同前视距离处一个</w:t>
      </w:r>
      <w:r w:rsidR="0091657C">
        <w:rPr>
          <w:rFonts w:hint="eastAsia"/>
          <w:sz w:val="24"/>
          <w:szCs w:val="24"/>
        </w:rPr>
        <w:t>“平均人”</w:t>
      </w:r>
      <w:r w:rsidR="008C6BE6" w:rsidRPr="008C6BE6">
        <w:rPr>
          <w:rFonts w:hint="eastAsia"/>
          <w:sz w:val="24"/>
          <w:szCs w:val="24"/>
        </w:rPr>
        <w:t>的大小</w:t>
      </w:r>
      <w:r w:rsidR="001D391D">
        <w:rPr>
          <w:rFonts w:hint="eastAsia"/>
          <w:sz w:val="24"/>
          <w:szCs w:val="24"/>
        </w:rPr>
        <w:t>，</w:t>
      </w:r>
      <w:r w:rsidR="001D391D">
        <w:rPr>
          <w:sz w:val="24"/>
          <w:szCs w:val="24"/>
        </w:rPr>
        <w:t>以矩形框标示</w:t>
      </w:r>
      <w:r w:rsidR="008C6BE6" w:rsidRPr="008C6BE6">
        <w:rPr>
          <w:rFonts w:hint="eastAsia"/>
          <w:sz w:val="24"/>
          <w:szCs w:val="24"/>
        </w:rPr>
        <w:t>，此处</w:t>
      </w:r>
      <w:r w:rsidR="0091657C">
        <w:rPr>
          <w:rFonts w:hint="eastAsia"/>
          <w:sz w:val="24"/>
          <w:szCs w:val="24"/>
        </w:rPr>
        <w:t>平均</w:t>
      </w:r>
      <w:r w:rsidR="008C6BE6" w:rsidRPr="008C6BE6">
        <w:rPr>
          <w:rFonts w:hint="eastAsia"/>
          <w:sz w:val="24"/>
          <w:szCs w:val="24"/>
        </w:rPr>
        <w:t>人肩宽取近似均值</w:t>
      </w:r>
      <w:r w:rsidR="008C6BE6" w:rsidRPr="008C6BE6">
        <w:rPr>
          <w:rFonts w:hint="eastAsia"/>
          <w:sz w:val="24"/>
          <w:szCs w:val="24"/>
        </w:rPr>
        <w:t>400mm</w:t>
      </w:r>
      <w:r w:rsidR="008C6BE6" w:rsidRPr="008C6BE6">
        <w:rPr>
          <w:rFonts w:hint="eastAsia"/>
          <w:sz w:val="24"/>
          <w:szCs w:val="24"/>
        </w:rPr>
        <w:t>。图中最外侧的两条曲线是根据</w:t>
      </w:r>
      <w:r w:rsidR="008C6BE6" w:rsidRPr="008C6BE6">
        <w:rPr>
          <w:rFonts w:hint="eastAsia"/>
          <w:sz w:val="24"/>
          <w:szCs w:val="24"/>
        </w:rPr>
        <w:t>4.88m</w:t>
      </w:r>
      <w:r w:rsidR="008C6BE6" w:rsidRPr="008C6BE6">
        <w:rPr>
          <w:rFonts w:hint="eastAsia"/>
          <w:sz w:val="24"/>
          <w:szCs w:val="24"/>
        </w:rPr>
        <w:t>警戒区域宽度计算出来的行人警戒线，中间的两条曲线是铁轨线。</w:t>
      </w:r>
      <w:r w:rsidR="008150BA">
        <w:rPr>
          <w:rFonts w:hint="eastAsia"/>
          <w:sz w:val="24"/>
          <w:szCs w:val="24"/>
        </w:rPr>
        <w:t>这个“平均人”</w:t>
      </w:r>
      <w:r w:rsidR="008C6BE6" w:rsidRPr="008C6BE6">
        <w:rPr>
          <w:rFonts w:hint="eastAsia"/>
          <w:sz w:val="24"/>
          <w:szCs w:val="24"/>
        </w:rPr>
        <w:t>在图中水平灰线以后的尺寸小于</w:t>
      </w:r>
      <w:r w:rsidR="008C6BE6" w:rsidRPr="008C6BE6">
        <w:rPr>
          <w:rFonts w:hint="eastAsia"/>
          <w:sz w:val="24"/>
          <w:szCs w:val="24"/>
        </w:rPr>
        <w:t>HOG</w:t>
      </w:r>
      <w:r w:rsidR="008C6BE6" w:rsidRPr="008C6BE6">
        <w:rPr>
          <w:rFonts w:hint="eastAsia"/>
          <w:sz w:val="24"/>
          <w:szCs w:val="24"/>
        </w:rPr>
        <w:t>行人检测器窗口尺寸（</w:t>
      </w:r>
      <w:r w:rsidR="008C6BE6" w:rsidRPr="008C6BE6">
        <w:rPr>
          <w:rFonts w:hint="eastAsia"/>
          <w:sz w:val="24"/>
          <w:szCs w:val="24"/>
        </w:rPr>
        <w:t>16</w:t>
      </w:r>
      <w:r w:rsidR="008C6BE6" w:rsidRPr="008C6BE6">
        <w:rPr>
          <w:rFonts w:hint="eastAsia"/>
          <w:sz w:val="24"/>
          <w:szCs w:val="24"/>
        </w:rPr>
        <w:t>×</w:t>
      </w:r>
      <w:r w:rsidR="008C6BE6" w:rsidRPr="008C6BE6">
        <w:rPr>
          <w:rFonts w:hint="eastAsia"/>
          <w:sz w:val="24"/>
          <w:szCs w:val="24"/>
        </w:rPr>
        <w:t>32</w:t>
      </w:r>
      <w:r w:rsidR="00F437DF">
        <w:rPr>
          <w:rFonts w:hint="eastAsia"/>
          <w:sz w:val="24"/>
          <w:szCs w:val="24"/>
        </w:rPr>
        <w:t>），所以有效的行人检测区域，应定为</w:t>
      </w:r>
      <w:r w:rsidR="008C6BE6" w:rsidRPr="008C6BE6">
        <w:rPr>
          <w:rFonts w:hint="eastAsia"/>
          <w:sz w:val="24"/>
          <w:szCs w:val="24"/>
        </w:rPr>
        <w:t>人的像素宽度刚好为行人检测器窗宽时，所在扫描线以下的区域。</w:t>
      </w:r>
    </w:p>
    <w:p w:rsidR="008C6BE6" w:rsidRDefault="008C6BE6" w:rsidP="002A3F1E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20BCD66A" wp14:editId="077A71CF">
            <wp:extent cx="3902400" cy="2926800"/>
            <wp:effectExtent l="0" t="0" r="317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E6" w:rsidRPr="008C6BE6" w:rsidRDefault="008C6BE6" w:rsidP="008C6BE6">
      <w:pPr>
        <w:spacing w:afterLines="100" w:after="312"/>
        <w:jc w:val="center"/>
        <w:rPr>
          <w:szCs w:val="21"/>
        </w:rPr>
      </w:pPr>
      <w:r w:rsidRPr="006E16C6">
        <w:rPr>
          <w:rFonts w:hint="eastAsia"/>
          <w:szCs w:val="21"/>
        </w:rPr>
        <w:t>图</w:t>
      </w:r>
      <w:r w:rsidR="00A02786">
        <w:rPr>
          <w:szCs w:val="21"/>
        </w:rPr>
        <w:t>3</w:t>
      </w:r>
      <w:r w:rsidR="0091657C">
        <w:rPr>
          <w:rFonts w:hint="eastAsia"/>
          <w:szCs w:val="21"/>
        </w:rPr>
        <w:t>直轨时不同</w:t>
      </w:r>
      <w:r w:rsidR="0091657C">
        <w:rPr>
          <w:szCs w:val="21"/>
        </w:rPr>
        <w:t>距离平均人的尺寸估计</w:t>
      </w:r>
    </w:p>
    <w:p w:rsidR="008C6BE6" w:rsidRDefault="008C6BE6" w:rsidP="008C6BE6">
      <w:pPr>
        <w:jc w:val="center"/>
      </w:pPr>
      <w:r>
        <w:rPr>
          <w:noProof/>
        </w:rPr>
        <w:lastRenderedPageBreak/>
        <w:drawing>
          <wp:inline distT="0" distB="0" distL="0" distR="0" wp14:anchorId="3686704D" wp14:editId="5E8EF829">
            <wp:extent cx="3902400" cy="2926800"/>
            <wp:effectExtent l="0" t="0" r="31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E6" w:rsidRPr="00C13BA2" w:rsidRDefault="008C6BE6" w:rsidP="008C6BE6">
      <w:pPr>
        <w:spacing w:afterLines="100" w:after="312"/>
        <w:jc w:val="center"/>
        <w:rPr>
          <w:szCs w:val="21"/>
        </w:rPr>
      </w:pPr>
      <w:r w:rsidRPr="006E16C6">
        <w:rPr>
          <w:rFonts w:hint="eastAsia"/>
          <w:szCs w:val="21"/>
        </w:rPr>
        <w:t>图</w:t>
      </w:r>
      <w:r w:rsidR="00A02786">
        <w:rPr>
          <w:szCs w:val="21"/>
        </w:rPr>
        <w:t xml:space="preserve">4 </w:t>
      </w:r>
      <w:r w:rsidR="00A02786">
        <w:rPr>
          <w:rFonts w:hint="eastAsia"/>
          <w:szCs w:val="21"/>
        </w:rPr>
        <w:t>铁轨</w:t>
      </w:r>
      <w:r w:rsidR="0091657C">
        <w:rPr>
          <w:rFonts w:hint="eastAsia"/>
          <w:szCs w:val="21"/>
        </w:rPr>
        <w:t>水平</w:t>
      </w:r>
      <w:r w:rsidR="0091657C">
        <w:rPr>
          <w:szCs w:val="21"/>
        </w:rPr>
        <w:t>曲率</w:t>
      </w:r>
      <w:r w:rsidR="0091657C">
        <w:rPr>
          <w:rFonts w:hint="eastAsia"/>
          <w:szCs w:val="21"/>
        </w:rPr>
        <w:t>大于</w:t>
      </w:r>
      <w:r w:rsidR="0091657C">
        <w:rPr>
          <w:szCs w:val="21"/>
        </w:rPr>
        <w:t>零</w:t>
      </w:r>
      <w:r w:rsidR="0091657C">
        <w:rPr>
          <w:rFonts w:hint="eastAsia"/>
          <w:szCs w:val="21"/>
        </w:rPr>
        <w:t>时不同</w:t>
      </w:r>
      <w:r w:rsidR="0091657C">
        <w:rPr>
          <w:szCs w:val="21"/>
        </w:rPr>
        <w:t>距离平均人的尺寸估计</w:t>
      </w:r>
    </w:p>
    <w:p w:rsidR="008C6BE6" w:rsidRDefault="008C6BE6" w:rsidP="008C6BE6">
      <w:pPr>
        <w:jc w:val="center"/>
      </w:pPr>
      <w:r>
        <w:rPr>
          <w:rFonts w:hint="eastAsia"/>
          <w:noProof/>
        </w:rPr>
        <w:drawing>
          <wp:inline distT="0" distB="0" distL="0" distR="0" wp14:anchorId="2DD333F5" wp14:editId="1A7D0989">
            <wp:extent cx="3902400" cy="2926800"/>
            <wp:effectExtent l="0" t="0" r="317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00" cy="29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E6" w:rsidRDefault="008C6BE6" w:rsidP="008C6BE6">
      <w:pPr>
        <w:spacing w:afterLines="100" w:after="312"/>
        <w:jc w:val="center"/>
        <w:rPr>
          <w:szCs w:val="21"/>
        </w:rPr>
      </w:pPr>
      <w:r w:rsidRPr="006E16C6">
        <w:rPr>
          <w:rFonts w:hint="eastAsia"/>
          <w:szCs w:val="21"/>
        </w:rPr>
        <w:t>图</w:t>
      </w:r>
      <w:r w:rsidR="00A02786">
        <w:rPr>
          <w:szCs w:val="21"/>
        </w:rPr>
        <w:t xml:space="preserve">5 </w:t>
      </w:r>
      <w:r w:rsidR="00A02786">
        <w:rPr>
          <w:rFonts w:hint="eastAsia"/>
          <w:szCs w:val="21"/>
        </w:rPr>
        <w:t>铁轨</w:t>
      </w:r>
      <w:r w:rsidR="0091657C">
        <w:rPr>
          <w:rFonts w:hint="eastAsia"/>
          <w:szCs w:val="21"/>
        </w:rPr>
        <w:t>垂直</w:t>
      </w:r>
      <w:r w:rsidR="0091657C">
        <w:rPr>
          <w:szCs w:val="21"/>
        </w:rPr>
        <w:t>曲率</w:t>
      </w:r>
      <w:r w:rsidR="0091657C">
        <w:rPr>
          <w:rFonts w:hint="eastAsia"/>
          <w:szCs w:val="21"/>
        </w:rPr>
        <w:t>大</w:t>
      </w:r>
      <w:r w:rsidR="0091657C">
        <w:rPr>
          <w:szCs w:val="21"/>
        </w:rPr>
        <w:t>于零</w:t>
      </w:r>
      <w:r w:rsidR="0091657C">
        <w:rPr>
          <w:rFonts w:hint="eastAsia"/>
          <w:szCs w:val="21"/>
        </w:rPr>
        <w:t>时不同</w:t>
      </w:r>
      <w:r w:rsidR="0091657C">
        <w:rPr>
          <w:szCs w:val="21"/>
        </w:rPr>
        <w:t>距离平均人的尺寸估计</w:t>
      </w:r>
    </w:p>
    <w:p w:rsidR="0091657C" w:rsidRDefault="008150BA" w:rsidP="0091657C">
      <w:pPr>
        <w:jc w:val="center"/>
        <w:rPr>
          <w:szCs w:val="21"/>
        </w:rPr>
      </w:pPr>
      <w:r w:rsidRPr="008150BA">
        <w:rPr>
          <w:noProof/>
          <w:szCs w:val="21"/>
        </w:rPr>
        <w:lastRenderedPageBreak/>
        <w:drawing>
          <wp:inline distT="0" distB="0" distL="0" distR="0">
            <wp:extent cx="3942000" cy="2955600"/>
            <wp:effectExtent l="0" t="0" r="1905" b="0"/>
            <wp:docPr id="11" name="图片 11" descr="E:\Workspace\Project\trunk\RailwayMonitor\PedestrianDetector\p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Workspace\Project\trunk\RailwayMonitor\PedestrianDetector\pd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7C" w:rsidRPr="008C6BE6" w:rsidRDefault="0091657C" w:rsidP="002A3F1E">
      <w:pPr>
        <w:spacing w:afterLines="50" w:after="156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A02786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</w:t>
      </w:r>
      <w:r w:rsidR="00A02786">
        <w:rPr>
          <w:rFonts w:hint="eastAsia"/>
          <w:szCs w:val="21"/>
        </w:rPr>
        <w:t>铁轨</w:t>
      </w:r>
      <w:r>
        <w:rPr>
          <w:rFonts w:hint="eastAsia"/>
          <w:szCs w:val="21"/>
        </w:rPr>
        <w:t>垂直</w:t>
      </w:r>
      <w:r>
        <w:rPr>
          <w:szCs w:val="21"/>
        </w:rPr>
        <w:t>曲率小于零</w:t>
      </w:r>
      <w:r>
        <w:rPr>
          <w:rFonts w:hint="eastAsia"/>
          <w:szCs w:val="21"/>
        </w:rPr>
        <w:t>时不同</w:t>
      </w:r>
      <w:r>
        <w:rPr>
          <w:szCs w:val="21"/>
        </w:rPr>
        <w:t>距离平均人的尺寸估计</w:t>
      </w:r>
    </w:p>
    <w:p w:rsidR="005B6FCA" w:rsidRPr="009E7C61" w:rsidRDefault="005B6FCA" w:rsidP="005B6FCA">
      <w:pPr>
        <w:ind w:firstLine="420"/>
        <w:rPr>
          <w:sz w:val="24"/>
          <w:szCs w:val="24"/>
        </w:rPr>
      </w:pPr>
      <w:r w:rsidRPr="009E7C61">
        <w:rPr>
          <w:rFonts w:hint="eastAsia"/>
          <w:sz w:val="24"/>
          <w:szCs w:val="24"/>
        </w:rPr>
        <w:t>传输至</w:t>
      </w:r>
      <w:r w:rsidRPr="009E7C61">
        <w:rPr>
          <w:rFonts w:hint="eastAsia"/>
          <w:sz w:val="24"/>
          <w:szCs w:val="24"/>
        </w:rPr>
        <w:t>GPU</w:t>
      </w:r>
      <w:r w:rsidRPr="009E7C61">
        <w:rPr>
          <w:rFonts w:hint="eastAsia"/>
          <w:sz w:val="24"/>
          <w:szCs w:val="24"/>
        </w:rPr>
        <w:t>。</w:t>
      </w:r>
      <w:r w:rsidRPr="009E7C61">
        <w:rPr>
          <w:sz w:val="24"/>
          <w:szCs w:val="24"/>
        </w:rPr>
        <w:t>将</w:t>
      </w:r>
      <w:r w:rsidRPr="009E7C61">
        <w:rPr>
          <w:rFonts w:hint="eastAsia"/>
          <w:sz w:val="24"/>
          <w:szCs w:val="24"/>
        </w:rPr>
        <w:t>主机</w:t>
      </w:r>
      <w:r w:rsidRPr="009E7C61">
        <w:rPr>
          <w:sz w:val="24"/>
          <w:szCs w:val="24"/>
        </w:rPr>
        <w:t>上的</w:t>
      </w:r>
      <w:r w:rsidRPr="009E7C61">
        <w:rPr>
          <w:rFonts w:hint="eastAsia"/>
          <w:sz w:val="24"/>
          <w:szCs w:val="24"/>
        </w:rPr>
        <w:t>图像</w:t>
      </w:r>
      <w:r w:rsidRPr="009E7C61">
        <w:rPr>
          <w:sz w:val="24"/>
          <w:szCs w:val="24"/>
        </w:rPr>
        <w:t>数据拷贝到</w:t>
      </w:r>
      <w:r w:rsidRPr="009E7C61">
        <w:rPr>
          <w:rFonts w:hint="eastAsia"/>
          <w:sz w:val="24"/>
          <w:szCs w:val="24"/>
        </w:rPr>
        <w:t>设备端</w:t>
      </w:r>
      <w:r w:rsidRPr="009E7C61">
        <w:rPr>
          <w:sz w:val="24"/>
          <w:szCs w:val="24"/>
        </w:rPr>
        <w:t>。</w:t>
      </w:r>
    </w:p>
    <w:p w:rsidR="005B6FCA" w:rsidRPr="009E7C61" w:rsidRDefault="005B6FCA" w:rsidP="005B6FCA">
      <w:pPr>
        <w:ind w:firstLine="420"/>
        <w:rPr>
          <w:sz w:val="24"/>
          <w:szCs w:val="24"/>
        </w:rPr>
      </w:pPr>
      <w:r w:rsidRPr="009E7C61">
        <w:rPr>
          <w:rFonts w:hint="eastAsia"/>
          <w:sz w:val="24"/>
          <w:szCs w:val="24"/>
        </w:rPr>
        <w:t>下</w:t>
      </w:r>
      <w:r w:rsidRPr="009E7C61">
        <w:rPr>
          <w:sz w:val="24"/>
          <w:szCs w:val="24"/>
        </w:rPr>
        <w:t>采样。</w:t>
      </w:r>
      <w:r w:rsidRPr="009E7C61">
        <w:rPr>
          <w:rFonts w:hint="eastAsia"/>
          <w:sz w:val="24"/>
          <w:szCs w:val="24"/>
        </w:rPr>
        <w:t>为了</w:t>
      </w:r>
      <w:r w:rsidRPr="009E7C61">
        <w:rPr>
          <w:sz w:val="24"/>
          <w:szCs w:val="24"/>
        </w:rPr>
        <w:t>实现多尺度行人识别，需要</w:t>
      </w:r>
      <w:r w:rsidRPr="009E7C61">
        <w:rPr>
          <w:rFonts w:hint="eastAsia"/>
          <w:sz w:val="24"/>
          <w:szCs w:val="24"/>
        </w:rPr>
        <w:t>利用</w:t>
      </w:r>
      <w:r w:rsidRPr="009E7C61">
        <w:rPr>
          <w:sz w:val="24"/>
          <w:szCs w:val="24"/>
        </w:rPr>
        <w:t>原图构建图像金字塔</w:t>
      </w:r>
      <w:r w:rsidRPr="009E7C61">
        <w:rPr>
          <w:rFonts w:hint="eastAsia"/>
          <w:sz w:val="24"/>
          <w:szCs w:val="24"/>
        </w:rPr>
        <w:t>。将</w:t>
      </w:r>
      <w:r w:rsidRPr="009E7C61">
        <w:rPr>
          <w:sz w:val="24"/>
          <w:szCs w:val="24"/>
        </w:rPr>
        <w:t>图像数据拷贝到纹理空间实现快速的</w:t>
      </w:r>
      <w:r w:rsidRPr="009E7C61">
        <w:rPr>
          <w:rFonts w:hint="eastAsia"/>
          <w:sz w:val="24"/>
          <w:szCs w:val="24"/>
        </w:rPr>
        <w:t>双</w:t>
      </w:r>
      <w:r w:rsidRPr="009E7C61">
        <w:rPr>
          <w:sz w:val="24"/>
          <w:szCs w:val="24"/>
        </w:rPr>
        <w:t>线性插值。</w:t>
      </w:r>
    </w:p>
    <w:p w:rsidR="005B6FCA" w:rsidRPr="009E7C61" w:rsidRDefault="005B6FCA" w:rsidP="005B6FCA">
      <w:pPr>
        <w:ind w:firstLine="420"/>
        <w:rPr>
          <w:sz w:val="24"/>
          <w:szCs w:val="24"/>
        </w:rPr>
      </w:pPr>
      <w:r w:rsidRPr="009E7C61">
        <w:rPr>
          <w:rFonts w:hint="eastAsia"/>
          <w:sz w:val="24"/>
          <w:szCs w:val="24"/>
        </w:rPr>
        <w:t>计算</w:t>
      </w:r>
      <w:r w:rsidRPr="009E7C61">
        <w:rPr>
          <w:sz w:val="24"/>
          <w:szCs w:val="24"/>
        </w:rPr>
        <w:t>梯度图像。</w:t>
      </w:r>
      <w:r w:rsidRPr="009E7C61">
        <w:rPr>
          <w:rFonts w:hint="eastAsia"/>
          <w:sz w:val="24"/>
          <w:szCs w:val="24"/>
        </w:rPr>
        <w:t>利用行</w:t>
      </w:r>
      <w:r w:rsidRPr="009E7C61">
        <w:rPr>
          <w:rFonts w:cs="Times New Roman"/>
          <w:sz w:val="24"/>
          <w:szCs w:val="24"/>
        </w:rPr>
        <w:t>sobel</w:t>
      </w:r>
      <w:r w:rsidRPr="009E7C61">
        <w:rPr>
          <w:rFonts w:hint="eastAsia"/>
          <w:sz w:val="24"/>
          <w:szCs w:val="24"/>
        </w:rPr>
        <w:t>算子和</w:t>
      </w:r>
      <w:r w:rsidRPr="009E7C61">
        <w:rPr>
          <w:sz w:val="24"/>
          <w:szCs w:val="24"/>
        </w:rPr>
        <w:t>列</w:t>
      </w:r>
      <w:r w:rsidRPr="009E7C61">
        <w:rPr>
          <w:rFonts w:hint="eastAsia"/>
          <w:sz w:val="24"/>
          <w:szCs w:val="24"/>
        </w:rPr>
        <w:t>sobel</w:t>
      </w:r>
      <w:r w:rsidRPr="009E7C61">
        <w:rPr>
          <w:rFonts w:hint="eastAsia"/>
          <w:sz w:val="24"/>
          <w:szCs w:val="24"/>
        </w:rPr>
        <w:t>算子对</w:t>
      </w:r>
      <w:r w:rsidRPr="009E7C61">
        <w:rPr>
          <w:sz w:val="24"/>
          <w:szCs w:val="24"/>
        </w:rPr>
        <w:t>图像进行行卷积和列卷积，得到梯度的</w:t>
      </w:r>
      <w:r w:rsidRPr="009E7C61">
        <w:rPr>
          <w:rFonts w:hint="eastAsia"/>
          <w:sz w:val="24"/>
          <w:szCs w:val="24"/>
        </w:rPr>
        <w:t>幅值</w:t>
      </w:r>
      <w:r w:rsidRPr="009E7C61">
        <w:rPr>
          <w:sz w:val="24"/>
          <w:szCs w:val="24"/>
        </w:rPr>
        <w:t>和</w:t>
      </w:r>
      <w:r w:rsidRPr="009E7C61">
        <w:rPr>
          <w:rFonts w:hint="eastAsia"/>
          <w:sz w:val="24"/>
          <w:szCs w:val="24"/>
        </w:rPr>
        <w:t>方向</w:t>
      </w:r>
      <w:r w:rsidRPr="009E7C61">
        <w:rPr>
          <w:sz w:val="24"/>
          <w:szCs w:val="24"/>
        </w:rPr>
        <w:t>。</w:t>
      </w:r>
    </w:p>
    <w:p w:rsidR="005B6FCA" w:rsidRPr="009E7C61" w:rsidRDefault="005B6FCA" w:rsidP="005B6FCA">
      <w:pPr>
        <w:rPr>
          <w:rFonts w:cs="Times New Roman"/>
          <w:sz w:val="24"/>
          <w:szCs w:val="24"/>
        </w:rPr>
      </w:pPr>
      <w:r w:rsidRPr="009E7C61">
        <w:rPr>
          <w:sz w:val="24"/>
          <w:szCs w:val="24"/>
        </w:rPr>
        <w:tab/>
      </w:r>
      <w:r w:rsidRPr="009E7C61">
        <w:rPr>
          <w:rFonts w:hint="eastAsia"/>
          <w:sz w:val="24"/>
          <w:szCs w:val="24"/>
        </w:rPr>
        <w:t>计算梯度</w:t>
      </w:r>
      <w:r w:rsidRPr="009E7C61">
        <w:rPr>
          <w:sz w:val="24"/>
          <w:szCs w:val="24"/>
        </w:rPr>
        <w:t>方向直方图</w:t>
      </w:r>
      <w:r w:rsidRPr="009E7C61">
        <w:rPr>
          <w:rFonts w:hint="eastAsia"/>
          <w:sz w:val="24"/>
          <w:szCs w:val="24"/>
        </w:rPr>
        <w:t>。梯度</w:t>
      </w:r>
      <w:r w:rsidRPr="009E7C61">
        <w:rPr>
          <w:sz w:val="24"/>
          <w:szCs w:val="24"/>
        </w:rPr>
        <w:t>方向直方图提供对物体形状的</w:t>
      </w:r>
      <w:r w:rsidRPr="009E7C61">
        <w:rPr>
          <w:rFonts w:hint="eastAsia"/>
          <w:sz w:val="24"/>
          <w:szCs w:val="24"/>
        </w:rPr>
        <w:t>描述</w:t>
      </w:r>
      <w:r w:rsidRPr="009E7C61">
        <w:rPr>
          <w:sz w:val="24"/>
          <w:szCs w:val="24"/>
        </w:rPr>
        <w:t>。</w:t>
      </w:r>
      <w:r w:rsidRPr="009E7C61">
        <w:rPr>
          <w:rFonts w:hint="eastAsia"/>
          <w:sz w:val="24"/>
          <w:szCs w:val="24"/>
        </w:rPr>
        <w:t>设定</w:t>
      </w:r>
      <w:r w:rsidRPr="009E7C61">
        <w:rPr>
          <w:sz w:val="24"/>
          <w:szCs w:val="24"/>
        </w:rPr>
        <w:t>梯度方向角取值范围</w:t>
      </w:r>
      <w:r w:rsidRPr="009E7C61">
        <w:rPr>
          <w:rFonts w:hint="eastAsia"/>
          <w:sz w:val="24"/>
          <w:szCs w:val="24"/>
        </w:rPr>
        <w:t>为</w:t>
      </w:r>
      <w:r w:rsidRPr="009E7C61">
        <w:rPr>
          <w:rFonts w:hint="eastAsia"/>
          <w:sz w:val="24"/>
          <w:szCs w:val="24"/>
        </w:rPr>
        <w:t>[</w:t>
      </w:r>
      <w:r w:rsidRPr="009E7C61">
        <w:rPr>
          <w:sz w:val="24"/>
          <w:szCs w:val="24"/>
        </w:rPr>
        <w:t>0</w:t>
      </w:r>
      <w:r w:rsidRPr="009E7C61">
        <w:rPr>
          <w:rFonts w:hint="eastAsia"/>
          <w:sz w:val="24"/>
          <w:szCs w:val="24"/>
        </w:rPr>
        <w:t>，</w:t>
      </w:r>
      <w:r w:rsidRPr="009E7C61">
        <w:rPr>
          <w:rFonts w:hint="eastAsia"/>
          <w:sz w:val="24"/>
          <w:szCs w:val="24"/>
        </w:rPr>
        <w:t>180]</w:t>
      </w:r>
      <w:r w:rsidRPr="009E7C61">
        <w:rPr>
          <w:rFonts w:hint="eastAsia"/>
          <w:sz w:val="24"/>
          <w:szCs w:val="24"/>
        </w:rPr>
        <w:t>，将其</w:t>
      </w:r>
      <w:r w:rsidRPr="009E7C61">
        <w:rPr>
          <w:sz w:val="24"/>
          <w:szCs w:val="24"/>
        </w:rPr>
        <w:t>离散化为</w:t>
      </w:r>
      <w:r w:rsidRPr="009E7C61">
        <w:rPr>
          <w:rFonts w:hint="eastAsia"/>
          <w:sz w:val="24"/>
          <w:szCs w:val="24"/>
        </w:rPr>
        <w:t>9</w:t>
      </w:r>
      <w:r w:rsidRPr="009E7C61">
        <w:rPr>
          <w:rFonts w:hint="eastAsia"/>
          <w:sz w:val="24"/>
          <w:szCs w:val="24"/>
        </w:rPr>
        <w:t>个区间，</w:t>
      </w:r>
      <w:r w:rsidRPr="009E7C61">
        <w:rPr>
          <w:sz w:val="24"/>
          <w:szCs w:val="24"/>
        </w:rPr>
        <w:t>设定</w:t>
      </w:r>
      <w:r w:rsidR="00CC2D37">
        <w:rPr>
          <w:sz w:val="24"/>
          <w:szCs w:val="24"/>
        </w:rPr>
        <w:t>4</w:t>
      </w:r>
      <w:r w:rsidRPr="009E7C61">
        <w:rPr>
          <w:rFonts w:ascii="宋体" w:eastAsia="宋体" w:hAnsi="宋体" w:hint="eastAsia"/>
          <w:sz w:val="24"/>
          <w:szCs w:val="24"/>
        </w:rPr>
        <w:t>×</w:t>
      </w:r>
      <w:r w:rsidR="00CC2D37">
        <w:rPr>
          <w:sz w:val="24"/>
          <w:szCs w:val="24"/>
        </w:rPr>
        <w:t>4</w:t>
      </w:r>
      <w:r w:rsidRPr="009E7C61">
        <w:rPr>
          <w:rFonts w:hint="eastAsia"/>
          <w:sz w:val="24"/>
          <w:szCs w:val="24"/>
        </w:rPr>
        <w:t>的</w:t>
      </w:r>
      <w:r w:rsidRPr="009E7C61">
        <w:rPr>
          <w:rFonts w:cs="Times New Roman" w:hint="eastAsia"/>
          <w:sz w:val="24"/>
          <w:szCs w:val="24"/>
        </w:rPr>
        <w:t>胞</w:t>
      </w:r>
      <w:r w:rsidRPr="009E7C61">
        <w:rPr>
          <w:rFonts w:hint="eastAsia"/>
          <w:sz w:val="24"/>
          <w:szCs w:val="24"/>
        </w:rPr>
        <w:t>，利用</w:t>
      </w:r>
      <w:r w:rsidRPr="009E7C61">
        <w:rPr>
          <w:sz w:val="24"/>
          <w:szCs w:val="24"/>
        </w:rPr>
        <w:t>胞内每个像素的</w:t>
      </w:r>
      <w:r w:rsidRPr="009E7C61">
        <w:rPr>
          <w:rFonts w:cs="Times New Roman"/>
          <w:sz w:val="24"/>
          <w:szCs w:val="24"/>
        </w:rPr>
        <w:t>梯度</w:t>
      </w:r>
      <w:r w:rsidRPr="009E7C61">
        <w:rPr>
          <w:rFonts w:cs="Times New Roman" w:hint="eastAsia"/>
          <w:sz w:val="24"/>
          <w:szCs w:val="24"/>
        </w:rPr>
        <w:t>幅值对</w:t>
      </w:r>
      <w:r w:rsidRPr="009E7C61">
        <w:rPr>
          <w:rFonts w:cs="Times New Roman"/>
          <w:sz w:val="24"/>
          <w:szCs w:val="24"/>
        </w:rPr>
        <w:t>方向直方图</w:t>
      </w:r>
      <w:r w:rsidRPr="009E7C61">
        <w:rPr>
          <w:rFonts w:cs="Times New Roman" w:hint="eastAsia"/>
          <w:sz w:val="24"/>
          <w:szCs w:val="24"/>
        </w:rPr>
        <w:t>进行</w:t>
      </w:r>
      <w:r w:rsidRPr="009E7C61">
        <w:rPr>
          <w:rFonts w:cs="Times New Roman"/>
          <w:sz w:val="24"/>
          <w:szCs w:val="24"/>
        </w:rPr>
        <w:t>权重投影</w:t>
      </w:r>
      <w:r w:rsidRPr="009E7C61">
        <w:rPr>
          <w:rFonts w:cs="Times New Roman" w:hint="eastAsia"/>
          <w:sz w:val="24"/>
          <w:szCs w:val="24"/>
        </w:rPr>
        <w:t>，</w:t>
      </w:r>
      <w:r w:rsidRPr="009E7C61">
        <w:rPr>
          <w:rFonts w:cs="Times New Roman"/>
          <w:sz w:val="24"/>
          <w:szCs w:val="24"/>
        </w:rPr>
        <w:t>那么每个胞就</w:t>
      </w:r>
      <w:r w:rsidRPr="009E7C61">
        <w:rPr>
          <w:rFonts w:cs="Times New Roman" w:hint="eastAsia"/>
          <w:sz w:val="24"/>
          <w:szCs w:val="24"/>
        </w:rPr>
        <w:t>生成</w:t>
      </w:r>
      <w:r w:rsidRPr="009E7C61">
        <w:rPr>
          <w:rFonts w:cs="Times New Roman"/>
          <w:sz w:val="24"/>
          <w:szCs w:val="24"/>
        </w:rPr>
        <w:t>了一个</w:t>
      </w:r>
      <w:r w:rsidRPr="009E7C61">
        <w:rPr>
          <w:rFonts w:cs="Times New Roman" w:hint="eastAsia"/>
          <w:sz w:val="24"/>
          <w:szCs w:val="24"/>
        </w:rPr>
        <w:t>9</w:t>
      </w:r>
      <w:r w:rsidRPr="009E7C61">
        <w:rPr>
          <w:rFonts w:cs="Times New Roman" w:hint="eastAsia"/>
          <w:sz w:val="24"/>
          <w:szCs w:val="24"/>
        </w:rPr>
        <w:t>维</w:t>
      </w:r>
      <w:r w:rsidRPr="009E7C61">
        <w:rPr>
          <w:rFonts w:cs="Times New Roman"/>
          <w:sz w:val="24"/>
          <w:szCs w:val="24"/>
        </w:rPr>
        <w:t>特征向量</w:t>
      </w:r>
      <w:r w:rsidRPr="009E7C61">
        <w:rPr>
          <w:rFonts w:cs="Times New Roman" w:hint="eastAsia"/>
          <w:sz w:val="24"/>
          <w:szCs w:val="24"/>
        </w:rPr>
        <w:t>。</w:t>
      </w:r>
    </w:p>
    <w:p w:rsidR="005B6FCA" w:rsidRDefault="005B6FCA" w:rsidP="005B6FCA">
      <w:pPr>
        <w:rPr>
          <w:rFonts w:cs="Times New Roman"/>
        </w:rPr>
      </w:pPr>
      <w:r w:rsidRPr="009E7C61">
        <w:rPr>
          <w:rFonts w:cs="Times New Roman"/>
          <w:sz w:val="24"/>
          <w:szCs w:val="24"/>
        </w:rPr>
        <w:tab/>
      </w:r>
      <w:r w:rsidRPr="009E7C61">
        <w:rPr>
          <w:rFonts w:cs="Times New Roman" w:hint="eastAsia"/>
          <w:sz w:val="24"/>
          <w:szCs w:val="24"/>
        </w:rPr>
        <w:t>正规化</w:t>
      </w:r>
      <w:r w:rsidRPr="009E7C61">
        <w:rPr>
          <w:rFonts w:cs="Times New Roman"/>
          <w:sz w:val="24"/>
          <w:szCs w:val="24"/>
        </w:rPr>
        <w:t>直方图。</w:t>
      </w:r>
      <w:r w:rsidRPr="009E7C61">
        <w:rPr>
          <w:rFonts w:cs="Times New Roman" w:hint="eastAsia"/>
          <w:sz w:val="24"/>
          <w:szCs w:val="24"/>
        </w:rPr>
        <w:t>由于许多</w:t>
      </w:r>
      <w:r w:rsidRPr="009E7C61">
        <w:rPr>
          <w:rFonts w:cs="Times New Roman"/>
          <w:sz w:val="24"/>
          <w:szCs w:val="24"/>
        </w:rPr>
        <w:t>因素</w:t>
      </w:r>
      <w:r w:rsidRPr="009E7C61">
        <w:rPr>
          <w:rFonts w:cs="Times New Roman" w:hint="eastAsia"/>
          <w:sz w:val="24"/>
          <w:szCs w:val="24"/>
        </w:rPr>
        <w:t>（如气象</w:t>
      </w:r>
      <w:r w:rsidRPr="009E7C61">
        <w:rPr>
          <w:rFonts w:cs="Times New Roman"/>
          <w:sz w:val="24"/>
          <w:szCs w:val="24"/>
        </w:rPr>
        <w:t>条件、物体材质等</w:t>
      </w:r>
      <w:r w:rsidRPr="009E7C61">
        <w:rPr>
          <w:rFonts w:cs="Times New Roman" w:hint="eastAsia"/>
          <w:sz w:val="24"/>
          <w:szCs w:val="24"/>
        </w:rPr>
        <w:t>）</w:t>
      </w:r>
      <w:r w:rsidRPr="009E7C61">
        <w:rPr>
          <w:rFonts w:cs="Times New Roman"/>
          <w:sz w:val="24"/>
          <w:szCs w:val="24"/>
        </w:rPr>
        <w:t>会影响图像梯度</w:t>
      </w:r>
      <w:r w:rsidRPr="009E7C61">
        <w:rPr>
          <w:rFonts w:cs="Times New Roman" w:hint="eastAsia"/>
          <w:sz w:val="24"/>
          <w:szCs w:val="24"/>
        </w:rPr>
        <w:t>，为了得到</w:t>
      </w:r>
      <w:r w:rsidRPr="009E7C61">
        <w:rPr>
          <w:rFonts w:cs="Times New Roman"/>
          <w:sz w:val="24"/>
          <w:szCs w:val="24"/>
        </w:rPr>
        <w:t>与这些因素</w:t>
      </w:r>
      <w:r w:rsidRPr="009E7C61">
        <w:rPr>
          <w:rFonts w:cs="Times New Roman" w:hint="eastAsia"/>
          <w:sz w:val="24"/>
          <w:szCs w:val="24"/>
        </w:rPr>
        <w:t>无关</w:t>
      </w:r>
      <w:r w:rsidRPr="009E7C61">
        <w:rPr>
          <w:rFonts w:cs="Times New Roman"/>
          <w:sz w:val="24"/>
          <w:szCs w:val="24"/>
        </w:rPr>
        <w:t>的</w:t>
      </w:r>
      <w:r w:rsidRPr="009E7C61">
        <w:rPr>
          <w:rFonts w:cs="Times New Roman" w:hint="eastAsia"/>
          <w:sz w:val="24"/>
          <w:szCs w:val="24"/>
        </w:rPr>
        <w:t>直方图</w:t>
      </w:r>
      <w:r w:rsidRPr="009E7C61">
        <w:rPr>
          <w:rFonts w:cs="Times New Roman"/>
          <w:sz w:val="24"/>
          <w:szCs w:val="24"/>
        </w:rPr>
        <w:t>，需要</w:t>
      </w:r>
      <w:r w:rsidRPr="009E7C61">
        <w:rPr>
          <w:rFonts w:cs="Times New Roman" w:hint="eastAsia"/>
          <w:sz w:val="24"/>
          <w:szCs w:val="24"/>
        </w:rPr>
        <w:t>对其</w:t>
      </w:r>
      <w:r w:rsidRPr="009E7C61">
        <w:rPr>
          <w:rFonts w:cs="Times New Roman"/>
          <w:sz w:val="24"/>
          <w:szCs w:val="24"/>
        </w:rPr>
        <w:t>进行</w:t>
      </w:r>
      <w:r w:rsidRPr="009E7C61">
        <w:rPr>
          <w:rFonts w:cs="Times New Roman" w:hint="eastAsia"/>
          <w:sz w:val="24"/>
          <w:szCs w:val="24"/>
        </w:rPr>
        <w:t>正规化</w:t>
      </w:r>
      <w:r w:rsidRPr="009E7C61">
        <w:rPr>
          <w:rFonts w:cs="Times New Roman"/>
          <w:sz w:val="24"/>
          <w:szCs w:val="24"/>
        </w:rPr>
        <w:t>处理。</w:t>
      </w:r>
      <w:r w:rsidRPr="009E7C61">
        <w:rPr>
          <w:rFonts w:cs="Times New Roman" w:hint="eastAsia"/>
          <w:sz w:val="24"/>
          <w:szCs w:val="24"/>
        </w:rPr>
        <w:t>设定一个块</w:t>
      </w:r>
      <w:r w:rsidRPr="009E7C61">
        <w:rPr>
          <w:rFonts w:cs="Times New Roman"/>
          <w:sz w:val="24"/>
          <w:szCs w:val="24"/>
        </w:rPr>
        <w:t>包含</w:t>
      </w:r>
      <w:r w:rsidRPr="009E7C61">
        <w:rPr>
          <w:sz w:val="24"/>
          <w:szCs w:val="24"/>
        </w:rPr>
        <w:t>2</w:t>
      </w:r>
      <w:r w:rsidRPr="009E7C61">
        <w:rPr>
          <w:rFonts w:ascii="宋体" w:eastAsia="宋体" w:hAnsi="宋体" w:hint="eastAsia"/>
          <w:sz w:val="24"/>
          <w:szCs w:val="24"/>
        </w:rPr>
        <w:t>×</w:t>
      </w:r>
      <w:r w:rsidRPr="009E7C61">
        <w:rPr>
          <w:sz w:val="24"/>
          <w:szCs w:val="24"/>
        </w:rPr>
        <w:t>2</w:t>
      </w:r>
      <w:r w:rsidRPr="009E7C61">
        <w:rPr>
          <w:rFonts w:cs="Times New Roman"/>
          <w:sz w:val="24"/>
          <w:szCs w:val="24"/>
        </w:rPr>
        <w:t>的胞</w:t>
      </w:r>
      <w:r w:rsidRPr="009E7C61">
        <w:rPr>
          <w:rFonts w:cs="Times New Roman" w:hint="eastAsia"/>
          <w:sz w:val="24"/>
          <w:szCs w:val="24"/>
        </w:rPr>
        <w:t>，在</w:t>
      </w:r>
      <w:r w:rsidR="00CC2D37">
        <w:rPr>
          <w:sz w:val="24"/>
          <w:szCs w:val="24"/>
        </w:rPr>
        <w:t>8</w:t>
      </w:r>
      <w:r w:rsidRPr="009E7C61">
        <w:rPr>
          <w:rFonts w:ascii="宋体" w:eastAsia="宋体" w:hAnsi="宋体" w:hint="eastAsia"/>
          <w:sz w:val="24"/>
          <w:szCs w:val="24"/>
        </w:rPr>
        <w:t>×</w:t>
      </w:r>
      <w:r w:rsidR="00CC2D37">
        <w:rPr>
          <w:rFonts w:ascii="宋体" w:eastAsia="宋体" w:hAnsi="宋体"/>
          <w:sz w:val="24"/>
          <w:szCs w:val="24"/>
        </w:rPr>
        <w:t>8</w:t>
      </w:r>
      <w:r w:rsidRPr="009E7C61">
        <w:rPr>
          <w:rFonts w:hint="eastAsia"/>
          <w:sz w:val="24"/>
          <w:szCs w:val="24"/>
        </w:rPr>
        <w:t>的</w:t>
      </w:r>
      <w:r w:rsidRPr="009E7C61">
        <w:rPr>
          <w:sz w:val="24"/>
          <w:szCs w:val="24"/>
        </w:rPr>
        <w:t>块内进行</w:t>
      </w:r>
      <w:r w:rsidRPr="009E7C61">
        <w:rPr>
          <w:rFonts w:hint="eastAsia"/>
          <w:sz w:val="24"/>
          <w:szCs w:val="24"/>
        </w:rPr>
        <w:t>直方图</w:t>
      </w:r>
      <w:r w:rsidRPr="009E7C61">
        <w:rPr>
          <w:sz w:val="24"/>
          <w:szCs w:val="24"/>
        </w:rPr>
        <w:t>正规化</w:t>
      </w:r>
      <w:r w:rsidRPr="009E7C61">
        <w:rPr>
          <w:rFonts w:hint="eastAsia"/>
          <w:sz w:val="24"/>
          <w:szCs w:val="24"/>
        </w:rPr>
        <w:t>，</w:t>
      </w:r>
      <w:r w:rsidRPr="009E7C61">
        <w:rPr>
          <w:sz w:val="24"/>
          <w:szCs w:val="24"/>
        </w:rPr>
        <w:t>得到一个</w:t>
      </w:r>
      <w:r w:rsidRPr="009E7C61">
        <w:rPr>
          <w:sz w:val="24"/>
          <w:szCs w:val="24"/>
        </w:rPr>
        <w:t>3</w:t>
      </w:r>
      <w:r w:rsidRPr="009E7C61">
        <w:rPr>
          <w:rFonts w:hint="eastAsia"/>
          <w:sz w:val="24"/>
          <w:szCs w:val="24"/>
        </w:rPr>
        <w:t>6</w:t>
      </w:r>
      <w:r w:rsidRPr="009E7C61">
        <w:rPr>
          <w:rFonts w:hint="eastAsia"/>
          <w:sz w:val="24"/>
          <w:szCs w:val="24"/>
        </w:rPr>
        <w:t>维</w:t>
      </w:r>
      <w:r w:rsidRPr="009E7C61">
        <w:rPr>
          <w:sz w:val="24"/>
          <w:szCs w:val="24"/>
        </w:rPr>
        <w:t>的归一化</w:t>
      </w:r>
      <w:r w:rsidRPr="009E7C61">
        <w:rPr>
          <w:rFonts w:hint="eastAsia"/>
          <w:sz w:val="24"/>
          <w:szCs w:val="24"/>
        </w:rPr>
        <w:t>特征</w:t>
      </w:r>
      <w:r w:rsidRPr="009E7C61">
        <w:rPr>
          <w:sz w:val="24"/>
          <w:szCs w:val="24"/>
        </w:rPr>
        <w:t>向量。</w:t>
      </w:r>
      <w:r w:rsidRPr="009E7C61">
        <w:rPr>
          <w:rFonts w:hint="eastAsia"/>
          <w:sz w:val="24"/>
          <w:szCs w:val="24"/>
        </w:rPr>
        <w:t>设定</w:t>
      </w:r>
      <w:r w:rsidRPr="009E7C61">
        <w:rPr>
          <w:sz w:val="24"/>
          <w:szCs w:val="24"/>
        </w:rPr>
        <w:t>检测区域大小为</w:t>
      </w:r>
      <w:r w:rsidR="00CC2D37">
        <w:rPr>
          <w:sz w:val="24"/>
          <w:szCs w:val="24"/>
        </w:rPr>
        <w:t>16</w:t>
      </w:r>
      <w:r w:rsidRPr="009E7C61">
        <w:rPr>
          <w:rFonts w:ascii="宋体" w:eastAsia="宋体" w:hAnsi="宋体" w:hint="eastAsia"/>
          <w:sz w:val="24"/>
          <w:szCs w:val="24"/>
        </w:rPr>
        <w:t>×</w:t>
      </w:r>
      <w:r w:rsidR="00CC2D37">
        <w:rPr>
          <w:rFonts w:ascii="宋体" w:eastAsia="宋体" w:hAnsi="宋体"/>
          <w:sz w:val="24"/>
          <w:szCs w:val="24"/>
        </w:rPr>
        <w:t>32</w:t>
      </w:r>
      <w:r w:rsidRPr="009E7C61">
        <w:rPr>
          <w:sz w:val="24"/>
          <w:szCs w:val="24"/>
        </w:rPr>
        <w:t>，</w:t>
      </w:r>
      <w:r w:rsidRPr="009E7C61">
        <w:rPr>
          <w:rFonts w:cs="Times New Roman" w:hint="eastAsia"/>
          <w:sz w:val="24"/>
          <w:szCs w:val="24"/>
        </w:rPr>
        <w:t>连接区域</w:t>
      </w:r>
      <w:r w:rsidRPr="009E7C61">
        <w:rPr>
          <w:rFonts w:cs="Times New Roman"/>
          <w:sz w:val="24"/>
          <w:szCs w:val="24"/>
        </w:rPr>
        <w:t>内所有</w:t>
      </w:r>
      <w:r w:rsidRPr="009E7C61">
        <w:rPr>
          <w:rFonts w:cs="Times New Roman" w:hint="eastAsia"/>
          <w:sz w:val="24"/>
          <w:szCs w:val="24"/>
        </w:rPr>
        <w:t>块的</w:t>
      </w:r>
      <w:r w:rsidRPr="009E7C61">
        <w:rPr>
          <w:rFonts w:cs="Times New Roman"/>
          <w:sz w:val="24"/>
          <w:szCs w:val="24"/>
        </w:rPr>
        <w:t>特征向量</w:t>
      </w:r>
      <w:r w:rsidRPr="009E7C61">
        <w:rPr>
          <w:rFonts w:cs="Times New Roman" w:hint="eastAsia"/>
          <w:sz w:val="24"/>
          <w:szCs w:val="24"/>
        </w:rPr>
        <w:t>，</w:t>
      </w:r>
      <w:r w:rsidRPr="009E7C61">
        <w:rPr>
          <w:rFonts w:cs="Times New Roman"/>
          <w:sz w:val="24"/>
          <w:szCs w:val="24"/>
        </w:rPr>
        <w:t>形成</w:t>
      </w:r>
      <w:r w:rsidRPr="009E7C61">
        <w:rPr>
          <w:rFonts w:cs="Times New Roman" w:hint="eastAsia"/>
          <w:sz w:val="24"/>
          <w:szCs w:val="24"/>
        </w:rPr>
        <w:t>最终</w:t>
      </w:r>
      <w:r w:rsidRPr="009E7C61">
        <w:rPr>
          <w:rFonts w:cs="Times New Roman"/>
          <w:sz w:val="24"/>
          <w:szCs w:val="24"/>
        </w:rPr>
        <w:t>的</w:t>
      </w:r>
      <w:r w:rsidRPr="009E7C61">
        <w:rPr>
          <w:rFonts w:cs="Times New Roman" w:hint="eastAsia"/>
          <w:sz w:val="24"/>
          <w:szCs w:val="24"/>
        </w:rPr>
        <w:t>756</w:t>
      </w:r>
      <w:r w:rsidRPr="009E7C61">
        <w:rPr>
          <w:rFonts w:cs="Times New Roman" w:hint="eastAsia"/>
          <w:sz w:val="24"/>
          <w:szCs w:val="24"/>
        </w:rPr>
        <w:t>维</w:t>
      </w:r>
      <w:r w:rsidRPr="009E7C61">
        <w:rPr>
          <w:rFonts w:cs="Times New Roman"/>
          <w:sz w:val="24"/>
          <w:szCs w:val="24"/>
        </w:rPr>
        <w:t>特征向量。</w:t>
      </w:r>
    </w:p>
    <w:p w:rsidR="005B6FCA" w:rsidRPr="009E7C61" w:rsidRDefault="005B6FCA" w:rsidP="005B6FCA">
      <w:pPr>
        <w:rPr>
          <w:sz w:val="24"/>
          <w:szCs w:val="24"/>
        </w:rPr>
      </w:pPr>
      <w:r>
        <w:tab/>
      </w:r>
      <w:r w:rsidRPr="009E7C61">
        <w:rPr>
          <w:rFonts w:hint="eastAsia"/>
          <w:sz w:val="24"/>
          <w:szCs w:val="24"/>
        </w:rPr>
        <w:t>线性</w:t>
      </w:r>
      <w:r w:rsidRPr="009E7C61">
        <w:rPr>
          <w:rFonts w:cs="Times New Roman"/>
          <w:sz w:val="24"/>
          <w:szCs w:val="24"/>
        </w:rPr>
        <w:t>SVM</w:t>
      </w:r>
      <w:r w:rsidRPr="009E7C61">
        <w:rPr>
          <w:rFonts w:hint="eastAsia"/>
          <w:sz w:val="24"/>
          <w:szCs w:val="24"/>
        </w:rPr>
        <w:t>分类</w:t>
      </w:r>
      <w:r w:rsidRPr="009E7C61">
        <w:rPr>
          <w:sz w:val="24"/>
          <w:szCs w:val="24"/>
        </w:rPr>
        <w:t>。</w:t>
      </w:r>
      <w:r w:rsidRPr="009E7C61">
        <w:rPr>
          <w:rFonts w:hint="eastAsia"/>
          <w:sz w:val="24"/>
          <w:szCs w:val="24"/>
        </w:rPr>
        <w:t>将检测</w:t>
      </w:r>
      <w:r w:rsidRPr="009E7C61">
        <w:rPr>
          <w:sz w:val="24"/>
          <w:szCs w:val="24"/>
        </w:rPr>
        <w:t>窗口的特征向量输入最大间隔分类器，计算</w:t>
      </w:r>
      <w:r w:rsidRPr="009E7C61">
        <w:rPr>
          <w:rFonts w:hint="eastAsia"/>
          <w:sz w:val="24"/>
          <w:szCs w:val="24"/>
        </w:rPr>
        <w:t>特征向量与分隔超平面</w:t>
      </w:r>
      <w:r w:rsidRPr="009E7C61">
        <w:rPr>
          <w:sz w:val="24"/>
          <w:szCs w:val="24"/>
        </w:rPr>
        <w:t>的距离。</w:t>
      </w:r>
      <w:r w:rsidRPr="009E7C61">
        <w:rPr>
          <w:rFonts w:hint="eastAsia"/>
          <w:sz w:val="24"/>
          <w:szCs w:val="24"/>
        </w:rPr>
        <w:t>距离</w:t>
      </w:r>
      <w:r w:rsidRPr="009E7C61">
        <w:rPr>
          <w:sz w:val="24"/>
          <w:szCs w:val="24"/>
        </w:rPr>
        <w:t>为负数，表示检测样本不是行人，负数结果的绝对值越大，结果的置信度越高。距离</w:t>
      </w:r>
      <w:r w:rsidRPr="009E7C61">
        <w:rPr>
          <w:rFonts w:hint="eastAsia"/>
          <w:sz w:val="24"/>
          <w:szCs w:val="24"/>
        </w:rPr>
        <w:t>为正数</w:t>
      </w:r>
      <w:r w:rsidRPr="009E7C61">
        <w:rPr>
          <w:sz w:val="24"/>
          <w:szCs w:val="24"/>
        </w:rPr>
        <w:t>，表示</w:t>
      </w:r>
      <w:r w:rsidRPr="009E7C61">
        <w:rPr>
          <w:rFonts w:hint="eastAsia"/>
          <w:sz w:val="24"/>
          <w:szCs w:val="24"/>
        </w:rPr>
        <w:t>检测</w:t>
      </w:r>
      <w:r w:rsidRPr="009E7C61">
        <w:rPr>
          <w:sz w:val="24"/>
          <w:szCs w:val="24"/>
        </w:rPr>
        <w:t>样本</w:t>
      </w:r>
      <w:r w:rsidRPr="009E7C61">
        <w:rPr>
          <w:rFonts w:hint="eastAsia"/>
          <w:sz w:val="24"/>
          <w:szCs w:val="24"/>
        </w:rPr>
        <w:t>是</w:t>
      </w:r>
      <w:r w:rsidRPr="009E7C61">
        <w:rPr>
          <w:sz w:val="24"/>
          <w:szCs w:val="24"/>
        </w:rPr>
        <w:t>行人，正数</w:t>
      </w:r>
      <w:r w:rsidRPr="009E7C61">
        <w:rPr>
          <w:rFonts w:hint="eastAsia"/>
          <w:sz w:val="24"/>
          <w:szCs w:val="24"/>
        </w:rPr>
        <w:t>结果越大</w:t>
      </w:r>
      <w:r w:rsidRPr="009E7C61">
        <w:rPr>
          <w:sz w:val="24"/>
          <w:szCs w:val="24"/>
        </w:rPr>
        <w:t>，结果</w:t>
      </w:r>
      <w:r w:rsidRPr="009E7C61">
        <w:rPr>
          <w:rFonts w:hint="eastAsia"/>
          <w:sz w:val="24"/>
          <w:szCs w:val="24"/>
        </w:rPr>
        <w:t>的</w:t>
      </w:r>
      <w:r w:rsidRPr="009E7C61">
        <w:rPr>
          <w:sz w:val="24"/>
          <w:szCs w:val="24"/>
        </w:rPr>
        <w:t>置信度越</w:t>
      </w:r>
      <w:r w:rsidRPr="009E7C61">
        <w:rPr>
          <w:rFonts w:hint="eastAsia"/>
          <w:sz w:val="24"/>
          <w:szCs w:val="24"/>
        </w:rPr>
        <w:t>高</w:t>
      </w:r>
      <w:r w:rsidRPr="009E7C61">
        <w:rPr>
          <w:sz w:val="24"/>
          <w:szCs w:val="24"/>
        </w:rPr>
        <w:t>。</w:t>
      </w:r>
    </w:p>
    <w:p w:rsidR="005B6FCA" w:rsidRPr="009E7C61" w:rsidRDefault="005B6FCA" w:rsidP="005B6FCA">
      <w:pPr>
        <w:rPr>
          <w:sz w:val="24"/>
          <w:szCs w:val="24"/>
        </w:rPr>
      </w:pPr>
      <w:r w:rsidRPr="009E7C61">
        <w:rPr>
          <w:sz w:val="24"/>
          <w:szCs w:val="24"/>
        </w:rPr>
        <w:tab/>
      </w:r>
      <w:r w:rsidRPr="009E7C61">
        <w:rPr>
          <w:rFonts w:hint="eastAsia"/>
          <w:sz w:val="24"/>
          <w:szCs w:val="24"/>
        </w:rPr>
        <w:t>传输至</w:t>
      </w:r>
      <w:r w:rsidRPr="009E7C61">
        <w:rPr>
          <w:sz w:val="24"/>
          <w:szCs w:val="24"/>
        </w:rPr>
        <w:t>主机。</w:t>
      </w:r>
      <w:r w:rsidRPr="009E7C61">
        <w:rPr>
          <w:rFonts w:hint="eastAsia"/>
          <w:sz w:val="24"/>
          <w:szCs w:val="24"/>
        </w:rPr>
        <w:t>将</w:t>
      </w:r>
      <w:r w:rsidRPr="009E7C61">
        <w:rPr>
          <w:sz w:val="24"/>
          <w:szCs w:val="24"/>
        </w:rPr>
        <w:t>设备端的分类结果拷贝到主机。</w:t>
      </w:r>
    </w:p>
    <w:p w:rsidR="005B6FCA" w:rsidRPr="009E7C61" w:rsidRDefault="005B6FCA" w:rsidP="005B6FCA">
      <w:pPr>
        <w:rPr>
          <w:sz w:val="24"/>
          <w:szCs w:val="24"/>
        </w:rPr>
      </w:pPr>
      <w:r w:rsidRPr="009E7C61">
        <w:rPr>
          <w:sz w:val="24"/>
          <w:szCs w:val="24"/>
        </w:rPr>
        <w:tab/>
      </w:r>
      <w:r w:rsidRPr="009E7C61">
        <w:rPr>
          <w:rFonts w:hint="eastAsia"/>
          <w:sz w:val="24"/>
          <w:szCs w:val="24"/>
        </w:rPr>
        <w:t>格式化</w:t>
      </w:r>
      <w:r w:rsidRPr="009E7C61">
        <w:rPr>
          <w:sz w:val="24"/>
          <w:szCs w:val="24"/>
        </w:rPr>
        <w:t>分类结果。</w:t>
      </w:r>
      <w:r w:rsidRPr="009E7C61">
        <w:rPr>
          <w:rFonts w:hint="eastAsia"/>
          <w:sz w:val="24"/>
          <w:szCs w:val="24"/>
        </w:rPr>
        <w:t>统计正</w:t>
      </w:r>
      <w:r w:rsidRPr="009E7C61">
        <w:rPr>
          <w:sz w:val="24"/>
          <w:szCs w:val="24"/>
        </w:rPr>
        <w:t>的检测结果</w:t>
      </w:r>
      <w:r w:rsidRPr="009E7C61">
        <w:rPr>
          <w:rFonts w:hint="eastAsia"/>
          <w:sz w:val="24"/>
          <w:szCs w:val="24"/>
        </w:rPr>
        <w:t>的</w:t>
      </w:r>
      <w:r w:rsidRPr="009E7C61">
        <w:rPr>
          <w:sz w:val="24"/>
          <w:szCs w:val="24"/>
        </w:rPr>
        <w:t>数量</w:t>
      </w:r>
      <w:r w:rsidRPr="009E7C61">
        <w:rPr>
          <w:rFonts w:hint="eastAsia"/>
          <w:sz w:val="24"/>
          <w:szCs w:val="24"/>
        </w:rPr>
        <w:t>，以及</w:t>
      </w:r>
      <w:r w:rsidRPr="009E7C61">
        <w:rPr>
          <w:sz w:val="24"/>
          <w:szCs w:val="24"/>
        </w:rPr>
        <w:t>正的结果位置</w:t>
      </w:r>
      <w:r w:rsidRPr="009E7C61">
        <w:rPr>
          <w:rFonts w:hint="eastAsia"/>
          <w:sz w:val="24"/>
          <w:szCs w:val="24"/>
        </w:rPr>
        <w:t>、</w:t>
      </w:r>
      <w:r w:rsidRPr="009E7C61">
        <w:rPr>
          <w:sz w:val="24"/>
          <w:szCs w:val="24"/>
        </w:rPr>
        <w:t>缩放系数</w:t>
      </w:r>
      <w:r w:rsidRPr="009E7C61">
        <w:rPr>
          <w:rFonts w:hint="eastAsia"/>
          <w:sz w:val="24"/>
          <w:szCs w:val="24"/>
        </w:rPr>
        <w:t>和</w:t>
      </w:r>
      <w:r w:rsidRPr="009E7C61">
        <w:rPr>
          <w:sz w:val="24"/>
          <w:szCs w:val="24"/>
        </w:rPr>
        <w:t>得分。</w:t>
      </w:r>
    </w:p>
    <w:p w:rsidR="00553B73" w:rsidRDefault="005B6FCA" w:rsidP="005B6FCA">
      <w:pPr>
        <w:rPr>
          <w:sz w:val="24"/>
          <w:szCs w:val="24"/>
        </w:rPr>
      </w:pPr>
      <w:r w:rsidRPr="009E7C61">
        <w:rPr>
          <w:sz w:val="24"/>
          <w:szCs w:val="24"/>
        </w:rPr>
        <w:tab/>
      </w:r>
      <w:r w:rsidRPr="009E7C61">
        <w:rPr>
          <w:rFonts w:hint="eastAsia"/>
          <w:sz w:val="24"/>
          <w:szCs w:val="24"/>
        </w:rPr>
        <w:t>非最大值抑制</w:t>
      </w:r>
      <w:r w:rsidRPr="009E7C61">
        <w:rPr>
          <w:sz w:val="24"/>
          <w:szCs w:val="24"/>
        </w:rPr>
        <w:t>。</w:t>
      </w:r>
      <w:r w:rsidRPr="009E7C61">
        <w:rPr>
          <w:rFonts w:hint="eastAsia"/>
          <w:sz w:val="24"/>
          <w:szCs w:val="24"/>
        </w:rPr>
        <w:t>分类器处理</w:t>
      </w:r>
      <w:r w:rsidRPr="009E7C61">
        <w:rPr>
          <w:sz w:val="24"/>
          <w:szCs w:val="24"/>
        </w:rPr>
        <w:t>不同位置、不同尺度的</w:t>
      </w:r>
      <w:r w:rsidRPr="009E7C61">
        <w:rPr>
          <w:rFonts w:hint="eastAsia"/>
          <w:sz w:val="24"/>
          <w:szCs w:val="24"/>
        </w:rPr>
        <w:t>检测区域</w:t>
      </w:r>
      <w:r w:rsidRPr="009E7C61">
        <w:rPr>
          <w:sz w:val="24"/>
          <w:szCs w:val="24"/>
        </w:rPr>
        <w:t>，</w:t>
      </w:r>
      <w:r w:rsidRPr="009E7C61">
        <w:rPr>
          <w:rFonts w:hint="eastAsia"/>
          <w:sz w:val="24"/>
          <w:szCs w:val="24"/>
        </w:rPr>
        <w:t>对同一目标</w:t>
      </w:r>
      <w:r w:rsidRPr="009E7C61">
        <w:rPr>
          <w:sz w:val="24"/>
          <w:szCs w:val="24"/>
        </w:rPr>
        <w:t>得</w:t>
      </w:r>
      <w:r w:rsidRPr="009E7C61">
        <w:rPr>
          <w:sz w:val="24"/>
          <w:szCs w:val="24"/>
        </w:rPr>
        <w:lastRenderedPageBreak/>
        <w:t>到相近的检测结果，即相近的位置和缩放系数</w:t>
      </w:r>
      <w:r w:rsidRPr="009E7C61">
        <w:rPr>
          <w:rFonts w:hint="eastAsia"/>
          <w:sz w:val="24"/>
          <w:szCs w:val="24"/>
        </w:rPr>
        <w:t>，所以需要融合</w:t>
      </w:r>
      <w:r w:rsidRPr="009E7C61">
        <w:rPr>
          <w:sz w:val="24"/>
          <w:szCs w:val="24"/>
        </w:rPr>
        <w:t>检测结果</w:t>
      </w:r>
      <w:r w:rsidRPr="009E7C61">
        <w:rPr>
          <w:rFonts w:hint="eastAsia"/>
          <w:sz w:val="24"/>
          <w:szCs w:val="24"/>
        </w:rPr>
        <w:t>，对</w:t>
      </w:r>
      <w:r w:rsidRPr="009E7C61">
        <w:rPr>
          <w:sz w:val="24"/>
          <w:szCs w:val="24"/>
        </w:rPr>
        <w:t>同一目标只输出一个</w:t>
      </w:r>
      <w:r w:rsidRPr="009E7C61">
        <w:rPr>
          <w:rFonts w:hint="eastAsia"/>
          <w:sz w:val="24"/>
          <w:szCs w:val="24"/>
        </w:rPr>
        <w:t>检测</w:t>
      </w:r>
      <w:r w:rsidRPr="009E7C61">
        <w:rPr>
          <w:sz w:val="24"/>
          <w:szCs w:val="24"/>
        </w:rPr>
        <w:t>结果。</w:t>
      </w:r>
      <w:r w:rsidRPr="009E7C61">
        <w:rPr>
          <w:rFonts w:hint="eastAsia"/>
          <w:sz w:val="24"/>
          <w:szCs w:val="24"/>
        </w:rPr>
        <w:t>可以采用表示</w:t>
      </w:r>
      <w:r w:rsidRPr="009E7C61">
        <w:rPr>
          <w:sz w:val="24"/>
          <w:szCs w:val="24"/>
        </w:rPr>
        <w:t>位置、尺度的</w:t>
      </w:r>
      <w:r w:rsidRPr="009E7C61">
        <w:rPr>
          <w:rFonts w:hint="eastAsia"/>
          <w:sz w:val="24"/>
          <w:szCs w:val="24"/>
        </w:rPr>
        <w:t>3D</w:t>
      </w:r>
      <w:r w:rsidRPr="009E7C61">
        <w:rPr>
          <w:rFonts w:hint="eastAsia"/>
          <w:sz w:val="24"/>
          <w:szCs w:val="24"/>
        </w:rPr>
        <w:t>空间</w:t>
      </w:r>
      <w:r w:rsidRPr="009E7C61">
        <w:rPr>
          <w:sz w:val="24"/>
          <w:szCs w:val="24"/>
        </w:rPr>
        <w:t>中的均值偏移算法</w:t>
      </w:r>
      <w:r w:rsidRPr="009E7C61">
        <w:rPr>
          <w:rFonts w:hint="eastAsia"/>
          <w:sz w:val="24"/>
          <w:szCs w:val="24"/>
        </w:rPr>
        <w:t>实现</w:t>
      </w:r>
      <w:r w:rsidRPr="009E7C61">
        <w:rPr>
          <w:sz w:val="24"/>
          <w:szCs w:val="24"/>
        </w:rPr>
        <w:t>检测结果的非最大值</w:t>
      </w:r>
      <w:r w:rsidRPr="009E7C61">
        <w:rPr>
          <w:rFonts w:hint="eastAsia"/>
          <w:sz w:val="24"/>
          <w:szCs w:val="24"/>
        </w:rPr>
        <w:t>抑制</w:t>
      </w:r>
      <w:r w:rsidRPr="009E7C61">
        <w:rPr>
          <w:sz w:val="24"/>
          <w:szCs w:val="24"/>
        </w:rPr>
        <w:t>。</w:t>
      </w:r>
    </w:p>
    <w:p w:rsidR="00355372" w:rsidRDefault="00355372" w:rsidP="005B6F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行人</w:t>
      </w:r>
      <w:r w:rsidR="006C029A">
        <w:rPr>
          <w:sz w:val="24"/>
          <w:szCs w:val="24"/>
        </w:rPr>
        <w:t>检测得分的</w:t>
      </w:r>
      <w:r w:rsidR="006C029A">
        <w:rPr>
          <w:rFonts w:hint="eastAsia"/>
          <w:sz w:val="24"/>
          <w:szCs w:val="24"/>
        </w:rPr>
        <w:t>规范化</w:t>
      </w:r>
      <w:r>
        <w:rPr>
          <w:sz w:val="24"/>
          <w:szCs w:val="24"/>
        </w:rPr>
        <w:t>处理。</w:t>
      </w:r>
      <w:r>
        <w:rPr>
          <w:rFonts w:hint="eastAsia"/>
          <w:sz w:val="24"/>
          <w:szCs w:val="24"/>
        </w:rPr>
        <w:t>分类器</w:t>
      </w:r>
      <w:r>
        <w:rPr>
          <w:sz w:val="24"/>
          <w:szCs w:val="24"/>
        </w:rPr>
        <w:t>输出的结果</w:t>
      </w:r>
      <w:r>
        <w:rPr>
          <w:rFonts w:asciiTheme="minorEastAsia" w:hAnsiTheme="minorEastAsia"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∞</w:t>
      </w:r>
      <w:r>
        <w:rPr>
          <w:sz w:val="24"/>
          <w:szCs w:val="24"/>
        </w:rPr>
        <w:t>,+</w:t>
      </w:r>
      <w:r>
        <w:rPr>
          <w:rFonts w:ascii="宋体" w:eastAsia="宋体" w:hAnsi="宋体" w:hint="eastAsia"/>
          <w:sz w:val="24"/>
          <w:szCs w:val="24"/>
        </w:rPr>
        <w:t>∞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不太利于</w:t>
      </w:r>
      <w:r>
        <w:rPr>
          <w:rFonts w:hint="eastAsia"/>
          <w:sz w:val="24"/>
          <w:szCs w:val="24"/>
        </w:rPr>
        <w:t>使用者</w:t>
      </w:r>
      <w:r>
        <w:rPr>
          <w:sz w:val="24"/>
          <w:szCs w:val="24"/>
        </w:rPr>
        <w:t>直观地判断结果的可信度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需</w:t>
      </w:r>
      <w:r>
        <w:rPr>
          <w:sz w:val="24"/>
          <w:szCs w:val="24"/>
        </w:rPr>
        <w:t>要</w:t>
      </w:r>
      <w:r>
        <w:rPr>
          <w:rFonts w:hint="eastAsia"/>
          <w:sz w:val="24"/>
          <w:szCs w:val="24"/>
        </w:rPr>
        <w:t>进行</w:t>
      </w:r>
      <w:r w:rsidR="00720783">
        <w:rPr>
          <w:rFonts w:hint="eastAsia"/>
          <w:sz w:val="24"/>
          <w:szCs w:val="24"/>
        </w:rPr>
        <w:t>规范化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，将其值限制在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0,1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范围内</w:t>
      </w:r>
      <w:r>
        <w:rPr>
          <w:sz w:val="24"/>
          <w:szCs w:val="24"/>
        </w:rPr>
        <w:t>，这</w:t>
      </w:r>
      <w:r>
        <w:rPr>
          <w:rFonts w:hint="eastAsia"/>
          <w:sz w:val="24"/>
          <w:szCs w:val="24"/>
        </w:rPr>
        <w:t>直接对应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人们常用</w:t>
      </w:r>
      <w:r>
        <w:rPr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百分之几的</w:t>
      </w:r>
      <w:r>
        <w:rPr>
          <w:sz w:val="24"/>
          <w:szCs w:val="24"/>
        </w:rPr>
        <w:t>可能性</w:t>
      </w:r>
      <w:r>
        <w:rPr>
          <w:sz w:val="24"/>
          <w:szCs w:val="24"/>
        </w:rPr>
        <w:t>”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感性</w:t>
      </w:r>
      <w:r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。</w:t>
      </w:r>
      <w:r w:rsidR="00577482">
        <w:rPr>
          <w:rFonts w:hint="eastAsia"/>
          <w:sz w:val="24"/>
          <w:szCs w:val="24"/>
        </w:rPr>
        <w:t>采用</w:t>
      </w:r>
      <w:r w:rsidR="00577482">
        <w:rPr>
          <w:rFonts w:hint="eastAsia"/>
          <w:sz w:val="24"/>
          <w:szCs w:val="24"/>
        </w:rPr>
        <w:t>sigmoid</w:t>
      </w:r>
      <w:r w:rsidR="00577482">
        <w:rPr>
          <w:rFonts w:hint="eastAsia"/>
          <w:sz w:val="24"/>
          <w:szCs w:val="24"/>
        </w:rPr>
        <w:t>函数</w:t>
      </w:r>
      <w:r w:rsidR="006C029A">
        <w:rPr>
          <w:rFonts w:hint="eastAsia"/>
          <w:sz w:val="24"/>
          <w:szCs w:val="24"/>
        </w:rPr>
        <w:t>规范化</w:t>
      </w:r>
      <w:r w:rsidR="00577482">
        <w:rPr>
          <w:sz w:val="24"/>
          <w:szCs w:val="24"/>
        </w:rPr>
        <w:t>分类器结果，这个函数可以将</w:t>
      </w:r>
      <w:r w:rsidR="00577482">
        <w:rPr>
          <w:rFonts w:hint="eastAsia"/>
          <w:sz w:val="24"/>
          <w:szCs w:val="24"/>
        </w:rPr>
        <w:t>R</w:t>
      </w:r>
      <w:r w:rsidR="00577482">
        <w:rPr>
          <w:rFonts w:asciiTheme="minorEastAsia" w:hAnsiTheme="minorEastAsia" w:hint="eastAsia"/>
          <w:sz w:val="24"/>
          <w:szCs w:val="24"/>
        </w:rPr>
        <w:t>∈</w:t>
      </w:r>
      <w:r w:rsidR="00577482">
        <w:rPr>
          <w:rFonts w:hint="eastAsia"/>
          <w:sz w:val="24"/>
          <w:szCs w:val="24"/>
        </w:rPr>
        <w:t>(</w:t>
      </w:r>
      <w:r w:rsidR="00577482">
        <w:rPr>
          <w:sz w:val="24"/>
          <w:szCs w:val="24"/>
        </w:rPr>
        <w:t>-</w:t>
      </w:r>
      <w:r w:rsidR="00577482">
        <w:rPr>
          <w:rFonts w:ascii="宋体" w:eastAsia="宋体" w:hAnsi="宋体" w:hint="eastAsia"/>
          <w:sz w:val="24"/>
          <w:szCs w:val="24"/>
        </w:rPr>
        <w:t>∞</w:t>
      </w:r>
      <w:r w:rsidR="00577482">
        <w:rPr>
          <w:sz w:val="24"/>
          <w:szCs w:val="24"/>
        </w:rPr>
        <w:t>,+</w:t>
      </w:r>
      <w:r w:rsidR="00577482">
        <w:rPr>
          <w:rFonts w:ascii="宋体" w:eastAsia="宋体" w:hAnsi="宋体" w:hint="eastAsia"/>
          <w:sz w:val="24"/>
          <w:szCs w:val="24"/>
        </w:rPr>
        <w:t>∞</w:t>
      </w:r>
      <w:r w:rsidR="00577482">
        <w:rPr>
          <w:rFonts w:hint="eastAsia"/>
          <w:sz w:val="24"/>
          <w:szCs w:val="24"/>
        </w:rPr>
        <w:t>)</w:t>
      </w:r>
      <w:r w:rsidR="00577482">
        <w:rPr>
          <w:rFonts w:hint="eastAsia"/>
          <w:sz w:val="24"/>
          <w:szCs w:val="24"/>
        </w:rPr>
        <w:t>平滑地映射</w:t>
      </w:r>
      <w:r w:rsidR="00577482">
        <w:rPr>
          <w:sz w:val="24"/>
          <w:szCs w:val="24"/>
        </w:rPr>
        <w:t>至</w:t>
      </w:r>
      <w:r w:rsidR="00577482">
        <w:rPr>
          <w:rFonts w:hint="eastAsia"/>
          <w:sz w:val="24"/>
          <w:szCs w:val="24"/>
        </w:rPr>
        <w:t>(</w:t>
      </w:r>
      <w:r w:rsidR="00577482">
        <w:rPr>
          <w:sz w:val="24"/>
          <w:szCs w:val="24"/>
        </w:rPr>
        <w:t>0,1</w:t>
      </w:r>
      <w:r w:rsidR="00577482">
        <w:rPr>
          <w:rFonts w:hint="eastAsia"/>
          <w:sz w:val="24"/>
          <w:szCs w:val="24"/>
        </w:rPr>
        <w:t>)</w:t>
      </w:r>
      <w:r w:rsidR="00577482">
        <w:rPr>
          <w:rFonts w:hint="eastAsia"/>
          <w:sz w:val="24"/>
          <w:szCs w:val="24"/>
        </w:rPr>
        <w:t>。</w:t>
      </w:r>
    </w:p>
    <w:p w:rsidR="006F3AEE" w:rsidRDefault="006F3AEE" w:rsidP="006F3AEE">
      <w:pPr>
        <w:jc w:val="center"/>
        <w:rPr>
          <w:sz w:val="24"/>
          <w:szCs w:val="24"/>
        </w:rPr>
      </w:pPr>
      <w:r w:rsidRPr="006F3AEE">
        <w:rPr>
          <w:position w:val="-28"/>
          <w:sz w:val="24"/>
          <w:szCs w:val="24"/>
        </w:rPr>
        <w:object w:dxaOrig="3800" w:dyaOrig="680">
          <v:shape id="_x0000_i1026" type="#_x0000_t75" style="width:190.2pt;height:34.2pt" o:ole="">
            <v:imagedata r:id="rId14" o:title=""/>
          </v:shape>
          <o:OLEObject Type="Embed" ProgID="Equation.3" ShapeID="_x0000_i1026" DrawAspect="Content" ObjectID="_1601124772" r:id="rId15"/>
        </w:object>
      </w:r>
    </w:p>
    <w:p w:rsidR="006F3AEE" w:rsidRDefault="006F3AEE" w:rsidP="006F3A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score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normscore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是分类器输出值</w:t>
      </w:r>
      <w:r>
        <w:rPr>
          <w:rFonts w:hint="eastAsia"/>
          <w:sz w:val="24"/>
          <w:szCs w:val="24"/>
        </w:rPr>
        <w:t>和其</w:t>
      </w:r>
      <w:r>
        <w:rPr>
          <w:sz w:val="24"/>
          <w:szCs w:val="24"/>
        </w:rPr>
        <w:t>归一化的值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参数</w:t>
      </w:r>
      <w:r w:rsidRPr="006F3AEE">
        <w:rPr>
          <w:rFonts w:hint="eastAsia"/>
          <w:i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0,+</w:t>
      </w:r>
      <w:r>
        <w:rPr>
          <w:rFonts w:ascii="宋体" w:eastAsia="宋体" w:hAnsi="宋体" w:hint="eastAsia"/>
          <w:sz w:val="24"/>
          <w:szCs w:val="24"/>
        </w:rPr>
        <w:t>∞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控制判定</w:t>
      </w:r>
      <w:r>
        <w:rPr>
          <w:sz w:val="24"/>
          <w:szCs w:val="24"/>
        </w:rPr>
        <w:t>的严格程度</w:t>
      </w:r>
      <w:r w:rsidR="007371C4">
        <w:rPr>
          <w:rFonts w:hint="eastAsia"/>
          <w:sz w:val="24"/>
          <w:szCs w:val="24"/>
        </w:rPr>
        <w:t>。</w:t>
      </w:r>
    </w:p>
    <w:p w:rsidR="007371C4" w:rsidRDefault="007371C4" w:rsidP="007371C4">
      <w:pPr>
        <w:jc w:val="center"/>
        <w:rPr>
          <w:sz w:val="24"/>
          <w:szCs w:val="24"/>
        </w:rPr>
      </w:pPr>
      <w:r w:rsidRPr="007371C4">
        <w:rPr>
          <w:rFonts w:hint="eastAsia"/>
          <w:noProof/>
          <w:sz w:val="24"/>
          <w:szCs w:val="24"/>
        </w:rPr>
        <w:drawing>
          <wp:inline distT="0" distB="0" distL="0" distR="0">
            <wp:extent cx="3808800" cy="30924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4" t="4241" r="7526" b="3434"/>
                    <a:stretch/>
                  </pic:blipFill>
                  <pic:spPr bwMode="auto">
                    <a:xfrm>
                      <a:off x="0" y="0"/>
                      <a:ext cx="38088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1C4" w:rsidRPr="006F3AEE" w:rsidRDefault="007371C4" w:rsidP="007371C4">
      <w:pPr>
        <w:spacing w:afterLines="50" w:after="156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sigmoid</w:t>
      </w:r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T=1</w:t>
      </w:r>
    </w:p>
    <w:p w:rsidR="00B100E6" w:rsidRDefault="00B100E6" w:rsidP="005B6FC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60AD">
        <w:rPr>
          <w:rFonts w:hint="eastAsia"/>
          <w:sz w:val="24"/>
          <w:szCs w:val="24"/>
        </w:rPr>
        <w:t>行人</w:t>
      </w:r>
      <w:r w:rsidR="004E60AD">
        <w:rPr>
          <w:sz w:val="24"/>
          <w:szCs w:val="24"/>
        </w:rPr>
        <w:t>限界。</w:t>
      </w:r>
      <w:r w:rsidR="001E0B41">
        <w:rPr>
          <w:rFonts w:hint="eastAsia"/>
          <w:sz w:val="24"/>
          <w:szCs w:val="24"/>
        </w:rPr>
        <w:t>结合</w:t>
      </w:r>
      <w:r w:rsidR="001E0B41">
        <w:rPr>
          <w:sz w:val="24"/>
          <w:szCs w:val="24"/>
        </w:rPr>
        <w:t>之前计算的行人警戒线，</w:t>
      </w:r>
      <w:r w:rsidR="001E0B41">
        <w:rPr>
          <w:rFonts w:hint="eastAsia"/>
          <w:sz w:val="24"/>
          <w:szCs w:val="24"/>
        </w:rPr>
        <w:t>将</w:t>
      </w:r>
      <w:r w:rsidR="001E0B41">
        <w:rPr>
          <w:sz w:val="24"/>
          <w:szCs w:val="24"/>
        </w:rPr>
        <w:t>足迹处于左、右行人警戒线之外侧的行人检测结果去除。</w:t>
      </w:r>
      <w:r w:rsidR="00C63D13">
        <w:rPr>
          <w:rFonts w:hint="eastAsia"/>
          <w:sz w:val="24"/>
          <w:szCs w:val="24"/>
        </w:rPr>
        <w:t>足迹</w:t>
      </w:r>
      <w:r w:rsidR="00C63D13">
        <w:rPr>
          <w:sz w:val="24"/>
          <w:szCs w:val="24"/>
        </w:rPr>
        <w:t>以</w:t>
      </w:r>
      <w:r w:rsidR="00621399">
        <w:rPr>
          <w:rFonts w:hint="eastAsia"/>
          <w:sz w:val="24"/>
          <w:szCs w:val="24"/>
        </w:rPr>
        <w:t>行人检测</w:t>
      </w:r>
      <w:r w:rsidR="00621399">
        <w:rPr>
          <w:sz w:val="24"/>
          <w:szCs w:val="24"/>
        </w:rPr>
        <w:t>器给出的</w:t>
      </w:r>
      <w:r w:rsidR="00C63D13">
        <w:rPr>
          <w:sz w:val="24"/>
          <w:szCs w:val="24"/>
        </w:rPr>
        <w:t>矩形框的下底边的</w:t>
      </w:r>
      <w:r w:rsidR="00C63D13">
        <w:rPr>
          <w:rFonts w:hint="eastAsia"/>
          <w:sz w:val="24"/>
          <w:szCs w:val="24"/>
        </w:rPr>
        <w:t>中点</w:t>
      </w:r>
      <w:r w:rsidR="00C63D13">
        <w:rPr>
          <w:sz w:val="24"/>
          <w:szCs w:val="24"/>
        </w:rPr>
        <w:t>近似。</w:t>
      </w:r>
    </w:p>
    <w:p w:rsidR="00047E63" w:rsidRPr="009E7C61" w:rsidRDefault="00047E63" w:rsidP="005B6F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行人</w:t>
      </w:r>
      <w:r>
        <w:rPr>
          <w:sz w:val="24"/>
          <w:szCs w:val="24"/>
        </w:rPr>
        <w:t>检测器</w:t>
      </w:r>
      <w:r>
        <w:rPr>
          <w:rFonts w:hint="eastAsia"/>
          <w:sz w:val="24"/>
          <w:szCs w:val="24"/>
        </w:rPr>
        <w:t>超参</w:t>
      </w:r>
      <w:r>
        <w:rPr>
          <w:sz w:val="24"/>
          <w:szCs w:val="24"/>
        </w:rPr>
        <w:t>优选。</w:t>
      </w:r>
    </w:p>
    <w:p w:rsidR="00C01C39" w:rsidRPr="00E92B55" w:rsidRDefault="00C01C39" w:rsidP="00E92B5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E92B55">
        <w:rPr>
          <w:rFonts w:hint="eastAsia"/>
          <w:b/>
          <w:sz w:val="24"/>
          <w:szCs w:val="24"/>
        </w:rPr>
        <w:t>工作完成情况</w:t>
      </w:r>
    </w:p>
    <w:p w:rsidR="00DA4A1D" w:rsidRDefault="00DA4A1D" w:rsidP="00FF2B2E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截止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已完成行人识别模块和限界程序的融合。</w:t>
      </w:r>
      <w:r w:rsidR="00FF2B2E">
        <w:rPr>
          <w:rFonts w:hint="eastAsia"/>
          <w:sz w:val="24"/>
          <w:szCs w:val="24"/>
        </w:rPr>
        <w:t>下图</w:t>
      </w:r>
      <w:r w:rsidR="00FF2B2E">
        <w:rPr>
          <w:sz w:val="24"/>
          <w:szCs w:val="24"/>
        </w:rPr>
        <w:t>是</w:t>
      </w:r>
      <w:r w:rsidR="00FF2B2E">
        <w:rPr>
          <w:rFonts w:hint="eastAsia"/>
          <w:sz w:val="24"/>
          <w:szCs w:val="24"/>
        </w:rPr>
        <w:t>利用从火车</w:t>
      </w:r>
      <w:r w:rsidR="00FF2B2E">
        <w:rPr>
          <w:sz w:val="24"/>
          <w:szCs w:val="24"/>
        </w:rPr>
        <w:t>上采集</w:t>
      </w:r>
      <w:r w:rsidR="00FF2B2E">
        <w:rPr>
          <w:rFonts w:hint="eastAsia"/>
          <w:sz w:val="24"/>
          <w:szCs w:val="24"/>
        </w:rPr>
        <w:t>到</w:t>
      </w:r>
      <w:r w:rsidR="00FF2B2E">
        <w:rPr>
          <w:sz w:val="24"/>
          <w:szCs w:val="24"/>
        </w:rPr>
        <w:t>的一段进站</w:t>
      </w:r>
      <w:r w:rsidR="00FF2B2E">
        <w:rPr>
          <w:rFonts w:hint="eastAsia"/>
          <w:sz w:val="24"/>
          <w:szCs w:val="24"/>
        </w:rPr>
        <w:t>的</w:t>
      </w:r>
      <w:r w:rsidR="00FF2B2E">
        <w:rPr>
          <w:sz w:val="24"/>
          <w:szCs w:val="24"/>
        </w:rPr>
        <w:t>原始数据</w:t>
      </w:r>
      <w:r w:rsidR="00FF2B2E">
        <w:rPr>
          <w:rFonts w:hint="eastAsia"/>
          <w:sz w:val="24"/>
          <w:szCs w:val="24"/>
        </w:rPr>
        <w:t>，</w:t>
      </w:r>
      <w:r w:rsidR="00FF2B2E">
        <w:rPr>
          <w:sz w:val="24"/>
          <w:szCs w:val="24"/>
        </w:rPr>
        <w:t>运行的结果。</w:t>
      </w:r>
      <w:r w:rsidR="00FF2B2E">
        <w:rPr>
          <w:rFonts w:hint="eastAsia"/>
          <w:sz w:val="24"/>
          <w:szCs w:val="24"/>
        </w:rPr>
        <w:t>图</w:t>
      </w:r>
      <w:r w:rsidR="00C46756">
        <w:rPr>
          <w:rFonts w:hint="eastAsia"/>
          <w:sz w:val="24"/>
          <w:szCs w:val="24"/>
        </w:rPr>
        <w:t>8</w:t>
      </w:r>
      <w:r w:rsidR="00FF2B2E">
        <w:rPr>
          <w:rFonts w:hint="eastAsia"/>
          <w:sz w:val="24"/>
          <w:szCs w:val="24"/>
        </w:rPr>
        <w:t>中</w:t>
      </w:r>
      <w:r w:rsidR="00FF2B2E">
        <w:rPr>
          <w:sz w:val="24"/>
          <w:szCs w:val="24"/>
        </w:rPr>
        <w:t>行人警戒线的宽度设置为</w:t>
      </w:r>
      <w:r w:rsidR="00605469">
        <w:rPr>
          <w:sz w:val="24"/>
          <w:szCs w:val="24"/>
        </w:rPr>
        <w:t>4</w:t>
      </w:r>
      <w:r w:rsidR="00FF2B2E">
        <w:rPr>
          <w:rFonts w:hint="eastAsia"/>
          <w:sz w:val="24"/>
          <w:szCs w:val="24"/>
        </w:rPr>
        <w:t>.88m</w:t>
      </w:r>
      <w:r w:rsidR="00B16995">
        <w:rPr>
          <w:rFonts w:hint="eastAsia"/>
          <w:sz w:val="24"/>
          <w:szCs w:val="24"/>
        </w:rPr>
        <w:t>，</w:t>
      </w:r>
      <w:r w:rsidR="00B16995">
        <w:rPr>
          <w:sz w:val="24"/>
          <w:szCs w:val="24"/>
        </w:rPr>
        <w:t>即行人需要和铁轨保持</w:t>
      </w:r>
      <w:r w:rsidR="00605469">
        <w:rPr>
          <w:sz w:val="24"/>
          <w:szCs w:val="24"/>
        </w:rPr>
        <w:t>1</w:t>
      </w:r>
      <w:r w:rsidR="00B16995">
        <w:rPr>
          <w:rFonts w:hint="eastAsia"/>
          <w:sz w:val="24"/>
          <w:szCs w:val="24"/>
        </w:rPr>
        <w:t>.7225m</w:t>
      </w:r>
      <w:r w:rsidR="00B16995">
        <w:rPr>
          <w:rFonts w:hint="eastAsia"/>
          <w:sz w:val="24"/>
          <w:szCs w:val="24"/>
        </w:rPr>
        <w:t>的</w:t>
      </w:r>
      <w:r w:rsidR="001008BB">
        <w:rPr>
          <w:sz w:val="24"/>
          <w:szCs w:val="24"/>
        </w:rPr>
        <w:t>距离，才不会</w:t>
      </w:r>
      <w:r w:rsidR="001008BB">
        <w:rPr>
          <w:rFonts w:hint="eastAsia"/>
          <w:sz w:val="24"/>
          <w:szCs w:val="24"/>
        </w:rPr>
        <w:t>触发</w:t>
      </w:r>
      <w:r w:rsidR="00B16995">
        <w:rPr>
          <w:sz w:val="24"/>
          <w:szCs w:val="24"/>
        </w:rPr>
        <w:t>报警。</w:t>
      </w:r>
      <w:r w:rsidR="002260DA">
        <w:rPr>
          <w:rFonts w:hint="eastAsia"/>
          <w:sz w:val="24"/>
          <w:szCs w:val="24"/>
        </w:rPr>
        <w:t>图</w:t>
      </w:r>
      <w:r w:rsidR="002260DA">
        <w:rPr>
          <w:rFonts w:hint="eastAsia"/>
          <w:sz w:val="24"/>
          <w:szCs w:val="24"/>
        </w:rPr>
        <w:t>9</w:t>
      </w:r>
      <w:r w:rsidR="002260DA">
        <w:rPr>
          <w:rFonts w:hint="eastAsia"/>
          <w:sz w:val="24"/>
          <w:szCs w:val="24"/>
        </w:rPr>
        <w:t>是</w:t>
      </w:r>
      <w:r w:rsidR="002260DA">
        <w:rPr>
          <w:sz w:val="24"/>
          <w:szCs w:val="24"/>
        </w:rPr>
        <w:t>另一场景的测试结果，此处行人警戒线的宽度设置为</w:t>
      </w:r>
      <w:r w:rsidR="002260DA">
        <w:rPr>
          <w:rFonts w:hint="eastAsia"/>
          <w:sz w:val="24"/>
          <w:szCs w:val="24"/>
        </w:rPr>
        <w:t>6.88m</w:t>
      </w:r>
      <w:r w:rsidR="002260DA">
        <w:rPr>
          <w:rFonts w:hint="eastAsia"/>
          <w:sz w:val="24"/>
          <w:szCs w:val="24"/>
        </w:rPr>
        <w:t>。</w:t>
      </w:r>
    </w:p>
    <w:p w:rsidR="00C62E0D" w:rsidRDefault="00605469" w:rsidP="00C62E0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5420" cy="19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42" w:rsidRDefault="00C62E0D" w:rsidP="00C62E0D">
      <w:pPr>
        <w:spacing w:line="240" w:lineRule="auto"/>
        <w:jc w:val="center"/>
        <w:rPr>
          <w:szCs w:val="21"/>
        </w:rPr>
      </w:pPr>
      <w:r w:rsidRPr="00C62E0D">
        <w:rPr>
          <w:rFonts w:hint="eastAsia"/>
          <w:szCs w:val="21"/>
        </w:rPr>
        <w:t>图</w:t>
      </w:r>
      <w:r w:rsidR="00E540E1">
        <w:rPr>
          <w:szCs w:val="21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行人</w:t>
      </w:r>
      <w:r>
        <w:rPr>
          <w:szCs w:val="21"/>
        </w:rPr>
        <w:t>识别</w:t>
      </w:r>
      <w:r w:rsidR="00C41542">
        <w:rPr>
          <w:rFonts w:hint="eastAsia"/>
          <w:szCs w:val="21"/>
        </w:rPr>
        <w:t>及不</w:t>
      </w:r>
      <w:r w:rsidR="00C41542">
        <w:rPr>
          <w:szCs w:val="21"/>
        </w:rPr>
        <w:t>限界和</w:t>
      </w:r>
      <w:r>
        <w:rPr>
          <w:szCs w:val="21"/>
        </w:rPr>
        <w:t>限界</w:t>
      </w:r>
      <w:r w:rsidR="00C41542">
        <w:rPr>
          <w:rFonts w:hint="eastAsia"/>
          <w:szCs w:val="21"/>
        </w:rPr>
        <w:t>的</w:t>
      </w:r>
      <w:r w:rsidR="00C41542">
        <w:rPr>
          <w:szCs w:val="21"/>
        </w:rPr>
        <w:t>对比</w:t>
      </w:r>
      <w:r>
        <w:rPr>
          <w:szCs w:val="21"/>
        </w:rPr>
        <w:t>。</w:t>
      </w:r>
      <w:r w:rsidR="00CD7499">
        <w:rPr>
          <w:rFonts w:hint="eastAsia"/>
          <w:szCs w:val="21"/>
        </w:rPr>
        <w:t>左</w:t>
      </w:r>
      <w:r w:rsidR="00CD7499">
        <w:rPr>
          <w:szCs w:val="21"/>
        </w:rPr>
        <w:t>右图</w:t>
      </w:r>
      <w:r>
        <w:rPr>
          <w:rFonts w:hint="eastAsia"/>
          <w:szCs w:val="21"/>
        </w:rPr>
        <w:t>中间</w:t>
      </w:r>
      <w:r>
        <w:rPr>
          <w:szCs w:val="21"/>
        </w:rPr>
        <w:t>两根线</w:t>
      </w:r>
      <w:r>
        <w:rPr>
          <w:rFonts w:hint="eastAsia"/>
          <w:szCs w:val="21"/>
        </w:rPr>
        <w:t>是</w:t>
      </w:r>
      <w:r>
        <w:rPr>
          <w:szCs w:val="21"/>
        </w:rPr>
        <w:t>检测到的铁轨</w:t>
      </w:r>
      <w:r w:rsidR="00CD7499">
        <w:rPr>
          <w:rFonts w:hint="eastAsia"/>
          <w:szCs w:val="21"/>
        </w:rPr>
        <w:t>。</w:t>
      </w:r>
    </w:p>
    <w:p w:rsidR="007249A9" w:rsidRDefault="00CD7499" w:rsidP="00C41542">
      <w:pPr>
        <w:spacing w:line="240" w:lineRule="auto"/>
        <w:jc w:val="center"/>
        <w:rPr>
          <w:szCs w:val="21"/>
        </w:rPr>
      </w:pPr>
      <w:r>
        <w:rPr>
          <w:rFonts w:hint="eastAsia"/>
          <w:szCs w:val="21"/>
        </w:rPr>
        <w:t>左</w:t>
      </w:r>
      <w:r>
        <w:rPr>
          <w:szCs w:val="21"/>
        </w:rPr>
        <w:t>图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不对</w:t>
      </w:r>
      <w:r>
        <w:rPr>
          <w:szCs w:val="21"/>
        </w:rPr>
        <w:t>行人限界。</w:t>
      </w:r>
      <w:r>
        <w:rPr>
          <w:rFonts w:hint="eastAsia"/>
          <w:szCs w:val="21"/>
        </w:rPr>
        <w:t>右图</w:t>
      </w:r>
      <w:r>
        <w:rPr>
          <w:szCs w:val="21"/>
        </w:rPr>
        <w:t>)</w:t>
      </w:r>
      <w:r>
        <w:rPr>
          <w:rFonts w:hint="eastAsia"/>
          <w:szCs w:val="21"/>
        </w:rPr>
        <w:t>对</w:t>
      </w:r>
      <w:r>
        <w:rPr>
          <w:szCs w:val="21"/>
        </w:rPr>
        <w:t>行人限界。</w:t>
      </w:r>
      <w:r w:rsidR="00C62E0D">
        <w:rPr>
          <w:rFonts w:hint="eastAsia"/>
          <w:szCs w:val="21"/>
        </w:rPr>
        <w:t>两侧</w:t>
      </w:r>
      <w:r w:rsidR="00C62E0D">
        <w:rPr>
          <w:szCs w:val="21"/>
        </w:rPr>
        <w:t>的线</w:t>
      </w:r>
      <w:r w:rsidR="00C62E0D">
        <w:rPr>
          <w:rFonts w:hint="eastAsia"/>
          <w:szCs w:val="21"/>
        </w:rPr>
        <w:t>是</w:t>
      </w:r>
      <w:r w:rsidR="00863157">
        <w:rPr>
          <w:szCs w:val="21"/>
        </w:rPr>
        <w:t>4</w:t>
      </w:r>
      <w:r w:rsidR="00C62E0D">
        <w:rPr>
          <w:rFonts w:hint="eastAsia"/>
          <w:szCs w:val="21"/>
        </w:rPr>
        <w:t>.88m</w:t>
      </w:r>
      <w:r w:rsidR="00C62E0D">
        <w:rPr>
          <w:rFonts w:hint="eastAsia"/>
          <w:szCs w:val="21"/>
        </w:rPr>
        <w:t>行人</w:t>
      </w:r>
      <w:r w:rsidR="00C62E0D">
        <w:rPr>
          <w:szCs w:val="21"/>
        </w:rPr>
        <w:t>警戒线</w:t>
      </w:r>
      <w:r w:rsidR="00DC3CD3">
        <w:rPr>
          <w:rFonts w:hint="eastAsia"/>
          <w:szCs w:val="21"/>
        </w:rPr>
        <w:t>。</w:t>
      </w:r>
    </w:p>
    <w:p w:rsidR="00C41542" w:rsidRDefault="00C41542" w:rsidP="00C41542">
      <w:pPr>
        <w:widowControl/>
        <w:spacing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15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7200" cy="1828800"/>
            <wp:effectExtent l="0" t="0" r="1270" b="0"/>
            <wp:docPr id="4" name="图片 4" descr="C:\Users\Administrator\Documents\Tencent Files\984943763\Image\C2C\_[1E3}%1$B7%CX@PY9MUX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984943763\Image\C2C\_[1E3}%1$B7%CX@PY9MUX{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42" w:rsidRDefault="00C41542" w:rsidP="00C41542">
      <w:pPr>
        <w:widowControl/>
        <w:spacing w:line="240" w:lineRule="auto"/>
        <w:jc w:val="center"/>
        <w:rPr>
          <w:rFonts w:ascii="宋体" w:eastAsia="宋体" w:hAnsi="宋体" w:cs="宋体"/>
          <w:kern w:val="0"/>
          <w:szCs w:val="21"/>
        </w:rPr>
      </w:pPr>
      <w:r w:rsidRPr="00052CA0">
        <w:rPr>
          <w:rFonts w:ascii="宋体" w:eastAsia="宋体" w:hAnsi="宋体" w:cs="宋体" w:hint="eastAsia"/>
          <w:kern w:val="0"/>
          <w:szCs w:val="21"/>
        </w:rPr>
        <w:t>图9 行人</w:t>
      </w:r>
      <w:r w:rsidRPr="00052CA0">
        <w:rPr>
          <w:rFonts w:ascii="宋体" w:eastAsia="宋体" w:hAnsi="宋体" w:cs="宋体"/>
          <w:kern w:val="0"/>
          <w:szCs w:val="21"/>
        </w:rPr>
        <w:t>识别及其限界</w:t>
      </w:r>
      <w:r w:rsidR="007B3EEB">
        <w:rPr>
          <w:rFonts w:ascii="宋体" w:eastAsia="宋体" w:hAnsi="宋体" w:cs="宋体" w:hint="eastAsia"/>
          <w:kern w:val="0"/>
          <w:szCs w:val="21"/>
        </w:rPr>
        <w:t>。</w:t>
      </w:r>
      <w:r w:rsidR="007B3EEB">
        <w:rPr>
          <w:rFonts w:ascii="宋体" w:eastAsia="宋体" w:hAnsi="宋体" w:cs="宋体"/>
          <w:kern w:val="0"/>
          <w:szCs w:val="21"/>
        </w:rPr>
        <w:t>中间</w:t>
      </w:r>
      <w:r w:rsidR="007B3EEB">
        <w:rPr>
          <w:rFonts w:ascii="宋体" w:eastAsia="宋体" w:hAnsi="宋体" w:cs="宋体" w:hint="eastAsia"/>
          <w:kern w:val="0"/>
          <w:szCs w:val="21"/>
        </w:rPr>
        <w:t>两根</w:t>
      </w:r>
      <w:r w:rsidR="007B3EEB">
        <w:rPr>
          <w:rFonts w:ascii="宋体" w:eastAsia="宋体" w:hAnsi="宋体" w:cs="宋体"/>
          <w:kern w:val="0"/>
          <w:szCs w:val="21"/>
        </w:rPr>
        <w:t>线是检测到的铁轨。</w:t>
      </w:r>
    </w:p>
    <w:p w:rsidR="007B3EEB" w:rsidRDefault="007B3EEB" w:rsidP="00C41542">
      <w:pPr>
        <w:widowControl/>
        <w:spacing w:line="240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两侧</w:t>
      </w:r>
      <w:r>
        <w:rPr>
          <w:rFonts w:ascii="宋体" w:eastAsia="宋体" w:hAnsi="宋体" w:cs="宋体"/>
          <w:kern w:val="0"/>
          <w:szCs w:val="21"/>
        </w:rPr>
        <w:t>的线是</w:t>
      </w:r>
      <w:bookmarkStart w:id="4" w:name="_GoBack"/>
      <w:r w:rsidRPr="00323C69">
        <w:rPr>
          <w:rFonts w:eastAsia="宋体" w:cs="Times New Roman"/>
          <w:kern w:val="0"/>
          <w:szCs w:val="21"/>
        </w:rPr>
        <w:t>6.88m</w:t>
      </w:r>
      <w:bookmarkEnd w:id="4"/>
      <w:r>
        <w:rPr>
          <w:rFonts w:ascii="宋体" w:eastAsia="宋体" w:hAnsi="宋体" w:cs="宋体" w:hint="eastAsia"/>
          <w:kern w:val="0"/>
          <w:szCs w:val="21"/>
        </w:rPr>
        <w:t>行人</w:t>
      </w:r>
      <w:r>
        <w:rPr>
          <w:rFonts w:ascii="宋体" w:eastAsia="宋体" w:hAnsi="宋体" w:cs="宋体"/>
          <w:kern w:val="0"/>
          <w:szCs w:val="21"/>
        </w:rPr>
        <w:t>警戒线。进入</w:t>
      </w:r>
      <w:r>
        <w:rPr>
          <w:rFonts w:ascii="宋体" w:eastAsia="宋体" w:hAnsi="宋体" w:cs="宋体" w:hint="eastAsia"/>
          <w:kern w:val="0"/>
          <w:szCs w:val="21"/>
        </w:rPr>
        <w:t>警戒区</w:t>
      </w:r>
      <w:r>
        <w:rPr>
          <w:rFonts w:ascii="宋体" w:eastAsia="宋体" w:hAnsi="宋体" w:cs="宋体"/>
          <w:kern w:val="0"/>
          <w:szCs w:val="21"/>
        </w:rPr>
        <w:t>的行人用</w:t>
      </w:r>
      <w:r>
        <w:rPr>
          <w:rFonts w:ascii="宋体" w:eastAsia="宋体" w:hAnsi="宋体" w:cs="宋体" w:hint="eastAsia"/>
          <w:kern w:val="0"/>
          <w:szCs w:val="21"/>
        </w:rPr>
        <w:t>矩形框</w:t>
      </w:r>
      <w:r>
        <w:rPr>
          <w:rFonts w:ascii="宋体" w:eastAsia="宋体" w:hAnsi="宋体" w:cs="宋体"/>
          <w:kern w:val="0"/>
          <w:szCs w:val="21"/>
        </w:rPr>
        <w:t>标注。</w:t>
      </w:r>
    </w:p>
    <w:p w:rsidR="007B3EEB" w:rsidRPr="00C41542" w:rsidRDefault="007B3EEB" w:rsidP="00C41542">
      <w:pPr>
        <w:widowControl/>
        <w:spacing w:line="240" w:lineRule="auto"/>
        <w:jc w:val="center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矩形框</w:t>
      </w:r>
      <w:r w:rsidR="00DC3CD3">
        <w:rPr>
          <w:rFonts w:ascii="宋体" w:eastAsia="宋体" w:hAnsi="宋体" w:cs="宋体"/>
          <w:kern w:val="0"/>
          <w:szCs w:val="21"/>
        </w:rPr>
        <w:t>左上角的数字表示其置信度</w:t>
      </w:r>
      <w:r w:rsidR="00DC3CD3">
        <w:rPr>
          <w:rFonts w:ascii="宋体" w:eastAsia="宋体" w:hAnsi="宋体" w:cs="宋体" w:hint="eastAsia"/>
          <w:kern w:val="0"/>
          <w:szCs w:val="21"/>
        </w:rPr>
        <w:t>。</w:t>
      </w:r>
    </w:p>
    <w:p w:rsidR="00C41542" w:rsidRDefault="00C41542" w:rsidP="001D7F9C">
      <w:pPr>
        <w:spacing w:line="240" w:lineRule="auto"/>
        <w:jc w:val="center"/>
        <w:rPr>
          <w:rFonts w:hint="eastAsia"/>
          <w:szCs w:val="21"/>
        </w:rPr>
      </w:pPr>
    </w:p>
    <w:p w:rsidR="00FD6677" w:rsidRDefault="00FD6677" w:rsidP="00FD66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了</w:t>
      </w:r>
      <w:r w:rsidR="00BB2E99"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组超参，并在</w:t>
      </w:r>
      <w:r>
        <w:rPr>
          <w:rFonts w:hint="eastAsia"/>
          <w:sz w:val="24"/>
          <w:szCs w:val="24"/>
        </w:rPr>
        <w:t>测试集</w:t>
      </w:r>
      <w:r>
        <w:rPr>
          <w:sz w:val="24"/>
          <w:szCs w:val="24"/>
        </w:rPr>
        <w:t>上比较各自</w:t>
      </w:r>
      <w:r w:rsidR="00BB2E99">
        <w:rPr>
          <w:rFonts w:hint="eastAsia"/>
          <w:sz w:val="24"/>
          <w:szCs w:val="24"/>
        </w:rPr>
        <w:t>配置</w:t>
      </w:r>
      <w:r w:rsidR="00BB2E99">
        <w:rPr>
          <w:sz w:val="24"/>
          <w:szCs w:val="24"/>
        </w:rPr>
        <w:t>下</w:t>
      </w:r>
      <w:r w:rsidR="00BB2E99">
        <w:rPr>
          <w:rFonts w:hint="eastAsia"/>
          <w:sz w:val="24"/>
          <w:szCs w:val="24"/>
        </w:rPr>
        <w:t>分类器</w:t>
      </w:r>
      <w:r>
        <w:rPr>
          <w:sz w:val="24"/>
          <w:szCs w:val="24"/>
        </w:rPr>
        <w:t>的性能，如下表。</w:t>
      </w:r>
      <w:r w:rsidR="009354B6">
        <w:rPr>
          <w:rFonts w:hint="eastAsia"/>
          <w:sz w:val="24"/>
          <w:szCs w:val="24"/>
        </w:rPr>
        <w:t>在设置</w:t>
      </w:r>
      <w:r w:rsidR="009354B6">
        <w:rPr>
          <w:rFonts w:hint="eastAsia"/>
          <w:sz w:val="24"/>
          <w:szCs w:val="24"/>
        </w:rPr>
        <w:t>A</w:t>
      </w:r>
      <w:r w:rsidR="009354B6">
        <w:rPr>
          <w:rFonts w:hint="eastAsia"/>
          <w:sz w:val="24"/>
          <w:szCs w:val="24"/>
        </w:rPr>
        <w:t>的</w:t>
      </w:r>
      <w:r w:rsidR="009354B6">
        <w:rPr>
          <w:sz w:val="24"/>
          <w:szCs w:val="24"/>
        </w:rPr>
        <w:t>配置下，</w:t>
      </w:r>
      <w:r w:rsidR="00C30565">
        <w:rPr>
          <w:rFonts w:hint="eastAsia"/>
          <w:sz w:val="24"/>
          <w:szCs w:val="24"/>
        </w:rPr>
        <w:t>分类器</w:t>
      </w:r>
      <w:r w:rsidR="00C30565">
        <w:rPr>
          <w:sz w:val="24"/>
          <w:szCs w:val="24"/>
        </w:rPr>
        <w:t>的</w:t>
      </w:r>
      <w:r w:rsidR="009354B6">
        <w:rPr>
          <w:rFonts w:hint="eastAsia"/>
          <w:sz w:val="24"/>
          <w:szCs w:val="24"/>
        </w:rPr>
        <w:t>准确度</w:t>
      </w:r>
      <w:r w:rsidR="009354B6">
        <w:rPr>
          <w:sz w:val="24"/>
          <w:szCs w:val="24"/>
        </w:rPr>
        <w:t>、精度和召回率均最优</w:t>
      </w:r>
      <w:r w:rsidR="009354B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最终</w:t>
      </w:r>
      <w:r>
        <w:rPr>
          <w:sz w:val="24"/>
          <w:szCs w:val="24"/>
        </w:rPr>
        <w:t>选择设置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参数配置行人检测器。</w:t>
      </w:r>
    </w:p>
    <w:p w:rsidR="00FD6677" w:rsidRPr="00FD6677" w:rsidRDefault="00FD6677" w:rsidP="00FD6677">
      <w:pPr>
        <w:jc w:val="center"/>
        <w:rPr>
          <w:szCs w:val="21"/>
        </w:rPr>
      </w:pPr>
      <w:r w:rsidRPr="008A1136">
        <w:rPr>
          <w:rFonts w:hint="eastAsia"/>
          <w:szCs w:val="21"/>
        </w:rPr>
        <w:t>表</w:t>
      </w:r>
      <w:r w:rsidR="009354B6">
        <w:rPr>
          <w:rFonts w:hint="eastAsia"/>
          <w:szCs w:val="21"/>
        </w:rPr>
        <w:t>1</w:t>
      </w:r>
      <w:r w:rsidR="00F060F5">
        <w:rPr>
          <w:szCs w:val="21"/>
        </w:rPr>
        <w:t xml:space="preserve"> </w:t>
      </w:r>
      <w:r>
        <w:rPr>
          <w:rFonts w:hint="eastAsia"/>
          <w:szCs w:val="21"/>
        </w:rPr>
        <w:t>H</w:t>
      </w:r>
      <w:r>
        <w:rPr>
          <w:szCs w:val="21"/>
        </w:rPr>
        <w:t>OG</w:t>
      </w:r>
      <w:r>
        <w:rPr>
          <w:rFonts w:hint="eastAsia"/>
          <w:szCs w:val="21"/>
        </w:rPr>
        <w:t>算子</w:t>
      </w:r>
      <w:r>
        <w:rPr>
          <w:szCs w:val="21"/>
        </w:rPr>
        <w:t>超参设置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7"/>
        <w:gridCol w:w="851"/>
        <w:gridCol w:w="992"/>
        <w:gridCol w:w="1516"/>
        <w:gridCol w:w="1021"/>
        <w:gridCol w:w="1021"/>
        <w:gridCol w:w="1021"/>
      </w:tblGrid>
      <w:tr w:rsidR="00FD6677" w:rsidRPr="00C42412" w:rsidTr="00B35F6E">
        <w:trPr>
          <w:jc w:val="center"/>
        </w:trPr>
        <w:tc>
          <w:tcPr>
            <w:tcW w:w="675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</w:p>
        </w:tc>
        <w:tc>
          <w:tcPr>
            <w:tcW w:w="707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szCs w:val="21"/>
              </w:rPr>
              <w:t>C</w:t>
            </w:r>
            <w:r w:rsidRPr="00C42412">
              <w:rPr>
                <w:rFonts w:hint="eastAsia"/>
                <w:szCs w:val="21"/>
              </w:rPr>
              <w:t>ell</w:t>
            </w:r>
          </w:p>
        </w:tc>
        <w:tc>
          <w:tcPr>
            <w:tcW w:w="851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Block</w:t>
            </w:r>
          </w:p>
        </w:tc>
        <w:tc>
          <w:tcPr>
            <w:tcW w:w="992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Window</w:t>
            </w:r>
          </w:p>
        </w:tc>
        <w:tc>
          <w:tcPr>
            <w:tcW w:w="1516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Feature</w:t>
            </w:r>
            <w:r w:rsidR="00B35F6E">
              <w:rPr>
                <w:szCs w:val="21"/>
              </w:rPr>
              <w:t xml:space="preserve"> Length  </w:t>
            </w:r>
          </w:p>
        </w:tc>
        <w:tc>
          <w:tcPr>
            <w:tcW w:w="799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 w:rsidRPr="000A084C">
              <w:rPr>
                <w:szCs w:val="21"/>
              </w:rPr>
              <w:t>Accuracy</w:t>
            </w:r>
          </w:p>
        </w:tc>
        <w:tc>
          <w:tcPr>
            <w:tcW w:w="1021" w:type="dxa"/>
          </w:tcPr>
          <w:p w:rsidR="00FD6677" w:rsidRPr="000A084C" w:rsidRDefault="00FD6677" w:rsidP="00B60F6D">
            <w:pPr>
              <w:jc w:val="center"/>
              <w:rPr>
                <w:szCs w:val="21"/>
              </w:rPr>
            </w:pPr>
            <w:r w:rsidRPr="000A084C">
              <w:rPr>
                <w:szCs w:val="21"/>
              </w:rPr>
              <w:t>Precision</w:t>
            </w:r>
          </w:p>
        </w:tc>
        <w:tc>
          <w:tcPr>
            <w:tcW w:w="1021" w:type="dxa"/>
          </w:tcPr>
          <w:p w:rsidR="00FD6677" w:rsidRPr="000A084C" w:rsidRDefault="00FD6677" w:rsidP="00B60F6D">
            <w:pPr>
              <w:jc w:val="center"/>
              <w:rPr>
                <w:szCs w:val="21"/>
              </w:rPr>
            </w:pPr>
            <w:r w:rsidRPr="000A084C">
              <w:rPr>
                <w:szCs w:val="21"/>
              </w:rPr>
              <w:t>recall</w:t>
            </w:r>
          </w:p>
        </w:tc>
      </w:tr>
      <w:tr w:rsidR="00FD6677" w:rsidRPr="00C42412" w:rsidTr="00B35F6E">
        <w:trPr>
          <w:jc w:val="center"/>
        </w:trPr>
        <w:tc>
          <w:tcPr>
            <w:tcW w:w="675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szCs w:val="21"/>
              </w:rPr>
              <w:t>A</w:t>
            </w:r>
          </w:p>
        </w:tc>
        <w:tc>
          <w:tcPr>
            <w:tcW w:w="707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rFonts w:hint="eastAsia"/>
                <w:szCs w:val="21"/>
              </w:rPr>
              <w:t>4</w:t>
            </w:r>
            <w:r w:rsidRPr="00C42412">
              <w:rPr>
                <w:rFonts w:ascii="宋体" w:hAnsi="宋体" w:hint="eastAsia"/>
                <w:szCs w:val="21"/>
              </w:rPr>
              <w:t>×</w:t>
            </w:r>
            <w:r w:rsidRPr="00C42412">
              <w:rPr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hint="eastAsia"/>
              </w:rPr>
              <w:t>×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ascii="宋体" w:hAnsi="宋体" w:hint="eastAsia"/>
              </w:rPr>
              <w:t>×32</w:t>
            </w:r>
          </w:p>
        </w:tc>
        <w:tc>
          <w:tcPr>
            <w:tcW w:w="1516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756</w:t>
            </w:r>
          </w:p>
        </w:tc>
        <w:tc>
          <w:tcPr>
            <w:tcW w:w="799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99.02</w:t>
            </w:r>
            <w:r>
              <w:rPr>
                <w:szCs w:val="21"/>
              </w:rPr>
              <w:t>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98.73</w:t>
            </w:r>
            <w:r>
              <w:rPr>
                <w:szCs w:val="21"/>
              </w:rPr>
              <w:t>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96.65</w:t>
            </w:r>
            <w:r>
              <w:rPr>
                <w:szCs w:val="21"/>
              </w:rPr>
              <w:t>%</w:t>
            </w:r>
          </w:p>
        </w:tc>
      </w:tr>
      <w:tr w:rsidR="00FD6677" w:rsidRPr="00C42412" w:rsidTr="00B35F6E">
        <w:trPr>
          <w:jc w:val="center"/>
        </w:trPr>
        <w:tc>
          <w:tcPr>
            <w:tcW w:w="675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rFonts w:hint="eastAsia"/>
                <w:szCs w:val="21"/>
              </w:rPr>
              <w:t>B</w:t>
            </w:r>
          </w:p>
        </w:tc>
        <w:tc>
          <w:tcPr>
            <w:tcW w:w="707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rFonts w:hint="eastAsia"/>
                <w:szCs w:val="21"/>
              </w:rPr>
              <w:t>5</w:t>
            </w:r>
            <w:r w:rsidRPr="00C42412">
              <w:rPr>
                <w:rFonts w:ascii="宋体" w:hAnsi="宋体" w:hint="eastAsia"/>
                <w:szCs w:val="21"/>
              </w:rPr>
              <w:t>×5</w:t>
            </w:r>
          </w:p>
        </w:tc>
        <w:tc>
          <w:tcPr>
            <w:tcW w:w="851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hint="eastAsia"/>
              </w:rPr>
              <w:t>×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>
              <w:rPr>
                <w:rFonts w:ascii="宋体" w:hAnsi="宋体" w:hint="eastAsia"/>
              </w:rPr>
              <w:t>×3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516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360</w:t>
            </w:r>
          </w:p>
        </w:tc>
        <w:tc>
          <w:tcPr>
            <w:tcW w:w="799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98.22</w:t>
            </w:r>
            <w:r>
              <w:rPr>
                <w:szCs w:val="21"/>
              </w:rPr>
              <w:t>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97.22</w:t>
            </w:r>
            <w:r>
              <w:rPr>
                <w:szCs w:val="21"/>
              </w:rPr>
              <w:t>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94.3</w:t>
            </w:r>
            <w:r>
              <w:rPr>
                <w:szCs w:val="21"/>
              </w:rPr>
              <w:t>%</w:t>
            </w:r>
          </w:p>
        </w:tc>
      </w:tr>
      <w:tr w:rsidR="00FD6677" w:rsidRPr="00C42412" w:rsidTr="00B35F6E">
        <w:trPr>
          <w:jc w:val="center"/>
        </w:trPr>
        <w:tc>
          <w:tcPr>
            <w:tcW w:w="675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rFonts w:hint="eastAsia"/>
                <w:szCs w:val="21"/>
              </w:rPr>
              <w:t>C</w:t>
            </w:r>
          </w:p>
        </w:tc>
        <w:tc>
          <w:tcPr>
            <w:tcW w:w="707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rFonts w:hint="eastAsia"/>
                <w:szCs w:val="21"/>
              </w:rPr>
              <w:t>6</w:t>
            </w:r>
            <w:r w:rsidRPr="00C42412">
              <w:rPr>
                <w:rFonts w:ascii="宋体" w:hAnsi="宋体" w:hint="eastAsia"/>
                <w:szCs w:val="21"/>
              </w:rPr>
              <w:t>×6</w:t>
            </w:r>
          </w:p>
        </w:tc>
        <w:tc>
          <w:tcPr>
            <w:tcW w:w="851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hint="eastAsia"/>
              </w:rPr>
              <w:t>×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ascii="宋体" w:hAnsi="宋体" w:hint="eastAsia"/>
              </w:rPr>
              <w:t>×3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1516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360</w:t>
            </w:r>
          </w:p>
        </w:tc>
        <w:tc>
          <w:tcPr>
            <w:tcW w:w="799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97.44</w:t>
            </w:r>
            <w:r>
              <w:rPr>
                <w:szCs w:val="21"/>
              </w:rPr>
              <w:t>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96.48</w:t>
            </w:r>
            <w:r>
              <w:rPr>
                <w:szCs w:val="21"/>
              </w:rPr>
              <w:t>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91.29</w:t>
            </w:r>
            <w:r>
              <w:rPr>
                <w:szCs w:val="21"/>
              </w:rPr>
              <w:t>%</w:t>
            </w:r>
          </w:p>
        </w:tc>
      </w:tr>
      <w:tr w:rsidR="00FD6677" w:rsidRPr="00C42412" w:rsidTr="00B35F6E">
        <w:trPr>
          <w:jc w:val="center"/>
        </w:trPr>
        <w:tc>
          <w:tcPr>
            <w:tcW w:w="675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707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 w:rsidRPr="00C42412">
              <w:rPr>
                <w:rFonts w:hint="eastAsia"/>
                <w:szCs w:val="21"/>
              </w:rPr>
              <w:t>8</w:t>
            </w:r>
            <w:r w:rsidRPr="00C42412">
              <w:rPr>
                <w:rFonts w:ascii="宋体" w:hAnsi="宋体" w:hint="eastAsia"/>
                <w:szCs w:val="21"/>
              </w:rPr>
              <w:t>×8</w:t>
            </w:r>
          </w:p>
        </w:tc>
        <w:tc>
          <w:tcPr>
            <w:tcW w:w="851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ascii="宋体" w:hAnsi="宋体" w:hint="eastAsia"/>
              </w:rPr>
              <w:t>×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ascii="宋体" w:hAnsi="宋体" w:hint="eastAsia"/>
              </w:rPr>
              <w:t>×32</w:t>
            </w:r>
          </w:p>
        </w:tc>
        <w:tc>
          <w:tcPr>
            <w:tcW w:w="1516" w:type="dxa"/>
            <w:vAlign w:val="center"/>
          </w:tcPr>
          <w:p w:rsidR="00FD6677" w:rsidRPr="00C42412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108</w:t>
            </w:r>
          </w:p>
        </w:tc>
        <w:tc>
          <w:tcPr>
            <w:tcW w:w="799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94.</w:t>
            </w:r>
            <w:r>
              <w:rPr>
                <w:szCs w:val="21"/>
              </w:rPr>
              <w:t>31%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2.7%</w:t>
            </w:r>
          </w:p>
        </w:tc>
        <w:tc>
          <w:tcPr>
            <w:tcW w:w="1021" w:type="dxa"/>
          </w:tcPr>
          <w:p w:rsidR="00FD6677" w:rsidRDefault="00FD6677" w:rsidP="00B60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.46</w:t>
            </w:r>
            <w:r>
              <w:rPr>
                <w:szCs w:val="21"/>
              </w:rPr>
              <w:t>%</w:t>
            </w:r>
          </w:p>
        </w:tc>
      </w:tr>
    </w:tbl>
    <w:p w:rsidR="00FD6677" w:rsidRPr="00FD6677" w:rsidRDefault="00FD6677" w:rsidP="00FD6677">
      <w:pPr>
        <w:spacing w:line="240" w:lineRule="auto"/>
        <w:jc w:val="center"/>
        <w:rPr>
          <w:sz w:val="24"/>
          <w:szCs w:val="24"/>
        </w:rPr>
      </w:pPr>
    </w:p>
    <w:p w:rsidR="00C01C39" w:rsidRPr="00B5689E" w:rsidRDefault="00C01C39" w:rsidP="00B5689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B5689E">
        <w:rPr>
          <w:rFonts w:hint="eastAsia"/>
          <w:b/>
          <w:sz w:val="24"/>
          <w:szCs w:val="24"/>
        </w:rPr>
        <w:t>未完成工作原因分析</w:t>
      </w:r>
    </w:p>
    <w:sectPr w:rsidR="00C01C39" w:rsidRPr="00B5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F1" w:rsidRDefault="00BB6EF1" w:rsidP="00EC5687">
      <w:r>
        <w:separator/>
      </w:r>
    </w:p>
  </w:endnote>
  <w:endnote w:type="continuationSeparator" w:id="0">
    <w:p w:rsidR="00BB6EF1" w:rsidRDefault="00BB6EF1" w:rsidP="00EC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F1" w:rsidRDefault="00BB6EF1" w:rsidP="00EC5687">
      <w:r>
        <w:separator/>
      </w:r>
    </w:p>
  </w:footnote>
  <w:footnote w:type="continuationSeparator" w:id="0">
    <w:p w:rsidR="00BB6EF1" w:rsidRDefault="00BB6EF1" w:rsidP="00EC5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7BB"/>
    <w:multiLevelType w:val="hybridMultilevel"/>
    <w:tmpl w:val="ACB4291C"/>
    <w:lvl w:ilvl="0" w:tplc="7CE62AAE">
      <w:start w:val="1"/>
      <w:numFmt w:val="decimal"/>
      <w:lvlText w:val="%1、"/>
      <w:lvlJc w:val="left"/>
      <w:pPr>
        <w:ind w:left="1201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">
    <w:nsid w:val="0F4F0AD9"/>
    <w:multiLevelType w:val="hybridMultilevel"/>
    <w:tmpl w:val="9274F3F6"/>
    <w:lvl w:ilvl="0" w:tplc="08D4E7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E86FC3"/>
    <w:multiLevelType w:val="hybridMultilevel"/>
    <w:tmpl w:val="20048FF2"/>
    <w:lvl w:ilvl="0" w:tplc="1582A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F976D7"/>
    <w:multiLevelType w:val="hybridMultilevel"/>
    <w:tmpl w:val="F81A98B8"/>
    <w:lvl w:ilvl="0" w:tplc="2CC8412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C60B1D"/>
    <w:multiLevelType w:val="hybridMultilevel"/>
    <w:tmpl w:val="4B380AC8"/>
    <w:lvl w:ilvl="0" w:tplc="FBCC5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C95BF8"/>
    <w:multiLevelType w:val="hybridMultilevel"/>
    <w:tmpl w:val="75EC8122"/>
    <w:lvl w:ilvl="0" w:tplc="72B2974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9C0ACD"/>
    <w:multiLevelType w:val="hybridMultilevel"/>
    <w:tmpl w:val="AB125A4E"/>
    <w:lvl w:ilvl="0" w:tplc="5F162B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533C71"/>
    <w:multiLevelType w:val="hybridMultilevel"/>
    <w:tmpl w:val="44E8E87C"/>
    <w:lvl w:ilvl="0" w:tplc="BA82A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8A466A"/>
    <w:multiLevelType w:val="hybridMultilevel"/>
    <w:tmpl w:val="827EA880"/>
    <w:lvl w:ilvl="0" w:tplc="620826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33"/>
    <w:rsid w:val="00020975"/>
    <w:rsid w:val="00020C98"/>
    <w:rsid w:val="00047E63"/>
    <w:rsid w:val="00052CA0"/>
    <w:rsid w:val="00067A9A"/>
    <w:rsid w:val="0007009F"/>
    <w:rsid w:val="000A07FF"/>
    <w:rsid w:val="000D44E5"/>
    <w:rsid w:val="000D6F20"/>
    <w:rsid w:val="000D7C15"/>
    <w:rsid w:val="000F3F80"/>
    <w:rsid w:val="000F73EC"/>
    <w:rsid w:val="000F7AFD"/>
    <w:rsid w:val="001008BB"/>
    <w:rsid w:val="00102DC4"/>
    <w:rsid w:val="001052B4"/>
    <w:rsid w:val="00160B31"/>
    <w:rsid w:val="001955DE"/>
    <w:rsid w:val="001B31F4"/>
    <w:rsid w:val="001D391D"/>
    <w:rsid w:val="001D7F9C"/>
    <w:rsid w:val="001E0B41"/>
    <w:rsid w:val="001F42A1"/>
    <w:rsid w:val="00210220"/>
    <w:rsid w:val="002260DA"/>
    <w:rsid w:val="00241FFF"/>
    <w:rsid w:val="00265765"/>
    <w:rsid w:val="00277A6A"/>
    <w:rsid w:val="00293864"/>
    <w:rsid w:val="002A3F1E"/>
    <w:rsid w:val="002C21B0"/>
    <w:rsid w:val="002D0249"/>
    <w:rsid w:val="002D3D77"/>
    <w:rsid w:val="002D7EDC"/>
    <w:rsid w:val="002F5D5B"/>
    <w:rsid w:val="00300649"/>
    <w:rsid w:val="00311A98"/>
    <w:rsid w:val="00323C69"/>
    <w:rsid w:val="003377E7"/>
    <w:rsid w:val="0034560C"/>
    <w:rsid w:val="00355372"/>
    <w:rsid w:val="003A7CE9"/>
    <w:rsid w:val="003D6D61"/>
    <w:rsid w:val="00415260"/>
    <w:rsid w:val="00432995"/>
    <w:rsid w:val="00434E7B"/>
    <w:rsid w:val="00441C99"/>
    <w:rsid w:val="004625C0"/>
    <w:rsid w:val="004928A9"/>
    <w:rsid w:val="004C032F"/>
    <w:rsid w:val="004D06E6"/>
    <w:rsid w:val="004D2B45"/>
    <w:rsid w:val="004D4953"/>
    <w:rsid w:val="004E0544"/>
    <w:rsid w:val="004E60AD"/>
    <w:rsid w:val="004E643B"/>
    <w:rsid w:val="00516467"/>
    <w:rsid w:val="005402BD"/>
    <w:rsid w:val="00541487"/>
    <w:rsid w:val="00553B73"/>
    <w:rsid w:val="00570DBE"/>
    <w:rsid w:val="00577482"/>
    <w:rsid w:val="00584F34"/>
    <w:rsid w:val="00591B1D"/>
    <w:rsid w:val="005B6FCA"/>
    <w:rsid w:val="005D0A43"/>
    <w:rsid w:val="00605469"/>
    <w:rsid w:val="00621399"/>
    <w:rsid w:val="00623EAD"/>
    <w:rsid w:val="00624390"/>
    <w:rsid w:val="0063700E"/>
    <w:rsid w:val="00640BFB"/>
    <w:rsid w:val="0067148B"/>
    <w:rsid w:val="006A2287"/>
    <w:rsid w:val="006B5BF5"/>
    <w:rsid w:val="006C029A"/>
    <w:rsid w:val="006C68A6"/>
    <w:rsid w:val="006F3AEE"/>
    <w:rsid w:val="00704D39"/>
    <w:rsid w:val="0071494A"/>
    <w:rsid w:val="007150BF"/>
    <w:rsid w:val="00720783"/>
    <w:rsid w:val="007211BB"/>
    <w:rsid w:val="007249A9"/>
    <w:rsid w:val="007371C4"/>
    <w:rsid w:val="0078283F"/>
    <w:rsid w:val="00783943"/>
    <w:rsid w:val="007B3516"/>
    <w:rsid w:val="007B3EEB"/>
    <w:rsid w:val="007D4BEE"/>
    <w:rsid w:val="008150BA"/>
    <w:rsid w:val="00824184"/>
    <w:rsid w:val="00860EBD"/>
    <w:rsid w:val="00863157"/>
    <w:rsid w:val="008916C3"/>
    <w:rsid w:val="00893529"/>
    <w:rsid w:val="008B57D6"/>
    <w:rsid w:val="008C6BE6"/>
    <w:rsid w:val="008D4767"/>
    <w:rsid w:val="008D4F8F"/>
    <w:rsid w:val="008D745F"/>
    <w:rsid w:val="009042F0"/>
    <w:rsid w:val="00905CBF"/>
    <w:rsid w:val="0091657C"/>
    <w:rsid w:val="009354B6"/>
    <w:rsid w:val="009358F7"/>
    <w:rsid w:val="00954035"/>
    <w:rsid w:val="009735F9"/>
    <w:rsid w:val="009A0F60"/>
    <w:rsid w:val="009C3D4D"/>
    <w:rsid w:val="009C7C4E"/>
    <w:rsid w:val="009E6347"/>
    <w:rsid w:val="009E7C61"/>
    <w:rsid w:val="00A02786"/>
    <w:rsid w:val="00A03E9C"/>
    <w:rsid w:val="00A41709"/>
    <w:rsid w:val="00A47182"/>
    <w:rsid w:val="00A61F05"/>
    <w:rsid w:val="00AD3FC1"/>
    <w:rsid w:val="00AE0DB4"/>
    <w:rsid w:val="00B100E6"/>
    <w:rsid w:val="00B133DE"/>
    <w:rsid w:val="00B13E4E"/>
    <w:rsid w:val="00B16995"/>
    <w:rsid w:val="00B35F6E"/>
    <w:rsid w:val="00B41C14"/>
    <w:rsid w:val="00B45006"/>
    <w:rsid w:val="00B5689E"/>
    <w:rsid w:val="00B61287"/>
    <w:rsid w:val="00B66EFA"/>
    <w:rsid w:val="00B73F54"/>
    <w:rsid w:val="00B92D9A"/>
    <w:rsid w:val="00BB107E"/>
    <w:rsid w:val="00BB186C"/>
    <w:rsid w:val="00BB2E99"/>
    <w:rsid w:val="00BB6EF1"/>
    <w:rsid w:val="00BC6943"/>
    <w:rsid w:val="00BF49C2"/>
    <w:rsid w:val="00BF52FB"/>
    <w:rsid w:val="00C01C39"/>
    <w:rsid w:val="00C30565"/>
    <w:rsid w:val="00C31DE2"/>
    <w:rsid w:val="00C36803"/>
    <w:rsid w:val="00C41542"/>
    <w:rsid w:val="00C46756"/>
    <w:rsid w:val="00C62E0D"/>
    <w:rsid w:val="00C63D13"/>
    <w:rsid w:val="00C84E79"/>
    <w:rsid w:val="00CA037D"/>
    <w:rsid w:val="00CB14D6"/>
    <w:rsid w:val="00CB7992"/>
    <w:rsid w:val="00CC141F"/>
    <w:rsid w:val="00CC2D37"/>
    <w:rsid w:val="00CC42D1"/>
    <w:rsid w:val="00CD7499"/>
    <w:rsid w:val="00D012F2"/>
    <w:rsid w:val="00D270CB"/>
    <w:rsid w:val="00D31D52"/>
    <w:rsid w:val="00D43C9E"/>
    <w:rsid w:val="00D850B1"/>
    <w:rsid w:val="00DA4A1D"/>
    <w:rsid w:val="00DC14B8"/>
    <w:rsid w:val="00DC3CD3"/>
    <w:rsid w:val="00DC531B"/>
    <w:rsid w:val="00DD60F0"/>
    <w:rsid w:val="00DE0387"/>
    <w:rsid w:val="00E05ED6"/>
    <w:rsid w:val="00E157B7"/>
    <w:rsid w:val="00E30607"/>
    <w:rsid w:val="00E318AA"/>
    <w:rsid w:val="00E35133"/>
    <w:rsid w:val="00E52AAD"/>
    <w:rsid w:val="00E53ADB"/>
    <w:rsid w:val="00E540E1"/>
    <w:rsid w:val="00E92B55"/>
    <w:rsid w:val="00EB5024"/>
    <w:rsid w:val="00EC5687"/>
    <w:rsid w:val="00EC6532"/>
    <w:rsid w:val="00F060F5"/>
    <w:rsid w:val="00F14A70"/>
    <w:rsid w:val="00F42DFC"/>
    <w:rsid w:val="00F437DF"/>
    <w:rsid w:val="00F57762"/>
    <w:rsid w:val="00F9049B"/>
    <w:rsid w:val="00F92F34"/>
    <w:rsid w:val="00FA2069"/>
    <w:rsid w:val="00FB6B03"/>
    <w:rsid w:val="00FD6677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51C369-E120-4838-A3D4-99B7ECEB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3DE"/>
    <w:pPr>
      <w:widowControl w:val="0"/>
      <w:spacing w:line="300" w:lineRule="auto"/>
      <w:jc w:val="both"/>
    </w:pPr>
    <w:rPr>
      <w:rFonts w:ascii="Times New Roman" w:hAnsi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24184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241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1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C5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C56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C5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C5687"/>
    <w:rPr>
      <w:sz w:val="18"/>
      <w:szCs w:val="18"/>
    </w:rPr>
  </w:style>
  <w:style w:type="table" w:styleId="a7">
    <w:name w:val="Table Grid"/>
    <w:basedOn w:val="a1"/>
    <w:uiPriority w:val="39"/>
    <w:rsid w:val="00FD6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386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PC028</cp:lastModifiedBy>
  <cp:revision>300</cp:revision>
  <dcterms:created xsi:type="dcterms:W3CDTF">2018-08-11T07:20:00Z</dcterms:created>
  <dcterms:modified xsi:type="dcterms:W3CDTF">2018-10-15T08:06:00Z</dcterms:modified>
</cp:coreProperties>
</file>