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282"/>
        <w:gridCol w:w="1934"/>
        <w:gridCol w:w="903"/>
        <w:gridCol w:w="1869"/>
        <w:gridCol w:w="800"/>
        <w:gridCol w:w="637"/>
        <w:gridCol w:w="198"/>
        <w:gridCol w:w="1298"/>
      </w:tblGrid>
      <w:tr w:rsidR="00BC2E36" w14:paraId="48F643D8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934" w:type="dxa"/>
            <w:vAlign w:val="center"/>
          </w:tcPr>
          <w:p w14:paraId="03B0300C" w14:textId="47BF71BB" w:rsidR="00BC2E36" w:rsidRDefault="0039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-HT-GLYDL</w:t>
            </w:r>
          </w:p>
        </w:tc>
        <w:tc>
          <w:tcPr>
            <w:tcW w:w="90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802" w:type="dxa"/>
            <w:gridSpan w:val="5"/>
            <w:vAlign w:val="center"/>
          </w:tcPr>
          <w:p w14:paraId="5C9B32BC" w14:textId="700A9DB7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品读后台管理员登录</w:t>
            </w:r>
          </w:p>
        </w:tc>
      </w:tr>
      <w:tr w:rsidR="00BC2E36" w14:paraId="3078F5CD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934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90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802" w:type="dxa"/>
            <w:gridSpan w:val="5"/>
            <w:vAlign w:val="center"/>
          </w:tcPr>
          <w:p w14:paraId="6BCCF25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DL03</w:t>
            </w:r>
          </w:p>
        </w:tc>
      </w:tr>
      <w:tr w:rsidR="00BC2E36" w14:paraId="5F778A53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934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90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802" w:type="dxa"/>
            <w:gridSpan w:val="5"/>
            <w:vAlign w:val="center"/>
          </w:tcPr>
          <w:p w14:paraId="4BC4FF00" w14:textId="71CBE4D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-4-9</w:t>
            </w:r>
          </w:p>
        </w:tc>
      </w:tr>
      <w:tr w:rsidR="00BC2E36" w14:paraId="2FCF19F2" w14:textId="77777777" w:rsidTr="00AC558A">
        <w:trPr>
          <w:trHeight w:val="20"/>
        </w:trPr>
        <w:tc>
          <w:tcPr>
            <w:tcW w:w="88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3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AC558A">
        <w:trPr>
          <w:trHeight w:val="818"/>
        </w:trPr>
        <w:tc>
          <w:tcPr>
            <w:tcW w:w="88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39" w:type="dxa"/>
            <w:gridSpan w:val="7"/>
            <w:vAlign w:val="center"/>
          </w:tcPr>
          <w:p w14:paraId="583757A2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测试后台管理员登录模块是否可以正常登录、排除错误信息、判断身份、判空。</w:t>
            </w:r>
          </w:p>
        </w:tc>
      </w:tr>
      <w:tr w:rsidR="00BC2E36" w14:paraId="1E98FA4D" w14:textId="77777777" w:rsidTr="00AC558A">
        <w:trPr>
          <w:trHeight w:val="702"/>
        </w:trPr>
        <w:tc>
          <w:tcPr>
            <w:tcW w:w="88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39" w:type="dxa"/>
            <w:gridSpan w:val="7"/>
            <w:vAlign w:val="center"/>
          </w:tcPr>
          <w:p w14:paraId="09A51EBD" w14:textId="551C1B28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AC558A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AC558A">
              <w:rPr>
                <w:rFonts w:hint="eastAsia"/>
                <w:sz w:val="24"/>
                <w:szCs w:val="24"/>
              </w:rPr>
              <w:t>专员和</w:t>
            </w:r>
            <w:r w:rsidR="00AC558A">
              <w:rPr>
                <w:rFonts w:hint="eastAsia"/>
                <w:sz w:val="24"/>
                <w:szCs w:val="24"/>
              </w:rPr>
              <w:t>1</w:t>
            </w:r>
            <w:r w:rsidR="00AC558A">
              <w:rPr>
                <w:rFonts w:hint="eastAsia"/>
                <w:sz w:val="24"/>
                <w:szCs w:val="24"/>
              </w:rPr>
              <w:t>个超级管理员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C558A">
              <w:rPr>
                <w:rFonts w:hint="eastAsia"/>
                <w:sz w:val="24"/>
                <w:szCs w:val="24"/>
              </w:rPr>
              <w:t>前者</w:t>
            </w:r>
            <w:r>
              <w:rPr>
                <w:rFonts w:hint="eastAsia"/>
                <w:sz w:val="24"/>
                <w:szCs w:val="24"/>
              </w:rPr>
              <w:t>分别为</w:t>
            </w:r>
            <w:r w:rsidR="00AC558A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个不同级别。</w:t>
            </w:r>
          </w:p>
        </w:tc>
      </w:tr>
      <w:tr w:rsidR="00BC2E36" w14:paraId="5FB80543" w14:textId="77777777" w:rsidTr="00AC558A">
        <w:trPr>
          <w:trHeight w:hRule="exact" w:val="624"/>
        </w:trPr>
        <w:tc>
          <w:tcPr>
            <w:tcW w:w="601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37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96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AC558A">
        <w:trPr>
          <w:trHeight w:hRule="exact" w:val="2353"/>
        </w:trPr>
        <w:tc>
          <w:tcPr>
            <w:tcW w:w="601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3"/>
            <w:vAlign w:val="center"/>
          </w:tcPr>
          <w:p w14:paraId="1601FC0B" w14:textId="25D743C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</w:t>
            </w:r>
            <w:r w:rsidR="00AC558A">
              <w:rPr>
                <w:rFonts w:hint="eastAsia"/>
                <w:sz w:val="24"/>
                <w:szCs w:val="24"/>
              </w:rPr>
              <w:t>超级权限管理员</w:t>
            </w:r>
            <w:r>
              <w:rPr>
                <w:rFonts w:hint="eastAsia"/>
                <w:sz w:val="24"/>
                <w:szCs w:val="24"/>
              </w:rPr>
              <w:t>用户名和正确的密码，点击“登录”按钮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652EDFED" w14:textId="4E4FDE91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 w:rsidR="00AC558A">
              <w:rPr>
                <w:rFonts w:hint="eastAsia"/>
                <w:sz w:val="24"/>
                <w:szCs w:val="24"/>
              </w:rPr>
              <w:t>a</w:t>
            </w:r>
            <w:r w:rsidR="00AC558A">
              <w:rPr>
                <w:sz w:val="24"/>
                <w:szCs w:val="24"/>
              </w:rPr>
              <w:t>dmin</w:t>
            </w:r>
            <w:r>
              <w:rPr>
                <w:rFonts w:hint="eastAsia"/>
                <w:sz w:val="24"/>
                <w:szCs w:val="24"/>
              </w:rPr>
              <w:t>，密码</w:t>
            </w:r>
            <w:r>
              <w:rPr>
                <w:rFonts w:hint="eastAsia"/>
                <w:sz w:val="24"/>
                <w:szCs w:val="24"/>
              </w:rPr>
              <w:t>12</w:t>
            </w:r>
            <w:r w:rsidR="00AC558A">
              <w:rPr>
                <w:sz w:val="24"/>
                <w:szCs w:val="24"/>
              </w:rPr>
              <w:t>3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52516E33" w14:textId="691A4022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</w:t>
            </w:r>
            <w:r w:rsidR="00AC558A">
              <w:rPr>
                <w:rFonts w:hint="eastAsia"/>
                <w:sz w:val="24"/>
                <w:szCs w:val="24"/>
              </w:rPr>
              <w:t>欢迎登录</w:t>
            </w:r>
            <w:r>
              <w:rPr>
                <w:rFonts w:hint="eastAsia"/>
                <w:sz w:val="24"/>
                <w:szCs w:val="24"/>
              </w:rPr>
              <w:t>”</w:t>
            </w:r>
            <w:r w:rsidR="00AC558A">
              <w:rPr>
                <w:rFonts w:hint="eastAsia"/>
                <w:sz w:val="24"/>
                <w:szCs w:val="24"/>
              </w:rPr>
              <w:t>弹窗</w:t>
            </w:r>
            <w:r>
              <w:rPr>
                <w:rFonts w:hint="eastAsia"/>
                <w:sz w:val="24"/>
                <w:szCs w:val="24"/>
              </w:rPr>
              <w:t>，进入超级管理员页面，页面在右上角显示用户名为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8AE1D93" w14:textId="77777777" w:rsidTr="00AC558A">
        <w:trPr>
          <w:trHeight w:hRule="exact" w:val="1706"/>
        </w:trPr>
        <w:tc>
          <w:tcPr>
            <w:tcW w:w="601" w:type="dxa"/>
            <w:vAlign w:val="center"/>
          </w:tcPr>
          <w:p w14:paraId="7313142D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 w14:paraId="3DF9EAF3" w14:textId="2F1B41ED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</w:t>
            </w:r>
            <w:r w:rsidR="00AC558A" w:rsidRPr="00AC558A">
              <w:rPr>
                <w:rFonts w:hint="eastAsia"/>
                <w:sz w:val="24"/>
                <w:szCs w:val="24"/>
              </w:rPr>
              <w:t>超级权限管理员</w:t>
            </w:r>
            <w:r>
              <w:rPr>
                <w:rFonts w:hint="eastAsia"/>
                <w:sz w:val="24"/>
                <w:szCs w:val="24"/>
              </w:rPr>
              <w:t>用户名和错误的密码，点击“登录”按钮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37B735A2" w14:textId="43BCF850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 w:rsidR="00AC558A">
              <w:rPr>
                <w:rFonts w:hint="eastAsia"/>
                <w:sz w:val="24"/>
                <w:szCs w:val="24"/>
              </w:rPr>
              <w:t>admi</w:t>
            </w:r>
            <w:r w:rsidR="00AC558A"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，密码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AC558A">
              <w:rPr>
                <w:sz w:val="24"/>
                <w:szCs w:val="24"/>
              </w:rPr>
              <w:t>4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0A915B07" w14:textId="6D4AAB30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055DC07D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31C4801B" w14:textId="77777777" w:rsidTr="00AC558A">
        <w:trPr>
          <w:trHeight w:hRule="exact" w:val="1419"/>
        </w:trPr>
        <w:tc>
          <w:tcPr>
            <w:tcW w:w="601" w:type="dxa"/>
            <w:vAlign w:val="center"/>
          </w:tcPr>
          <w:p w14:paraId="4AB18A03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  <w:gridSpan w:val="3"/>
            <w:vAlign w:val="center"/>
          </w:tcPr>
          <w:p w14:paraId="18086770" w14:textId="4256B84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</w:t>
            </w:r>
            <w:r w:rsidR="00AC558A" w:rsidRPr="00AC558A">
              <w:rPr>
                <w:rFonts w:hint="eastAsia"/>
                <w:sz w:val="24"/>
                <w:szCs w:val="24"/>
              </w:rPr>
              <w:t>超级权限管理员</w:t>
            </w:r>
            <w:r>
              <w:rPr>
                <w:rFonts w:hint="eastAsia"/>
                <w:sz w:val="24"/>
                <w:szCs w:val="24"/>
              </w:rPr>
              <w:t>用户名，不输入密码，点击“登录”按钮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1574FF11" w14:textId="5FE84923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 w:rsidR="00AC558A">
              <w:rPr>
                <w:rFonts w:hint="eastAsia"/>
                <w:sz w:val="24"/>
                <w:szCs w:val="24"/>
              </w:rPr>
              <w:t>a</w:t>
            </w:r>
            <w:r w:rsidR="00AC558A">
              <w:rPr>
                <w:sz w:val="24"/>
                <w:szCs w:val="24"/>
              </w:rPr>
              <w:t>dmin</w:t>
            </w:r>
            <w:r>
              <w:rPr>
                <w:rFonts w:hint="eastAsia"/>
                <w:sz w:val="24"/>
                <w:szCs w:val="24"/>
              </w:rPr>
              <w:t>，密码空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4469FEAD" w14:textId="64964AB8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显示警告信息“用户名和密码不能为空！”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315C0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68A5EFD6" w14:textId="77777777" w:rsidTr="00AC558A">
        <w:trPr>
          <w:trHeight w:hRule="exact" w:val="1644"/>
        </w:trPr>
        <w:tc>
          <w:tcPr>
            <w:tcW w:w="601" w:type="dxa"/>
            <w:vAlign w:val="center"/>
          </w:tcPr>
          <w:p w14:paraId="5A734CB2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9" w:type="dxa"/>
            <w:gridSpan w:val="3"/>
            <w:vAlign w:val="center"/>
          </w:tcPr>
          <w:p w14:paraId="14522E0C" w14:textId="0999219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>
              <w:rPr>
                <w:rFonts w:hint="eastAsia"/>
                <w:sz w:val="24"/>
                <w:szCs w:val="24"/>
              </w:rPr>
              <w:t>用户名和正确的密码，选择超级管理员身份，点击“登录”按钮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2FBD2C9F" w14:textId="79A645E0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07659453" w14:textId="5EBC2EEF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</w:p>
        </w:tc>
        <w:tc>
          <w:tcPr>
            <w:tcW w:w="1496" w:type="dxa"/>
            <w:gridSpan w:val="2"/>
            <w:vAlign w:val="center"/>
          </w:tcPr>
          <w:p w14:paraId="5EF7EF58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1924F8F" w14:textId="77777777" w:rsidTr="00AC558A">
        <w:trPr>
          <w:trHeight w:hRule="exact" w:val="1417"/>
        </w:trPr>
        <w:tc>
          <w:tcPr>
            <w:tcW w:w="601" w:type="dxa"/>
            <w:vAlign w:val="center"/>
          </w:tcPr>
          <w:p w14:paraId="40EEE206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  <w:gridSpan w:val="3"/>
            <w:vAlign w:val="center"/>
          </w:tcPr>
          <w:p w14:paraId="2761CEA2" w14:textId="39436E4C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不输入用户名，输入正确的密码，点击“登录”按钮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6E40D725" w14:textId="0B724165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用户名为空，密码为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488A8C6B" w14:textId="1F20D448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显示警告信息“用户名和密码不能为空！”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0639C6F5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6E4213E" w14:textId="77777777" w:rsidTr="00AC558A">
        <w:trPr>
          <w:trHeight w:hRule="exact" w:val="1701"/>
        </w:trPr>
        <w:tc>
          <w:tcPr>
            <w:tcW w:w="601" w:type="dxa"/>
            <w:vAlign w:val="center"/>
          </w:tcPr>
          <w:p w14:paraId="150327C0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19" w:type="dxa"/>
            <w:gridSpan w:val="3"/>
            <w:vAlign w:val="center"/>
          </w:tcPr>
          <w:p w14:paraId="35189B89" w14:textId="6AEB32B2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输入错误的的用户名和错误的密码，选择超级管理员身份，点击“登录”按钮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0C13A5BF" w14:textId="60933C04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123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68CA5518" w14:textId="497C9B1B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352F6937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4A0F0EA7" w14:textId="77777777" w:rsidTr="00AC558A">
        <w:trPr>
          <w:trHeight w:hRule="exact" w:val="1361"/>
        </w:trPr>
        <w:tc>
          <w:tcPr>
            <w:tcW w:w="601" w:type="dxa"/>
            <w:vAlign w:val="center"/>
          </w:tcPr>
          <w:p w14:paraId="28DC458E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119" w:type="dxa"/>
            <w:gridSpan w:val="3"/>
            <w:vAlign w:val="center"/>
          </w:tcPr>
          <w:p w14:paraId="25652025" w14:textId="5C04D5BE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不输入用户名和密码，选择超级管理员身份，点击“登录”按钮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338EF0D3" w14:textId="3E5BBDF5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用户名为空，密码为空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0DB9B023" w14:textId="4C57498D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显示警告信息“用户名和密码不能为空！”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27A6EE41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40C99B0C" w14:textId="77777777" w:rsidTr="00AC558A">
        <w:trPr>
          <w:trHeight w:hRule="exact" w:val="1644"/>
        </w:trPr>
        <w:tc>
          <w:tcPr>
            <w:tcW w:w="601" w:type="dxa"/>
            <w:vAlign w:val="center"/>
          </w:tcPr>
          <w:p w14:paraId="3EB1EABE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119" w:type="dxa"/>
            <w:gridSpan w:val="3"/>
            <w:vAlign w:val="center"/>
          </w:tcPr>
          <w:p w14:paraId="4A875F34" w14:textId="4088B64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输入特殊字符的用户名和正确的密码，选择超级管理员身份，点击“登录”按钮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465C221C" w14:textId="1268178A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NUL,LF,\,#,$</w:t>
            </w:r>
            <w:r>
              <w:rPr>
                <w:rFonts w:hint="eastAsia"/>
                <w:sz w:val="24"/>
                <w:szCs w:val="24"/>
              </w:rPr>
              <w:t>等，密码为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57956C4E" w14:textId="4BAD91E5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1A68C7E7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4025AF1C" w14:textId="77777777" w:rsidTr="00AC558A">
        <w:trPr>
          <w:trHeight w:hRule="exact" w:val="1701"/>
        </w:trPr>
        <w:tc>
          <w:tcPr>
            <w:tcW w:w="601" w:type="dxa"/>
            <w:vAlign w:val="center"/>
          </w:tcPr>
          <w:p w14:paraId="114DE2B2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119" w:type="dxa"/>
            <w:gridSpan w:val="3"/>
            <w:vAlign w:val="center"/>
          </w:tcPr>
          <w:p w14:paraId="73FE7724" w14:textId="57C4F2D1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输入正确的用户名和特殊字符的密码，选择超级管理员身份，点击“登录”按钮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042D8DED" w14:textId="5FD53BE8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NUL,LF,\,#,$</w:t>
            </w:r>
            <w:r>
              <w:rPr>
                <w:rFonts w:hint="eastAsia"/>
                <w:sz w:val="24"/>
                <w:szCs w:val="24"/>
              </w:rPr>
              <w:t>等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62AA7BA9" w14:textId="5CC2D8B4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4156F5EF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381CBC39" w14:textId="77777777" w:rsidTr="00AC558A">
        <w:trPr>
          <w:trHeight w:hRule="exact" w:val="2268"/>
        </w:trPr>
        <w:tc>
          <w:tcPr>
            <w:tcW w:w="601" w:type="dxa"/>
            <w:vAlign w:val="center"/>
          </w:tcPr>
          <w:p w14:paraId="00BBA4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119" w:type="dxa"/>
            <w:gridSpan w:val="3"/>
            <w:vAlign w:val="center"/>
          </w:tcPr>
          <w:p w14:paraId="39A1DE52" w14:textId="39A42AE5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输入带空格的正确的用户名和正确的密码，选择超级管理员身份，点击“登录”按钮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11DACF41" w14:textId="1500EEC8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用户名为空格</w:t>
            </w:r>
            <w:r>
              <w:rPr>
                <w:rFonts w:hint="eastAsia"/>
                <w:sz w:val="24"/>
                <w:szCs w:val="24"/>
              </w:rPr>
              <w:t>+001+</w:t>
            </w:r>
            <w:r>
              <w:rPr>
                <w:rFonts w:hint="eastAsia"/>
                <w:sz w:val="24"/>
                <w:szCs w:val="24"/>
              </w:rPr>
              <w:t>空格，密码为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124D98EE" w14:textId="3A005B6A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显示“验证成功！”，进入超级管理员页面，页面在右上角显示用户名为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45F08B4C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A3F9F17" w14:textId="77777777" w:rsidTr="00AC558A">
        <w:trPr>
          <w:trHeight w:hRule="exact" w:val="2268"/>
        </w:trPr>
        <w:tc>
          <w:tcPr>
            <w:tcW w:w="601" w:type="dxa"/>
            <w:vAlign w:val="center"/>
          </w:tcPr>
          <w:p w14:paraId="416DB9D6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119" w:type="dxa"/>
            <w:gridSpan w:val="3"/>
            <w:vAlign w:val="center"/>
          </w:tcPr>
          <w:p w14:paraId="297F2C7F" w14:textId="6A0E6D67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输入正确的用户名和带空格的正确的密码，选择超级管理员身份，点击“登录”按钮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0EDAD13E" w14:textId="5CD29091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>
              <w:rPr>
                <w:rFonts w:hint="eastAsia"/>
                <w:sz w:val="24"/>
                <w:szCs w:val="24"/>
              </w:rPr>
              <w:t>，密码为空格</w:t>
            </w:r>
            <w:r>
              <w:rPr>
                <w:rFonts w:hint="eastAsia"/>
                <w:sz w:val="24"/>
                <w:szCs w:val="24"/>
              </w:rPr>
              <w:t>+123456+</w:t>
            </w:r>
            <w:r>
              <w:rPr>
                <w:rFonts w:hint="eastAsia"/>
                <w:sz w:val="24"/>
                <w:szCs w:val="24"/>
              </w:rPr>
              <w:t>空格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7B99E779" w14:textId="3ABFCC2C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显示“验证成功！”，进入超级管理员页面，页面在右上角显示用户名为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5A5216C0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3D261F15" w14:textId="77777777" w:rsidTr="00AC558A">
        <w:trPr>
          <w:trHeight w:hRule="exact" w:val="1474"/>
        </w:trPr>
        <w:tc>
          <w:tcPr>
            <w:tcW w:w="601" w:type="dxa"/>
            <w:vAlign w:val="center"/>
          </w:tcPr>
          <w:p w14:paraId="15C6F8F2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119" w:type="dxa"/>
            <w:gridSpan w:val="3"/>
            <w:vAlign w:val="center"/>
          </w:tcPr>
          <w:p w14:paraId="0D490940" w14:textId="4687FCEE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输入正确的用户名和正确的密码，不选择身份，点击“登录”按钮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45F48B9B" w14:textId="27720911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519C8B5B" w14:textId="6B088594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显示警告信息“请选择身份信息！”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7D9AF7EC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028A4742" w14:textId="77777777" w:rsidTr="00AC558A">
        <w:trPr>
          <w:trHeight w:hRule="exact" w:val="1644"/>
        </w:trPr>
        <w:tc>
          <w:tcPr>
            <w:tcW w:w="601" w:type="dxa"/>
            <w:vAlign w:val="center"/>
          </w:tcPr>
          <w:p w14:paraId="7A833654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3119" w:type="dxa"/>
            <w:gridSpan w:val="3"/>
            <w:vAlign w:val="center"/>
          </w:tcPr>
          <w:p w14:paraId="16C81C38" w14:textId="69FF219B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输入正确的用户名和正确的密码，选择其他管理员身份，点击“登录”按钮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15EF52CF" w14:textId="029BA0BC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19488719" w14:textId="40F9778D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显示警告信息“用户名或密码错误，请重新输入！”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0E7390E5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5FBEF6A" w14:textId="77777777" w:rsidTr="00AC558A">
        <w:trPr>
          <w:trHeight w:hRule="exact" w:val="2324"/>
        </w:trPr>
        <w:tc>
          <w:tcPr>
            <w:tcW w:w="601" w:type="dxa"/>
            <w:vAlign w:val="center"/>
          </w:tcPr>
          <w:p w14:paraId="0DDC6CF2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3119" w:type="dxa"/>
            <w:gridSpan w:val="3"/>
            <w:vAlign w:val="center"/>
          </w:tcPr>
          <w:p w14:paraId="5C4C3BB5" w14:textId="7BB92DC4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不用鼠标，尝试用键盘操作；按</w:t>
            </w:r>
            <w:r>
              <w:rPr>
                <w:rFonts w:hint="eastAsia"/>
                <w:sz w:val="24"/>
                <w:szCs w:val="24"/>
              </w:rPr>
              <w:t>TAB</w:t>
            </w:r>
            <w:r>
              <w:rPr>
                <w:rFonts w:hint="eastAsia"/>
                <w:sz w:val="24"/>
                <w:szCs w:val="24"/>
              </w:rPr>
              <w:t>键在输入框之间切换，按回车确认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739B7DA5" w14:textId="18E775B7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123456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2F301C8D" w14:textId="3D6C2E92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显示“验证成功！”，进入超级管理员页面，页面在右上角显示用户名为</w:t>
            </w:r>
            <w:r>
              <w:rPr>
                <w:rFonts w:hint="eastAsia"/>
                <w:sz w:val="24"/>
                <w:szCs w:val="24"/>
              </w:rPr>
              <w:t>001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63C41F91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5D969CC7" w14:textId="77777777" w:rsidTr="00AC558A">
        <w:trPr>
          <w:trHeight w:hRule="exact" w:val="1330"/>
        </w:trPr>
        <w:tc>
          <w:tcPr>
            <w:tcW w:w="601" w:type="dxa"/>
            <w:vAlign w:val="center"/>
          </w:tcPr>
          <w:p w14:paraId="5D1CAB5E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3119" w:type="dxa"/>
            <w:gridSpan w:val="3"/>
            <w:vAlign w:val="center"/>
          </w:tcPr>
          <w:p w14:paraId="2FE72AB6" w14:textId="0A1DBF14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>
              <w:rPr>
                <w:rFonts w:hint="eastAsia"/>
                <w:sz w:val="24"/>
                <w:szCs w:val="24"/>
              </w:rPr>
              <w:t>身份重复以上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步操作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869" w:type="dxa"/>
            <w:vAlign w:val="center"/>
          </w:tcPr>
          <w:p w14:paraId="525E61BB" w14:textId="06237260" w:rsidR="00BC2E36" w:rsidRDefault="00000000" w:rsidP="00AC5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输入相应用户名、密码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37" w:type="dxa"/>
            <w:gridSpan w:val="2"/>
            <w:vAlign w:val="center"/>
          </w:tcPr>
          <w:p w14:paraId="09D82611" w14:textId="7A43626A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获得和以上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步操作相同反馈</w:t>
            </w:r>
            <w:r w:rsidR="00AC558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96" w:type="dxa"/>
            <w:gridSpan w:val="2"/>
            <w:vAlign w:val="center"/>
          </w:tcPr>
          <w:p w14:paraId="44391991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9D3D3AE" w14:textId="77777777" w:rsidTr="00AC558A">
        <w:trPr>
          <w:trHeight w:hRule="exact" w:val="809"/>
        </w:trPr>
        <w:tc>
          <w:tcPr>
            <w:tcW w:w="601" w:type="dxa"/>
            <w:vAlign w:val="center"/>
          </w:tcPr>
          <w:p w14:paraId="7609549B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16" w:type="dxa"/>
            <w:gridSpan w:val="2"/>
            <w:vAlign w:val="center"/>
          </w:tcPr>
          <w:p w14:paraId="5EFFC81A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03" w:type="dxa"/>
            <w:vAlign w:val="center"/>
          </w:tcPr>
          <w:p w14:paraId="15AC68C9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9" w:type="dxa"/>
            <w:gridSpan w:val="2"/>
            <w:vAlign w:val="center"/>
          </w:tcPr>
          <w:p w14:paraId="123CAA9C" w14:textId="7148D2EF" w:rsidR="00BC2E36" w:rsidRDefault="00AC558A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35" w:type="dxa"/>
            <w:gridSpan w:val="2"/>
            <w:vAlign w:val="center"/>
          </w:tcPr>
          <w:p w14:paraId="3C69D00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98" w:type="dxa"/>
            <w:vAlign w:val="center"/>
          </w:tcPr>
          <w:p w14:paraId="425D8C15" w14:textId="708B730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-4-9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2CD73" w14:textId="77777777" w:rsidR="00775357" w:rsidRDefault="00775357" w:rsidP="00AC558A">
      <w:r>
        <w:separator/>
      </w:r>
    </w:p>
  </w:endnote>
  <w:endnote w:type="continuationSeparator" w:id="0">
    <w:p w14:paraId="7C461503" w14:textId="77777777" w:rsidR="00775357" w:rsidRDefault="00775357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BA0C" w14:textId="77777777" w:rsidR="00775357" w:rsidRDefault="00775357" w:rsidP="00AC558A">
      <w:r>
        <w:separator/>
      </w:r>
    </w:p>
  </w:footnote>
  <w:footnote w:type="continuationSeparator" w:id="0">
    <w:p w14:paraId="4EDB32FD" w14:textId="77777777" w:rsidR="00775357" w:rsidRDefault="00775357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397F12"/>
    <w:rsid w:val="00417DE4"/>
    <w:rsid w:val="00775357"/>
    <w:rsid w:val="00AC558A"/>
    <w:rsid w:val="00BC2E36"/>
    <w:rsid w:val="00EE2B4F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4</cp:revision>
  <dcterms:created xsi:type="dcterms:W3CDTF">2021-03-30T06:49:00Z</dcterms:created>
  <dcterms:modified xsi:type="dcterms:W3CDTF">2023-05-08T11:53:00Z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