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 2 Advanced - Оцінка вставки 100К значень в NoSQL БД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Необхідно земулюват 100К приблизно одночасних запитів на вставку даних в NoSQL БД (MongoDB та Cassandra), та оцінити час необхідний для цього.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Для MongoDB та Cassandra необхідно створити таблиці та провести тест зі вставки 100К згенерованих значень і виміряти необхідний для цього час.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Використовуємо по одній ноді MongoDB та Cassandra.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таблиці</w:t>
      </w:r>
    </w:p>
    <w:p w:rsidR="00000000" w:rsidDel="00000000" w:rsidP="00000000" w:rsidRDefault="00000000" w:rsidRPr="00000000" w14:paraId="0000000D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posts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55.0" w:type="dxa"/>
        <w:jc w:val="left"/>
        <w:tblInd w:w="2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2595"/>
        <w:tblGridChange w:id="0">
          <w:tblGrid>
            <w:gridCol w:w="2760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100_000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Post 100_000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Нехай маємо таблицю/колекцію </w:t>
      </w:r>
      <w:r w:rsidDel="00000000" w:rsidR="00000000" w:rsidRPr="00000000">
        <w:rPr>
          <w:b w:val="1"/>
          <w:i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 наступної структури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- Integer key - ключ значення якого будуть від 1 до 100К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 - Varchar - якесь значення тексту, для прикладу </w:t>
      </w:r>
      <w:r w:rsidDel="00000000" w:rsidR="00000000" w:rsidRPr="00000000">
        <w:rPr>
          <w:i w:val="1"/>
          <w:rtl w:val="0"/>
        </w:rPr>
        <w:t xml:space="preserve">“Post $i”</w:t>
      </w:r>
      <w:r w:rsidDel="00000000" w:rsidR="00000000" w:rsidRPr="00000000">
        <w:rPr>
          <w:rtl w:val="0"/>
        </w:rPr>
        <w:t xml:space="preserve">, де </w:t>
      </w:r>
      <w:r w:rsidDel="00000000" w:rsidR="00000000" w:rsidRPr="00000000">
        <w:rPr>
          <w:i w:val="1"/>
          <w:rtl w:val="0"/>
        </w:rPr>
        <w:t xml:space="preserve">i -</w:t>
      </w:r>
      <w:r w:rsidDel="00000000" w:rsidR="00000000" w:rsidRPr="00000000">
        <w:rPr>
          <w:rtl w:val="0"/>
        </w:rPr>
        <w:t xml:space="preserve"> відповідатиме ключу.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зазначену таблицю необхідно вставити 100К згенерованих записів.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  <w:t xml:space="preserve">Для MongoDB запис виконувати з </w:t>
      </w:r>
      <w:r w:rsidDel="00000000" w:rsidR="00000000" w:rsidRPr="00000000">
        <w:rPr>
          <w:i w:val="1"/>
          <w:rtl w:val="0"/>
        </w:rPr>
        <w:t xml:space="preserve">w=1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i w:val="1"/>
          <w:rtl w:val="0"/>
        </w:rPr>
        <w:t xml:space="preserve">j:true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  <w:t xml:space="preserve">Для Cassandra запис виконувати з </w:t>
      </w:r>
      <w:r w:rsidDel="00000000" w:rsidR="00000000" w:rsidRPr="00000000">
        <w:rPr>
          <w:i w:val="1"/>
          <w:rtl w:val="0"/>
        </w:rPr>
        <w:t xml:space="preserve">CONSISTENCY 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Сценарії та вимоги для реалізації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циклі послідовно виконувати вставку значень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(i in 1..100K)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conn.execute(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"INSERT INTO posts (Id, Text) VALUES 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"Post $i"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реалізації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Мова реалізації будь-яка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використовувати ORM-фреймворки (Hibernate, SQLAlchemy, …)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використовувати batch-функції для групової вставки значень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Звіт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 результаті виконання роботи має бути надано код скрипта та отримані результати + порівняння з реляційною БД, з аналогічним однопоточним сценарієм.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