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png" ContentType="image/png"/>
  <Override PartName="/word/media/rId37.png" ContentType="image/png"/>
  <Override PartName="/word/media/rId38.png" ContentType="image/png"/>
  <Override PartName="/word/media/rId39.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24.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作业1答案：李丁20110104</w:t>
      </w:r>
    </w:p>
    <w:p>
      <w:pPr>
        <w:pStyle w:val="Author"/>
      </w:pPr>
      <w:hyperlink r:id="rId21">
        <w:r>
          <w:rPr>
            <w:rStyle w:val="Hyperlink"/>
          </w:rPr>
          <w:t xml:space="preserve">liding@ruc.edu.cn</w:t>
        </w:r>
      </w:hyperlink>
    </w:p>
    <w:p>
      <w:pPr>
        <w:pStyle w:val="Date"/>
      </w:pPr>
      <w:r>
        <w:t xml:space="preserve">December</w:t>
      </w:r>
      <w:r>
        <w:t xml:space="preserve"> </w:t>
      </w:r>
      <w:r>
        <w:t xml:space="preserve">16,</w:t>
      </w:r>
      <w:r>
        <w:t xml:space="preserve"> </w:t>
      </w:r>
      <w:r>
        <w:t xml:space="preserve">2017</w:t>
      </w:r>
    </w:p>
    <w:p>
      <w:pPr>
        <w:pStyle w:val="Heading2"/>
      </w:pPr>
      <w:bookmarkStart w:id="22" w:name="github"/>
      <w:bookmarkEnd w:id="22"/>
      <w:r>
        <w:t xml:space="preserve">一、github的使用练习</w:t>
      </w:r>
    </w:p>
    <w:p>
      <w:pPr>
        <w:pStyle w:val="FirstParagraph"/>
      </w:pPr>
      <w:r>
        <w:t xml:space="preserve">通过注册github账号，我们可以将自己撰写的程序发布到远端服务器上，与其他人共享。下载github的桌面端软件后，我们可以方便地复制服务器上的他人的版本库，进行更新。也可以管理自己的版本库。</w:t>
      </w:r>
    </w:p>
    <w:p>
      <w:pPr>
        <w:pStyle w:val="Heading3"/>
      </w:pPr>
      <w:bookmarkStart w:id="23" w:name="github"/>
      <w:bookmarkEnd w:id="23"/>
      <w:r>
        <w:t xml:space="preserve">1.1、注册github账号，克隆一个版本库、更新版本库。</w:t>
      </w:r>
    </w:p>
    <w:p>
      <w:pPr>
        <w:pStyle w:val="FirstParagraph"/>
      </w:pPr>
      <w:r>
        <w:t xml:space="preserve">注册好账号，安装桌面端后，在桌面端登录github。</w:t>
      </w:r>
      <w:r>
        <w:t xml:space="preserve"> </w:t>
      </w:r>
      <w:r>
        <w:t xml:space="preserve">在github网页上找到要克隆的版本库。点击clone or download，选择open in desktop，直接用github桌面程序打开。</w:t>
      </w:r>
      <w:r>
        <w:t xml:space="preserve"> </w:t>
      </w:r>
      <w:r>
        <w:drawing>
          <wp:inline>
            <wp:extent cx="5334000" cy="2357008"/>
            <wp:effectExtent b="0" l="0" r="0" t="0"/>
            <wp:docPr descr="" title="" id="1" name="Picture"/>
            <a:graphic>
              <a:graphicData uri="http://schemas.openxmlformats.org/drawingml/2006/picture">
                <pic:pic>
                  <pic:nvPicPr>
                    <pic:cNvPr descr="clone1.png" id="0" name="Picture"/>
                    <pic:cNvPicPr>
                      <a:picLocks noChangeArrowheads="1" noChangeAspect="1"/>
                    </pic:cNvPicPr>
                  </pic:nvPicPr>
                  <pic:blipFill>
                    <a:blip r:embed="rId24"/>
                    <a:stretch>
                      <a:fillRect/>
                    </a:stretch>
                  </pic:blipFill>
                  <pic:spPr bwMode="auto">
                    <a:xfrm>
                      <a:off x="0" y="0"/>
                      <a:ext cx="5334000" cy="2357008"/>
                    </a:xfrm>
                    <a:prstGeom prst="rect">
                      <a:avLst/>
                    </a:prstGeom>
                    <a:noFill/>
                    <a:ln w="9525">
                      <a:noFill/>
                      <a:headEnd/>
                      <a:tailEnd/>
                    </a:ln>
                  </pic:spPr>
                </pic:pic>
              </a:graphicData>
            </a:graphic>
          </wp:inline>
        </w:drawing>
      </w:r>
    </w:p>
    <w:p>
      <w:pPr>
        <w:pStyle w:val="BodyText"/>
      </w:pPr>
      <w:r>
        <w:t xml:space="preserve">进入复制状态,等待复制结束。</w:t>
      </w:r>
      <w:r>
        <w:t xml:space="preserve"> </w:t>
      </w:r>
      <w:r>
        <w:drawing>
          <wp:inline>
            <wp:extent cx="5334000" cy="3107081"/>
            <wp:effectExtent b="0" l="0" r="0" t="0"/>
            <wp:docPr descr="" title="" id="1" name="Picture"/>
            <a:graphic>
              <a:graphicData uri="http://schemas.openxmlformats.org/drawingml/2006/picture">
                <pic:pic>
                  <pic:nvPicPr>
                    <pic:cNvPr descr="clone2.png" id="0" name="Picture"/>
                    <pic:cNvPicPr>
                      <a:picLocks noChangeArrowheads="1" noChangeAspect="1"/>
                    </pic:cNvPicPr>
                  </pic:nvPicPr>
                  <pic:blipFill>
                    <a:blip r:embed="rId25"/>
                    <a:stretch>
                      <a:fillRect/>
                    </a:stretch>
                  </pic:blipFill>
                  <pic:spPr bwMode="auto">
                    <a:xfrm>
                      <a:off x="0" y="0"/>
                      <a:ext cx="5334000" cy="3107081"/>
                    </a:xfrm>
                    <a:prstGeom prst="rect">
                      <a:avLst/>
                    </a:prstGeom>
                    <a:noFill/>
                    <a:ln w="9525">
                      <a:noFill/>
                      <a:headEnd/>
                      <a:tailEnd/>
                    </a:ln>
                  </pic:spPr>
                </pic:pic>
              </a:graphicData>
            </a:graphic>
          </wp:inline>
        </w:drawing>
      </w:r>
    </w:p>
    <w:p>
      <w:pPr>
        <w:pStyle w:val="BodyText"/>
      </w:pPr>
      <w:r>
        <w:t xml:space="preserve">复制完成之后，展示了版本库更新的历史。</w:t>
      </w:r>
      <w:r>
        <w:t xml:space="preserve"> </w:t>
      </w:r>
      <w:r>
        <w:drawing>
          <wp:inline>
            <wp:extent cx="5334000" cy="3118583"/>
            <wp:effectExtent b="0" l="0" r="0" t="0"/>
            <wp:docPr descr="" title="" id="1" name="Picture"/>
            <a:graphic>
              <a:graphicData uri="http://schemas.openxmlformats.org/drawingml/2006/picture">
                <pic:pic>
                  <pic:nvPicPr>
                    <pic:cNvPr descr="clone03.png" id="0" name="Picture"/>
                    <pic:cNvPicPr>
                      <a:picLocks noChangeArrowheads="1" noChangeAspect="1"/>
                    </pic:cNvPicPr>
                  </pic:nvPicPr>
                  <pic:blipFill>
                    <a:blip r:embed="rId26"/>
                    <a:stretch>
                      <a:fillRect/>
                    </a:stretch>
                  </pic:blipFill>
                  <pic:spPr bwMode="auto">
                    <a:xfrm>
                      <a:off x="0" y="0"/>
                      <a:ext cx="5334000" cy="3118583"/>
                    </a:xfrm>
                    <a:prstGeom prst="rect">
                      <a:avLst/>
                    </a:prstGeom>
                    <a:noFill/>
                    <a:ln w="9525">
                      <a:noFill/>
                      <a:headEnd/>
                      <a:tailEnd/>
                    </a:ln>
                  </pic:spPr>
                </pic:pic>
              </a:graphicData>
            </a:graphic>
          </wp:inline>
        </w:drawing>
      </w:r>
    </w:p>
    <w:p>
      <w:pPr>
        <w:pStyle w:val="BodyText"/>
      </w:pPr>
      <w:r>
        <w:t xml:space="preserve">要查看复制下来的文件，请通过菜单repository中的open in finder或open in fold看看文件。</w:t>
      </w:r>
      <w:r>
        <w:t xml:space="preserve"> </w:t>
      </w:r>
      <w:r>
        <w:drawing>
          <wp:inline>
            <wp:extent cx="5334000" cy="3479526"/>
            <wp:effectExtent b="0" l="0" r="0" t="0"/>
            <wp:docPr descr="" title="" id="1" name="Picture"/>
            <a:graphic>
              <a:graphicData uri="http://schemas.openxmlformats.org/drawingml/2006/picture">
                <pic:pic>
                  <pic:nvPicPr>
                    <pic:cNvPr descr="clone04.png" id="0" name="Picture"/>
                    <pic:cNvPicPr>
                      <a:picLocks noChangeArrowheads="1" noChangeAspect="1"/>
                    </pic:cNvPicPr>
                  </pic:nvPicPr>
                  <pic:blipFill>
                    <a:blip r:embed="rId27"/>
                    <a:stretch>
                      <a:fillRect/>
                    </a:stretch>
                  </pic:blipFill>
                  <pic:spPr bwMode="auto">
                    <a:xfrm>
                      <a:off x="0" y="0"/>
                      <a:ext cx="5334000" cy="3479526"/>
                    </a:xfrm>
                    <a:prstGeom prst="rect">
                      <a:avLst/>
                    </a:prstGeom>
                    <a:noFill/>
                    <a:ln w="9525">
                      <a:noFill/>
                      <a:headEnd/>
                      <a:tailEnd/>
                    </a:ln>
                  </pic:spPr>
                </pic:pic>
              </a:graphicData>
            </a:graphic>
          </wp:inline>
        </w:drawing>
      </w:r>
    </w:p>
    <w:p>
      <w:pPr>
        <w:pStyle w:val="BodyText"/>
      </w:pPr>
      <w:r>
        <w:t xml:space="preserve">即可查看本地文件。</w:t>
      </w:r>
      <w:r>
        <w:t xml:space="preserve"> </w:t>
      </w:r>
      <w:r>
        <w:drawing>
          <wp:inline>
            <wp:extent cx="5334000" cy="3023999"/>
            <wp:effectExtent b="0" l="0" r="0" t="0"/>
            <wp:docPr descr="" title="" id="1" name="Picture"/>
            <a:graphic>
              <a:graphicData uri="http://schemas.openxmlformats.org/drawingml/2006/picture">
                <pic:pic>
                  <pic:nvPicPr>
                    <pic:cNvPr descr="clone05.png" id="0" name="Picture"/>
                    <pic:cNvPicPr>
                      <a:picLocks noChangeArrowheads="1" noChangeAspect="1"/>
                    </pic:cNvPicPr>
                  </pic:nvPicPr>
                  <pic:blipFill>
                    <a:blip r:embed="rId28"/>
                    <a:stretch>
                      <a:fillRect/>
                    </a:stretch>
                  </pic:blipFill>
                  <pic:spPr bwMode="auto">
                    <a:xfrm>
                      <a:off x="0" y="0"/>
                      <a:ext cx="5334000" cy="3023999"/>
                    </a:xfrm>
                    <a:prstGeom prst="rect">
                      <a:avLst/>
                    </a:prstGeom>
                    <a:noFill/>
                    <a:ln w="9525">
                      <a:noFill/>
                      <a:headEnd/>
                      <a:tailEnd/>
                    </a:ln>
                  </pic:spPr>
                </pic:pic>
              </a:graphicData>
            </a:graphic>
          </wp:inline>
        </w:drawing>
      </w:r>
    </w:p>
    <w:p>
      <w:pPr>
        <w:pStyle w:val="BodyText"/>
      </w:pPr>
      <w:r>
        <w:t xml:space="preserve">如果远端版本库更新了，可以通过右上角同步快捷按钮更新远端的更新到本地电脑中的文件夹。</w:t>
      </w:r>
      <w:r>
        <w:t xml:space="preserve"> </w:t>
      </w:r>
      <w:r>
        <w:drawing>
          <wp:inline>
            <wp:extent cx="5334000" cy="1219551"/>
            <wp:effectExtent b="0" l="0" r="0" t="0"/>
            <wp:docPr descr="" title="" id="1" name="Picture"/>
            <a:graphic>
              <a:graphicData uri="http://schemas.openxmlformats.org/drawingml/2006/picture">
                <pic:pic>
                  <pic:nvPicPr>
                    <pic:cNvPr descr="clone06.png" id="0" name="Picture"/>
                    <pic:cNvPicPr>
                      <a:picLocks noChangeArrowheads="1" noChangeAspect="1"/>
                    </pic:cNvPicPr>
                  </pic:nvPicPr>
                  <pic:blipFill>
                    <a:blip r:embed="rId29"/>
                    <a:stretch>
                      <a:fillRect/>
                    </a:stretch>
                  </pic:blipFill>
                  <pic:spPr bwMode="auto">
                    <a:xfrm>
                      <a:off x="0" y="0"/>
                      <a:ext cx="5334000" cy="1219551"/>
                    </a:xfrm>
                    <a:prstGeom prst="rect">
                      <a:avLst/>
                    </a:prstGeom>
                    <a:noFill/>
                    <a:ln w="9525">
                      <a:noFill/>
                      <a:headEnd/>
                      <a:tailEnd/>
                    </a:ln>
                  </pic:spPr>
                </pic:pic>
              </a:graphicData>
            </a:graphic>
          </wp:inline>
        </w:drawing>
      </w:r>
    </w:p>
    <w:p>
      <w:pPr>
        <w:pStyle w:val="BodyText"/>
      </w:pPr>
      <w:r>
        <w:t xml:space="preserve">或者Reposity菜单中的pull也可以</w:t>
      </w:r>
      <w:r>
        <w:t xml:space="preserve"> </w:t>
      </w:r>
      <w:r>
        <w:drawing>
          <wp:inline>
            <wp:extent cx="3823854" cy="4540027"/>
            <wp:effectExtent b="0" l="0" r="0" t="0"/>
            <wp:docPr descr="" title="" id="1" name="Picture"/>
            <a:graphic>
              <a:graphicData uri="http://schemas.openxmlformats.org/drawingml/2006/picture">
                <pic:pic>
                  <pic:nvPicPr>
                    <pic:cNvPr descr="clone07.png" id="0" name="Picture"/>
                    <pic:cNvPicPr>
                      <a:picLocks noChangeArrowheads="1" noChangeAspect="1"/>
                    </pic:cNvPicPr>
                  </pic:nvPicPr>
                  <pic:blipFill>
                    <a:blip r:embed="rId30"/>
                    <a:stretch>
                      <a:fillRect/>
                    </a:stretch>
                  </pic:blipFill>
                  <pic:spPr bwMode="auto">
                    <a:xfrm>
                      <a:off x="0" y="0"/>
                      <a:ext cx="3823854" cy="4540027"/>
                    </a:xfrm>
                    <a:prstGeom prst="rect">
                      <a:avLst/>
                    </a:prstGeom>
                    <a:noFill/>
                    <a:ln w="9525">
                      <a:noFill/>
                      <a:headEnd/>
                      <a:tailEnd/>
                    </a:ln>
                  </pic:spPr>
                </pic:pic>
              </a:graphicData>
            </a:graphic>
          </wp:inline>
        </w:drawing>
      </w:r>
      <w:r>
        <w:t xml:space="preserve"> </w:t>
      </w:r>
      <w:r>
        <w:t xml:space="preserve">### 1.2、创建一个版本库，本地添加文件，同步版本库。</w:t>
      </w:r>
    </w:p>
    <w:p>
      <w:pPr>
        <w:pStyle w:val="BodyText"/>
      </w:pPr>
      <w:r>
        <w:t xml:space="preserve">如果你想将课上基于老师的课件所做的笔记保存到自己的版本库中，并能与其他人在github上分享，你可以将这些文件放在你自己的版本库文件夹中。前提是你需要创建一个版本库。</w:t>
      </w:r>
    </w:p>
    <w:p>
      <w:pPr>
        <w:pStyle w:val="BodyText"/>
      </w:pPr>
      <w:r>
        <w:t xml:space="preserve">然后，你将前面更新到本地的最新文件拷贝到这个本地文件夹中，进行修改之后，可以发布到自己的github账号中。</w:t>
      </w:r>
    </w:p>
    <w:p>
      <w:pPr>
        <w:pStyle w:val="BodyText"/>
      </w:pPr>
      <w:r>
        <w:t xml:space="preserve">创建版本库可以file-new repository创建，也可以通过左上角的加号快捷键创建。选择合适的文件夹名（同时也是版本名）</w:t>
      </w:r>
      <w:r>
        <w:t xml:space="preserve"> </w:t>
      </w:r>
      <w:r>
        <w:drawing>
          <wp:inline>
            <wp:extent cx="5334000" cy="2874676"/>
            <wp:effectExtent b="0" l="0" r="0" t="0"/>
            <wp:docPr descr="" title="" id="1" name="Picture"/>
            <a:graphic>
              <a:graphicData uri="http://schemas.openxmlformats.org/drawingml/2006/picture">
                <pic:pic>
                  <pic:nvPicPr>
                    <pic:cNvPr descr="clone08.png" id="0" name="Picture"/>
                    <pic:cNvPicPr>
                      <a:picLocks noChangeArrowheads="1" noChangeAspect="1"/>
                    </pic:cNvPicPr>
                  </pic:nvPicPr>
                  <pic:blipFill>
                    <a:blip r:embed="rId31"/>
                    <a:stretch>
                      <a:fillRect/>
                    </a:stretch>
                  </pic:blipFill>
                  <pic:spPr bwMode="auto">
                    <a:xfrm>
                      <a:off x="0" y="0"/>
                      <a:ext cx="5334000" cy="2874676"/>
                    </a:xfrm>
                    <a:prstGeom prst="rect">
                      <a:avLst/>
                    </a:prstGeom>
                    <a:noFill/>
                    <a:ln w="9525">
                      <a:noFill/>
                      <a:headEnd/>
                      <a:tailEnd/>
                    </a:ln>
                  </pic:spPr>
                </pic:pic>
              </a:graphicData>
            </a:graphic>
          </wp:inline>
        </w:drawing>
      </w:r>
    </w:p>
    <w:p>
      <w:pPr>
        <w:pStyle w:val="BodyText"/>
      </w:pPr>
      <w:r>
        <w:t xml:space="preserve">创建好之后，你可以在本地文件夹系统中找到这个文件夹。然后将老师的课件拷贝到里面。上课时，你使用R的时候，打开这个文件里面的文件，并添加笔记等等信息即可。完成之后，你可以将相关的修改发布（添加修改描述后commit）到自己的github上。</w:t>
      </w:r>
      <w:r>
        <w:t xml:space="preserve"> </w:t>
      </w:r>
      <w:r>
        <w:drawing>
          <wp:inline>
            <wp:extent cx="5334000" cy="5510760"/>
            <wp:effectExtent b="0" l="0" r="0" t="0"/>
            <wp:docPr descr="" title="" id="1" name="Picture"/>
            <a:graphic>
              <a:graphicData uri="http://schemas.openxmlformats.org/drawingml/2006/picture">
                <pic:pic>
                  <pic:nvPicPr>
                    <pic:cNvPr descr="clone09.png" id="0" name="Picture"/>
                    <pic:cNvPicPr>
                      <a:picLocks noChangeArrowheads="1" noChangeAspect="1"/>
                    </pic:cNvPicPr>
                  </pic:nvPicPr>
                  <pic:blipFill>
                    <a:blip r:embed="rId32"/>
                    <a:stretch>
                      <a:fillRect/>
                    </a:stretch>
                  </pic:blipFill>
                  <pic:spPr bwMode="auto">
                    <a:xfrm>
                      <a:off x="0" y="0"/>
                      <a:ext cx="5334000" cy="5510760"/>
                    </a:xfrm>
                    <a:prstGeom prst="rect">
                      <a:avLst/>
                    </a:prstGeom>
                    <a:noFill/>
                    <a:ln w="9525">
                      <a:noFill/>
                      <a:headEnd/>
                      <a:tailEnd/>
                    </a:ln>
                  </pic:spPr>
                </pic:pic>
              </a:graphicData>
            </a:graphic>
          </wp:inline>
        </w:drawing>
      </w:r>
    </w:p>
    <w:p>
      <w:pPr>
        <w:pStyle w:val="BodyText"/>
      </w:pPr>
      <w:r>
        <w:t xml:space="preserve">当然，你可以可以不发布这些更改，甚至不创建自己的版本库，只是将老师的文件复制到自己的另一个文件夹进行本地使用和修改。</w:t>
      </w:r>
    </w:p>
    <w:p>
      <w:pPr>
        <w:pStyle w:val="Heading2"/>
      </w:pPr>
      <w:bookmarkStart w:id="33" w:name="二读入数据并进行简单描述分析"/>
      <w:bookmarkEnd w:id="33"/>
      <w:r>
        <w:t xml:space="preserve">二、读入数据并进行简单描述分析</w:t>
      </w:r>
    </w:p>
    <w:p>
      <w:pPr>
        <w:pStyle w:val="Heading3"/>
      </w:pPr>
      <w:bookmarkStart w:id="34" w:name="读入数据进行预处理"/>
      <w:bookmarkEnd w:id="34"/>
      <w:r>
        <w:t xml:space="preserve">2.1 读入数据进行预处理</w:t>
      </w:r>
    </w:p>
    <w:p>
      <w:pPr>
        <w:pStyle w:val="FirstParagraph"/>
      </w:pPr>
      <w:r>
        <w:t xml:space="preserve">haven包默认导入spss和stata数据后,变量标签存在</w:t>
      </w:r>
      <w:r>
        <w:rPr>
          <w:i/>
        </w:rPr>
        <w:t xml:space="preserve">变量</w:t>
      </w:r>
      <w:r>
        <w:t xml:space="preserve">的的label属性当中,取值标签在labels属性当中。</w:t>
      </w:r>
    </w:p>
    <w:p>
      <w:pPr>
        <w:pStyle w:val="SourceCode"/>
      </w:pPr>
      <w:r>
        <w:rPr>
          <w:rStyle w:val="KeywordTok"/>
        </w:rPr>
        <w:t xml:space="preserve">library</w:t>
      </w:r>
      <w:r>
        <w:rPr>
          <w:rStyle w:val="NormalTok"/>
        </w:rPr>
        <w:t xml:space="preserve">(haven)</w:t>
      </w:r>
      <w:r>
        <w:br w:type="textWrapping"/>
      </w:r>
      <w:r>
        <w:rPr>
          <w:rStyle w:val="KeywordTok"/>
        </w:rPr>
        <w:t xml:space="preserve">library</w:t>
      </w:r>
      <w:r>
        <w:rPr>
          <w:rStyle w:val="NormalTok"/>
        </w:rPr>
        <w:t xml:space="preserve">(tidyverse)</w:t>
      </w:r>
    </w:p>
    <w:p>
      <w:pPr>
        <w:pStyle w:val="SourceCode"/>
      </w:pPr>
      <w:r>
        <w:rPr>
          <w:rStyle w:val="VerbatimChar"/>
        </w:rPr>
        <w:t xml:space="preserve">## ── Attaching packages ────────────────────────────────── tidyverse 1.2.1 ──</w:t>
      </w:r>
    </w:p>
    <w:p>
      <w:pPr>
        <w:pStyle w:val="SourceCode"/>
      </w:pPr>
      <w:r>
        <w:rPr>
          <w:rStyle w:val="VerbatimChar"/>
        </w:rPr>
        <w:t xml:space="preserve">## ✔ ggplot2 2.2.1     ✔ purrr   0.2.4</w:t>
      </w:r>
      <w:r>
        <w:br w:type="textWrapping"/>
      </w:r>
      <w:r>
        <w:rPr>
          <w:rStyle w:val="VerbatimChar"/>
        </w:rPr>
        <w:t xml:space="preserve">## ✔ tibble  1.3.4     ✔ dplyr   0.7.4</w:t>
      </w:r>
      <w:r>
        <w:br w:type="textWrapping"/>
      </w:r>
      <w:r>
        <w:rPr>
          <w:rStyle w:val="VerbatimChar"/>
        </w:rPr>
        <w:t xml:space="preserve">## ✔ tidyr   0.7.2     ✔ stringr 1.2.0</w:t>
      </w:r>
      <w:r>
        <w:br w:type="textWrapping"/>
      </w:r>
      <w:r>
        <w:rPr>
          <w:rStyle w:val="VerbatimChar"/>
        </w:rPr>
        <w:t xml:space="preserve">## ✔ readr   1.1.1     ✔ forcats 0.2.0</w:t>
      </w:r>
    </w:p>
    <w:p>
      <w:pPr>
        <w:pStyle w:val="SourceCode"/>
      </w:pPr>
      <w:r>
        <w:rPr>
          <w:rStyle w:val="VerbatimChar"/>
        </w:rPr>
        <w:t xml:space="preserve">## ── Conflicts ───────────────────────────────────── tidyverse_conflicts() ──</w:t>
      </w:r>
      <w:r>
        <w:br w:type="textWrapping"/>
      </w:r>
      <w:r>
        <w:rPr>
          <w:rStyle w:val="VerbatimChar"/>
        </w:rPr>
        <w:t xml:space="preserve">## ✖ dplyr::filter() masks stats::filter()</w:t>
      </w:r>
      <w:r>
        <w:br w:type="textWrapping"/>
      </w:r>
      <w:r>
        <w:rPr>
          <w:rStyle w:val="VerbatimChar"/>
        </w:rPr>
        <w:t xml:space="preserve">## ✖ dplyr::lag()    masks stats::lag()</w:t>
      </w:r>
    </w:p>
    <w:p>
      <w:pPr>
        <w:pStyle w:val="SourceCode"/>
      </w:pPr>
      <w:r>
        <w:rPr>
          <w:rStyle w:val="KeywordTok"/>
        </w:rPr>
        <w:t xml:space="preserve">setwd</w:t>
      </w:r>
      <w:r>
        <w:rPr>
          <w:rStyle w:val="NormalTok"/>
        </w:rPr>
        <w:t xml:space="preserve">(</w:t>
      </w:r>
      <w:r>
        <w:rPr>
          <w:rStyle w:val="StringTok"/>
        </w:rPr>
        <w:t xml:space="preserve">"/Users/liding/E/Bdata/liding17/2017R/lesson9/"</w:t>
      </w:r>
      <w:r>
        <w:rPr>
          <w:rStyle w:val="NormalTok"/>
        </w:rPr>
        <w:t xml:space="preserve">)</w:t>
      </w:r>
      <w:r>
        <w:br w:type="textWrapping"/>
      </w:r>
      <w:r>
        <w:rPr>
          <w:rStyle w:val="NormalTok"/>
        </w:rPr>
        <w:t xml:space="preserve">cgss2013 &lt;-</w:t>
      </w:r>
      <w:r>
        <w:rPr>
          <w:rStyle w:val="StringTok"/>
        </w:rPr>
        <w:t xml:space="preserve"> </w:t>
      </w:r>
      <w:r>
        <w:rPr>
          <w:rStyle w:val="KeywordTok"/>
        </w:rPr>
        <w:t xml:space="preserve">read_spss</w:t>
      </w:r>
      <w:r>
        <w:rPr>
          <w:rStyle w:val="NormalTok"/>
        </w:rPr>
        <w:t xml:space="preserve">(</w:t>
      </w:r>
      <w:r>
        <w:rPr>
          <w:rStyle w:val="StringTok"/>
        </w:rPr>
        <w:t xml:space="preserve">"cgss2013.sav"</w:t>
      </w:r>
      <w:r>
        <w:rPr>
          <w:rStyle w:val="NormalTok"/>
        </w:rPr>
        <w:t xml:space="preserve">) </w:t>
      </w:r>
      <w:r>
        <w:br w:type="textWrapping"/>
      </w:r>
      <w:r>
        <w:rPr>
          <w:rStyle w:val="CommentTok"/>
        </w:rPr>
        <w:t xml:space="preserve"># cgss2013 &lt;- read_stata("/Users/liding/DATA/CGSS/2003-2013/2013/cgss2013_14.dta") # 或者stata数据</w:t>
      </w:r>
      <w:r>
        <w:br w:type="textWrapping"/>
      </w:r>
      <w:r>
        <w:br w:type="textWrapping"/>
      </w:r>
      <w:r>
        <w:rPr>
          <w:rStyle w:val="CommentTok"/>
        </w:rPr>
        <w:t xml:space="preserve">#替换用户定义缺失值为系统缺失值</w:t>
      </w:r>
      <w:r>
        <w:br w:type="textWrapping"/>
      </w:r>
      <w:r>
        <w:rPr>
          <w:rStyle w:val="NormalTok"/>
        </w:rPr>
        <w:t xml:space="preserve">cgss2013[cgss2013</w:t>
      </w:r>
      <w:r>
        <w:rPr>
          <w:rStyle w:val="OperatorTok"/>
        </w:rPr>
        <w:t xml:space="preserve">==-</w:t>
      </w:r>
      <w:r>
        <w:rPr>
          <w:rStyle w:val="DecValTok"/>
        </w:rPr>
        <w:t xml:space="preserve">1</w:t>
      </w:r>
      <w:r>
        <w:rPr>
          <w:rStyle w:val="NormalTok"/>
        </w:rPr>
        <w:t xml:space="preserve">] &lt;-</w:t>
      </w:r>
      <w:r>
        <w:rPr>
          <w:rStyle w:val="StringTok"/>
        </w:rPr>
        <w:t xml:space="preserve"> </w:t>
      </w:r>
      <w:r>
        <w:rPr>
          <w:rStyle w:val="OtherTok"/>
        </w:rPr>
        <w:t xml:space="preserve">NA</w:t>
      </w:r>
      <w:r>
        <w:br w:type="textWrapping"/>
      </w:r>
      <w:r>
        <w:rPr>
          <w:rStyle w:val="NormalTok"/>
        </w:rPr>
        <w:t xml:space="preserve">cgss2013[cgss2013</w:t>
      </w:r>
      <w:r>
        <w:rPr>
          <w:rStyle w:val="OperatorTok"/>
        </w:rPr>
        <w:t xml:space="preserve">==-</w:t>
      </w:r>
      <w:r>
        <w:rPr>
          <w:rStyle w:val="DecValTok"/>
        </w:rPr>
        <w:t xml:space="preserve">2</w:t>
      </w:r>
      <w:r>
        <w:rPr>
          <w:rStyle w:val="NormalTok"/>
        </w:rPr>
        <w:t xml:space="preserve">] &lt;-</w:t>
      </w:r>
      <w:r>
        <w:rPr>
          <w:rStyle w:val="StringTok"/>
        </w:rPr>
        <w:t xml:space="preserve"> </w:t>
      </w:r>
      <w:r>
        <w:rPr>
          <w:rStyle w:val="OtherTok"/>
        </w:rPr>
        <w:t xml:space="preserve">NA</w:t>
      </w:r>
      <w:r>
        <w:br w:type="textWrapping"/>
      </w:r>
      <w:r>
        <w:rPr>
          <w:rStyle w:val="NormalTok"/>
        </w:rPr>
        <w:t xml:space="preserve">cgss2013[cgss2013</w:t>
      </w:r>
      <w:r>
        <w:rPr>
          <w:rStyle w:val="OperatorTok"/>
        </w:rPr>
        <w:t xml:space="preserve">==-</w:t>
      </w:r>
      <w:r>
        <w:rPr>
          <w:rStyle w:val="DecValTok"/>
        </w:rPr>
        <w:t xml:space="preserve">3</w:t>
      </w:r>
      <w:r>
        <w:rPr>
          <w:rStyle w:val="NormalTok"/>
        </w:rPr>
        <w:t xml:space="preserve">] &lt;-</w:t>
      </w:r>
      <w:r>
        <w:rPr>
          <w:rStyle w:val="StringTok"/>
        </w:rPr>
        <w:t xml:space="preserve"> </w:t>
      </w:r>
      <w:r>
        <w:rPr>
          <w:rStyle w:val="OtherTok"/>
        </w:rPr>
        <w:t xml:space="preserve">NA</w:t>
      </w:r>
      <w:r>
        <w:br w:type="textWrapping"/>
      </w:r>
      <w:r>
        <w:rPr>
          <w:rStyle w:val="NormalTok"/>
        </w:rPr>
        <w:t xml:space="preserve">cgss2013[cgss2013</w:t>
      </w:r>
      <w:r>
        <w:rPr>
          <w:rStyle w:val="OperatorTok"/>
        </w:rPr>
        <w:t xml:space="preserve">==</w:t>
      </w:r>
      <w:r>
        <w:rPr>
          <w:rStyle w:val="DecValTok"/>
        </w:rPr>
        <w:t xml:space="preserve">9999997</w:t>
      </w:r>
      <w:r>
        <w:rPr>
          <w:rStyle w:val="NormalTok"/>
        </w:rPr>
        <w:t xml:space="preserve">] &lt;-</w:t>
      </w:r>
      <w:r>
        <w:rPr>
          <w:rStyle w:val="StringTok"/>
        </w:rPr>
        <w:t xml:space="preserve"> </w:t>
      </w:r>
      <w:r>
        <w:rPr>
          <w:rStyle w:val="OtherTok"/>
        </w:rPr>
        <w:t xml:space="preserve">NA</w:t>
      </w:r>
      <w:r>
        <w:br w:type="textWrapping"/>
      </w:r>
      <w:r>
        <w:rPr>
          <w:rStyle w:val="NormalTok"/>
        </w:rPr>
        <w:t xml:space="preserve">cgss2013[cgss2013</w:t>
      </w:r>
      <w:r>
        <w:rPr>
          <w:rStyle w:val="OperatorTok"/>
        </w:rPr>
        <w:t xml:space="preserve">==</w:t>
      </w:r>
      <w:r>
        <w:rPr>
          <w:rStyle w:val="DecValTok"/>
        </w:rPr>
        <w:t xml:space="preserve">9999998</w:t>
      </w:r>
      <w:r>
        <w:rPr>
          <w:rStyle w:val="NormalTok"/>
        </w:rPr>
        <w:t xml:space="preserve">] &lt;-</w:t>
      </w:r>
      <w:r>
        <w:rPr>
          <w:rStyle w:val="StringTok"/>
        </w:rPr>
        <w:t xml:space="preserve"> </w:t>
      </w:r>
      <w:r>
        <w:rPr>
          <w:rStyle w:val="OtherTok"/>
        </w:rPr>
        <w:t xml:space="preserve">NA</w:t>
      </w:r>
      <w:r>
        <w:br w:type="textWrapping"/>
      </w:r>
      <w:r>
        <w:rPr>
          <w:rStyle w:val="NormalTok"/>
        </w:rPr>
        <w:t xml:space="preserve">cgss2013[cgss2013</w:t>
      </w:r>
      <w:r>
        <w:rPr>
          <w:rStyle w:val="OperatorTok"/>
        </w:rPr>
        <w:t xml:space="preserve">==</w:t>
      </w:r>
      <w:r>
        <w:rPr>
          <w:rStyle w:val="DecValTok"/>
        </w:rPr>
        <w:t xml:space="preserve">9999999</w:t>
      </w:r>
      <w:r>
        <w:rPr>
          <w:rStyle w:val="NormalTok"/>
        </w:rPr>
        <w:t xml:space="preserve">] &lt;-</w:t>
      </w:r>
      <w:r>
        <w:rPr>
          <w:rStyle w:val="StringTok"/>
        </w:rPr>
        <w:t xml:space="preserve"> </w:t>
      </w:r>
      <w:r>
        <w:rPr>
          <w:rStyle w:val="OtherTok"/>
        </w:rPr>
        <w:t xml:space="preserve">NA</w:t>
      </w:r>
      <w:r>
        <w:br w:type="textWrapping"/>
      </w:r>
      <w:r>
        <w:br w:type="textWrapping"/>
      </w:r>
      <w:r>
        <w:rPr>
          <w:rStyle w:val="CommentTok"/>
        </w:rPr>
        <w:t xml:space="preserve"># 删除没有用到的取值标签</w:t>
      </w:r>
      <w:r>
        <w:br w:type="textWrapping"/>
      </w:r>
      <w:r>
        <w:rPr>
          <w:rStyle w:val="NormalTok"/>
        </w:rPr>
        <w:t xml:space="preserve">cgss2013 &lt;-</w:t>
      </w:r>
      <w:r>
        <w:rPr>
          <w:rStyle w:val="StringTok"/>
        </w:rPr>
        <w:t xml:space="preserve"> </w:t>
      </w:r>
      <w:r>
        <w:rPr>
          <w:rStyle w:val="NormalTok"/>
        </w:rPr>
        <w:t xml:space="preserve">sjlabelled</w:t>
      </w:r>
      <w:r>
        <w:rPr>
          <w:rStyle w:val="OperatorTok"/>
        </w:rPr>
        <w:t xml:space="preserve">::</w:t>
      </w:r>
      <w:r>
        <w:rPr>
          <w:rStyle w:val="KeywordTok"/>
        </w:rPr>
        <w:t xml:space="preserve">drop_labels</w:t>
      </w:r>
      <w:r>
        <w:rPr>
          <w:rStyle w:val="NormalTok"/>
        </w:rPr>
        <w:t xml:space="preserve">(cgss2013) </w:t>
      </w:r>
      <w:r>
        <w:br w:type="textWrapping"/>
      </w:r>
      <w:r>
        <w:br w:type="textWrapping"/>
      </w:r>
      <w:r>
        <w:rPr>
          <w:rStyle w:val="CommentTok"/>
        </w:rPr>
        <w:t xml:space="preserve">#将还有取值标签的变量转为因子，无取值标签的变量仍然为labelled类型</w:t>
      </w:r>
      <w:r>
        <w:br w:type="textWrapping"/>
      </w:r>
      <w:r>
        <w:rPr>
          <w:rStyle w:val="NormalTok"/>
        </w:rPr>
        <w:t xml:space="preserve">cgss2013 &lt;-</w:t>
      </w:r>
      <w:r>
        <w:rPr>
          <w:rStyle w:val="StringTok"/>
        </w:rPr>
        <w:t xml:space="preserve"> </w:t>
      </w:r>
      <w:r>
        <w:rPr>
          <w:rStyle w:val="NormalTok"/>
        </w:rPr>
        <w:t xml:space="preserve">sjmisc</w:t>
      </w:r>
      <w:r>
        <w:rPr>
          <w:rStyle w:val="OperatorTok"/>
        </w:rPr>
        <w:t xml:space="preserve">::</w:t>
      </w:r>
      <w:r>
        <w:rPr>
          <w:rStyle w:val="KeywordTok"/>
        </w:rPr>
        <w:t xml:space="preserve">to_label</w:t>
      </w:r>
      <w:r>
        <w:rPr>
          <w:rStyle w:val="NormalTok"/>
        </w:rPr>
        <w:t xml:space="preserve">(cgss2013) </w:t>
      </w:r>
      <w:r>
        <w:br w:type="textWrapping"/>
      </w:r>
      <w:r>
        <w:br w:type="textWrapping"/>
      </w:r>
      <w:r>
        <w:rPr>
          <w:rStyle w:val="CommentTok"/>
        </w:rPr>
        <w:t xml:space="preserve">#将剩余的labelled变量，都转化为普通数值变量</w:t>
      </w:r>
      <w:r>
        <w:br w:type="textWrapping"/>
      </w:r>
      <w:r>
        <w:rPr>
          <w:rStyle w:val="NormalTok"/>
        </w:rPr>
        <w:t xml:space="preserve">w &lt;-</w:t>
      </w:r>
      <w:r>
        <w:rPr>
          <w:rStyle w:val="StringTok"/>
        </w:rPr>
        <w:t xml:space="preserve"> </w:t>
      </w:r>
      <w:r>
        <w:rPr>
          <w:rStyle w:val="KeywordTok"/>
        </w:rPr>
        <w:t xml:space="preserve">which</w:t>
      </w:r>
      <w:r>
        <w:rPr>
          <w:rStyle w:val="NormalTok"/>
        </w:rPr>
        <w:t xml:space="preserve">(</w:t>
      </w:r>
      <w:r>
        <w:rPr>
          <w:rStyle w:val="KeywordTok"/>
        </w:rPr>
        <w:t xml:space="preserve">sapply</w:t>
      </w:r>
      <w:r>
        <w:rPr>
          <w:rStyle w:val="NormalTok"/>
        </w:rPr>
        <w:t xml:space="preserve">(cgss2013, class) </w:t>
      </w:r>
      <w:r>
        <w:rPr>
          <w:rStyle w:val="OperatorTok"/>
        </w:rPr>
        <w:t xml:space="preserve">==</w:t>
      </w:r>
      <w:r>
        <w:rPr>
          <w:rStyle w:val="StringTok"/>
        </w:rPr>
        <w:t xml:space="preserve"> 'labelled'</w:t>
      </w:r>
      <w:r>
        <w:rPr>
          <w:rStyle w:val="NormalTok"/>
        </w:rPr>
        <w:t xml:space="preserve">)</w:t>
      </w:r>
      <w:r>
        <w:br w:type="textWrapping"/>
      </w:r>
      <w:r>
        <w:rPr>
          <w:rStyle w:val="NormalTok"/>
        </w:rPr>
        <w:t xml:space="preserve">cgss2013[w]&lt;-</w:t>
      </w:r>
      <w:r>
        <w:rPr>
          <w:rStyle w:val="StringTok"/>
        </w:rPr>
        <w:t xml:space="preserve"> </w:t>
      </w:r>
      <w:r>
        <w:rPr>
          <w:rStyle w:val="KeywordTok"/>
        </w:rPr>
        <w:t xml:space="preserve">lapply</w:t>
      </w:r>
      <w:r>
        <w:rPr>
          <w:rStyle w:val="NormalTok"/>
        </w:rPr>
        <w:t xml:space="preserve">(cgss2013[w], </w:t>
      </w:r>
      <w:r>
        <w:rPr>
          <w:rStyle w:val="ControlFlowTok"/>
        </w:rPr>
        <w:t xml:space="preserve">function</w:t>
      </w:r>
      <w:r>
        <w:rPr>
          <w:rStyle w:val="NormalTok"/>
        </w:rPr>
        <w:t xml:space="preserve">(x) </w:t>
      </w:r>
      <w:r>
        <w:rPr>
          <w:rStyle w:val="KeywordTok"/>
        </w:rPr>
        <w:t xml:space="preserve">as.numeric</w:t>
      </w:r>
      <w:r>
        <w:rPr>
          <w:rStyle w:val="NormalTok"/>
        </w:rPr>
        <w:t xml:space="preserve">(</w:t>
      </w:r>
      <w:r>
        <w:rPr>
          <w:rStyle w:val="KeywordTok"/>
        </w:rPr>
        <w:t xml:space="preserve">as.character</w:t>
      </w:r>
      <w:r>
        <w:rPr>
          <w:rStyle w:val="NormalTok"/>
        </w:rPr>
        <w:t xml:space="preserve">(x)))</w:t>
      </w:r>
    </w:p>
    <w:p>
      <w:pPr>
        <w:pStyle w:val="Heading3"/>
      </w:pPr>
      <w:bookmarkStart w:id="35" w:name="数据分析"/>
      <w:bookmarkEnd w:id="35"/>
      <w:r>
        <w:t xml:space="preserve">2.2 数据分析</w:t>
      </w:r>
    </w:p>
    <w:p>
      <w:pPr>
        <w:pStyle w:val="FirstParagraph"/>
      </w:pPr>
      <w:r>
        <w:t xml:space="preserve">进行简单数据描述、作图</w:t>
      </w:r>
    </w:p>
    <w:p>
      <w:pPr>
        <w:pStyle w:val="SourceCode"/>
      </w:pPr>
      <w:r>
        <w:rPr>
          <w:rStyle w:val="KeywordTok"/>
        </w:rPr>
        <w:t xml:space="preserve">dim</w:t>
      </w:r>
      <w:r>
        <w:rPr>
          <w:rStyle w:val="NormalTok"/>
        </w:rPr>
        <w:t xml:space="preserve">(cgss2013)</w:t>
      </w:r>
    </w:p>
    <w:p>
      <w:pPr>
        <w:pStyle w:val="SourceCode"/>
      </w:pPr>
      <w:r>
        <w:rPr>
          <w:rStyle w:val="VerbatimChar"/>
        </w:rPr>
        <w:t xml:space="preserve">## [1] 11438   722</w:t>
      </w:r>
    </w:p>
    <w:p>
      <w:pPr>
        <w:pStyle w:val="SourceCode"/>
      </w:pPr>
      <w:r>
        <w:rPr>
          <w:rStyle w:val="KeywordTok"/>
        </w:rPr>
        <w:t xml:space="preserve">table</w:t>
      </w:r>
      <w:r>
        <w:rPr>
          <w:rStyle w:val="NormalTok"/>
        </w:rPr>
        <w:t xml:space="preserve">(cgss2013</w:t>
      </w:r>
      <w:r>
        <w:rPr>
          <w:rStyle w:val="OperatorTok"/>
        </w:rPr>
        <w:t xml:space="preserve">$</w:t>
      </w:r>
      <w:r>
        <w:rPr>
          <w:rStyle w:val="NormalTok"/>
        </w:rPr>
        <w:t xml:space="preserve">a10)</w:t>
      </w:r>
    </w:p>
    <w:p>
      <w:pPr>
        <w:pStyle w:val="SourceCode"/>
      </w:pPr>
      <w:r>
        <w:rPr>
          <w:rStyle w:val="VerbatimChar"/>
        </w:rPr>
        <w:t xml:space="preserve">## </w:t>
      </w:r>
      <w:r>
        <w:br w:type="textWrapping"/>
      </w:r>
      <w:r>
        <w:rPr>
          <w:rStyle w:val="VerbatimChar"/>
        </w:rPr>
        <w:t xml:space="preserve">## 中共党员 民主党派 共青团员     群众 </w:t>
      </w:r>
      <w:r>
        <w:br w:type="textWrapping"/>
      </w:r>
      <w:r>
        <w:rPr>
          <w:rStyle w:val="VerbatimChar"/>
        </w:rPr>
        <w:t xml:space="preserve">##     1161       12      529     9670</w:t>
      </w:r>
    </w:p>
    <w:p>
      <w:pPr>
        <w:pStyle w:val="SourceCode"/>
      </w:pPr>
      <w:r>
        <w:rPr>
          <w:rStyle w:val="NormalTok"/>
        </w:rPr>
        <w:t xml:space="preserve">sjPlot</w:t>
      </w:r>
      <w:r>
        <w:rPr>
          <w:rStyle w:val="OperatorTok"/>
        </w:rPr>
        <w:t xml:space="preserve">::</w:t>
      </w:r>
      <w:r>
        <w:rPr>
          <w:rStyle w:val="KeywordTok"/>
        </w:rPr>
        <w:t xml:space="preserve">sjp.setTheme</w:t>
      </w:r>
      <w:r>
        <w:rPr>
          <w:rStyle w:val="NormalTok"/>
        </w:rPr>
        <w:t xml:space="preserve">(</w:t>
      </w:r>
      <w:r>
        <w:rPr>
          <w:rStyle w:val="DataTypeTok"/>
        </w:rPr>
        <w:t xml:space="preserve">theme.font =</w:t>
      </w:r>
      <w:r>
        <w:rPr>
          <w:rStyle w:val="StringTok"/>
        </w:rPr>
        <w:t xml:space="preserve">'STXihei'</w:t>
      </w:r>
      <w:r>
        <w:rPr>
          <w:rStyle w:val="NormalTok"/>
        </w:rPr>
        <w:t xml:space="preserve"> )</w:t>
      </w:r>
    </w:p>
    <w:p>
      <w:pPr>
        <w:pStyle w:val="SourceCode"/>
      </w:pPr>
      <w:r>
        <w:rPr>
          <w:rStyle w:val="VerbatimChar"/>
        </w:rPr>
        <w:t xml:space="preserve">## Warning in checkMatrixPackageVersion(): Package version inconsistency detected.</w:t>
      </w:r>
      <w:r>
        <w:br w:type="textWrapping"/>
      </w:r>
      <w:r>
        <w:rPr>
          <w:rStyle w:val="VerbatimChar"/>
        </w:rPr>
        <w:t xml:space="preserve">## TMB was built with Matrix version 1.2.10</w:t>
      </w:r>
      <w:r>
        <w:br w:type="textWrapping"/>
      </w:r>
      <w:r>
        <w:rPr>
          <w:rStyle w:val="VerbatimChar"/>
        </w:rPr>
        <w:t xml:space="preserve">## Current Matrix version is 1.2.11</w:t>
      </w:r>
      <w:r>
        <w:br w:type="textWrapping"/>
      </w:r>
      <w:r>
        <w:rPr>
          <w:rStyle w:val="VerbatimChar"/>
        </w:rPr>
        <w:t xml:space="preserve">## Please re-install 'TMB' from source or restore original 'Matrix' package</w:t>
      </w:r>
    </w:p>
    <w:p>
      <w:pPr>
        <w:pStyle w:val="SourceCode"/>
      </w:pPr>
      <w:r>
        <w:rPr>
          <w:rStyle w:val="NormalTok"/>
        </w:rPr>
        <w:t xml:space="preserve">cgss2013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(a10) </w:t>
      </w:r>
      <w:r>
        <w:rPr>
          <w:rStyle w:val="OperatorTok"/>
        </w:rPr>
        <w:t xml:space="preserve">%&gt;%</w:t>
      </w:r>
      <w:r>
        <w:rPr>
          <w:rStyle w:val="StringTok"/>
        </w:rPr>
        <w:t xml:space="preserve"> </w:t>
      </w:r>
      <w:r>
        <w:rPr>
          <w:rStyle w:val="NormalTok"/>
        </w:rPr>
        <w:t xml:space="preserve">sjPlot</w:t>
      </w:r>
      <w:r>
        <w:rPr>
          <w:rStyle w:val="OperatorTok"/>
        </w:rPr>
        <w:t xml:space="preserve">::</w:t>
      </w:r>
      <w:r>
        <w:rPr>
          <w:rStyle w:val="KeywordTok"/>
        </w:rPr>
        <w:t xml:space="preserve">sjplot</w:t>
      </w:r>
      <w:r>
        <w:rPr>
          <w:rStyle w:val="NormalTok"/>
        </w:rPr>
        <w:t xml:space="preserve">(</w:t>
      </w:r>
      <w:r>
        <w:rPr>
          <w:rStyle w:val="DataTypeTok"/>
        </w:rPr>
        <w:t xml:space="preserve">fun=</w:t>
      </w:r>
      <w:r>
        <w:rPr>
          <w:rStyle w:val="StringTok"/>
        </w:rPr>
        <w:t xml:space="preserve">"frq"</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nswer1_files/figure-docx/unnamed-chunk-2-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可以看到CGSS2013共11438个案例，722个变量。其中共产党员1161人。</w:t>
      </w:r>
    </w:p>
    <w:p>
      <w:pPr>
        <w:pStyle w:val="BodyText"/>
      </w:pPr>
      <w:r>
        <w:t xml:space="preserve">如果使用ggplot作图，命令和结果如下：</w:t>
      </w:r>
    </w:p>
    <w:p>
      <w:pPr>
        <w:pStyle w:val="SourceCode"/>
      </w:pPr>
      <w:r>
        <w:rPr>
          <w:rStyle w:val="KeywordTok"/>
        </w:rPr>
        <w:t xml:space="preserve">library</w:t>
      </w:r>
      <w:r>
        <w:rPr>
          <w:rStyle w:val="NormalTok"/>
        </w:rPr>
        <w:t xml:space="preserve">(ggplot2)</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cgss2013)</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a10))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DataTypeTok"/>
        </w:rPr>
        <w:t xml:space="preserve">stat=</w:t>
      </w:r>
      <w:r>
        <w:rPr>
          <w:rStyle w:val="StringTok"/>
        </w:rPr>
        <w:t xml:space="preserve">'count'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a10,</w:t>
      </w:r>
      <w:r>
        <w:rPr>
          <w:rStyle w:val="DataTypeTok"/>
        </w:rPr>
        <w:t xml:space="preserve">label=</w:t>
      </w:r>
      <w:r>
        <w:rPr>
          <w:rStyle w:val="NormalTok"/>
        </w:rPr>
        <w:t xml:space="preserve">..count..),</w:t>
      </w:r>
      <w:r>
        <w:rPr>
          <w:rStyle w:val="DataTypeTok"/>
        </w:rPr>
        <w:t xml:space="preserve">vjust=</w:t>
      </w:r>
      <w:r>
        <w:rPr>
          <w:rStyle w:val="OperatorTok"/>
        </w:rPr>
        <w:t xml:space="preserve">-</w:t>
      </w:r>
      <w:r>
        <w:rPr>
          <w:rStyle w:val="DecValTok"/>
        </w:rPr>
        <w:t xml:space="preserve">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nswer1_files/figure-docx/unnamed-chunk-3-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展示百分比构成的方式</w:t>
      </w:r>
    </w:p>
    <w:p>
      <w:pPr>
        <w:pStyle w:val="SourceCode"/>
      </w:pPr>
      <w:r>
        <w:rPr>
          <w:rStyle w:val="KeywordTok"/>
        </w:rPr>
        <w:t xml:space="preserve">ggplot</w:t>
      </w:r>
      <w:r>
        <w:rPr>
          <w:rStyle w:val="NormalTok"/>
        </w:rPr>
        <w:t xml:space="preserve">(cgss2013, </w:t>
      </w:r>
      <w:r>
        <w:rPr>
          <w:rStyle w:val="KeywordTok"/>
        </w:rPr>
        <w:t xml:space="preserve">aes</w:t>
      </w:r>
      <w:r>
        <w:rPr>
          <w:rStyle w:val="NormalTok"/>
        </w:rPr>
        <w:t xml:space="preserve">(</w:t>
      </w:r>
      <w:r>
        <w:rPr>
          <w:rStyle w:val="DataTypeTok"/>
        </w:rPr>
        <w:t xml:space="preserve">x =</w:t>
      </w:r>
      <w:r>
        <w:rPr>
          <w:rStyle w:val="NormalTok"/>
        </w:rPr>
        <w:t xml:space="preserve"> a10))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(..count..)</w:t>
      </w:r>
      <w:r>
        <w:rPr>
          <w:rStyle w:val="OperatorTok"/>
        </w:rPr>
        <w:t xml:space="preserve">/</w:t>
      </w:r>
      <w:r>
        <w:rPr>
          <w:rStyle w:val="KeywordTok"/>
        </w:rPr>
        <w:t xml:space="preserve">sum</w:t>
      </w:r>
      <w:r>
        <w:rPr>
          <w:rStyle w:val="NormalTok"/>
        </w:rPr>
        <w:t xml:space="preserve">(..count..))) </w:t>
      </w:r>
      <w:r>
        <w:rPr>
          <w:rStyle w:val="OperatorTok"/>
        </w:rPr>
        <w:t xml:space="preserve">+</w:t>
      </w:r>
      <w:r>
        <w:rPr>
          <w:rStyle w:val="StringTok"/>
        </w:rPr>
        <w:t xml:space="preserve"> </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((..count..)</w:t>
      </w:r>
      <w:r>
        <w:rPr>
          <w:rStyle w:val="OperatorTok"/>
        </w:rPr>
        <w:t xml:space="preserve">/</w:t>
      </w:r>
      <w:r>
        <w:rPr>
          <w:rStyle w:val="KeywordTok"/>
        </w:rPr>
        <w:t xml:space="preserve">sum</w:t>
      </w:r>
      <w:r>
        <w:rPr>
          <w:rStyle w:val="NormalTok"/>
        </w:rPr>
        <w:t xml:space="preserve">(..count..)), </w:t>
      </w:r>
      <w:r>
        <w:rPr>
          <w:rStyle w:val="DataTypeTok"/>
        </w:rPr>
        <w:t xml:space="preserve">label =</w:t>
      </w:r>
      <w:r>
        <w:rPr>
          <w:rStyle w:val="NormalTok"/>
        </w:rPr>
        <w:t xml:space="preserve"> scales</w:t>
      </w:r>
      <w:r>
        <w:rPr>
          <w:rStyle w:val="OperatorTok"/>
        </w:rPr>
        <w:t xml:space="preserve">::</w:t>
      </w:r>
      <w:r>
        <w:rPr>
          <w:rStyle w:val="KeywordTok"/>
        </w:rPr>
        <w:t xml:space="preserve">percent</w:t>
      </w:r>
      <w:r>
        <w:rPr>
          <w:rStyle w:val="NormalTok"/>
        </w:rPr>
        <w:t xml:space="preserve">((..count..)</w:t>
      </w:r>
      <w:r>
        <w:rPr>
          <w:rStyle w:val="OperatorTok"/>
        </w:rPr>
        <w:t xml:space="preserve">/</w:t>
      </w:r>
      <w:r>
        <w:rPr>
          <w:rStyle w:val="KeywordTok"/>
        </w:rPr>
        <w:t xml:space="preserve">sum</w:t>
      </w:r>
      <w:r>
        <w:rPr>
          <w:rStyle w:val="NormalTok"/>
        </w:rPr>
        <w:t xml:space="preserve">(..count..))), </w:t>
      </w:r>
      <w:r>
        <w:rPr>
          <w:rStyle w:val="DataTypeTok"/>
        </w:rPr>
        <w:t xml:space="preserve">stat =</w:t>
      </w:r>
      <w:r>
        <w:rPr>
          <w:rStyle w:val="NormalTok"/>
        </w:rPr>
        <w:t xml:space="preserve"> </w:t>
      </w:r>
      <w:r>
        <w:rPr>
          <w:rStyle w:val="StringTok"/>
        </w:rPr>
        <w:t xml:space="preserve">"count"</w:t>
      </w:r>
      <w:r>
        <w:rPr>
          <w:rStyle w:val="NormalTok"/>
        </w:rPr>
        <w:t xml:space="preserve">, </w:t>
      </w:r>
      <w:r>
        <w:rPr>
          <w:rStyle w:val="DataTypeTok"/>
        </w:rPr>
        <w:t xml:space="preserve">vjust =</w:t>
      </w:r>
      <w:r>
        <w:rPr>
          <w:rStyle w:val="NormalTok"/>
        </w:rPr>
        <w:t xml:space="preserve"> </w:t>
      </w:r>
      <w:r>
        <w:rPr>
          <w:rStyle w:val="OperatorTok"/>
        </w:rPr>
        <w:t xml:space="preserve">-</w:t>
      </w:r>
      <w:r>
        <w:rPr>
          <w:rStyle w:val="FloatTok"/>
        </w:rPr>
        <w:t xml:space="preserve">0.25</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labels =</w:t>
      </w:r>
      <w:r>
        <w:rPr>
          <w:rStyle w:val="NormalTok"/>
        </w:rPr>
        <w:t xml:space="preserve"> scales</w:t>
      </w:r>
      <w:r>
        <w:rPr>
          <w:rStyle w:val="OperatorTok"/>
        </w:rPr>
        <w:t xml:space="preserve">::</w:t>
      </w:r>
      <w:r>
        <w:rPr>
          <w:rStyle w:val="NormalTok"/>
        </w:rPr>
        <w:t xml:space="preserve">percent)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"政治面貌百分比构成"</w:t>
      </w:r>
      <w:r>
        <w:rPr>
          <w:rStyle w:val="NormalTok"/>
        </w:rPr>
        <w:t xml:space="preserve">, </w:t>
      </w:r>
      <w:r>
        <w:rPr>
          <w:rStyle w:val="DataTypeTok"/>
        </w:rPr>
        <w:t xml:space="preserve">y =</w:t>
      </w:r>
      <w:r>
        <w:rPr>
          <w:rStyle w:val="NormalTok"/>
        </w:rPr>
        <w:t xml:space="preserve"> </w:t>
      </w:r>
      <w:r>
        <w:rPr>
          <w:rStyle w:val="StringTok"/>
        </w:rPr>
        <w:t xml:space="preserve">"百分比"</w:t>
      </w:r>
      <w:r>
        <w:rPr>
          <w:rStyle w:val="NormalTok"/>
        </w:rPr>
        <w:t xml:space="preserve">, </w:t>
      </w:r>
      <w:r>
        <w:rPr>
          <w:rStyle w:val="DataTypeTok"/>
        </w:rPr>
        <w:t xml:space="preserve">x =</w:t>
      </w:r>
      <w:r>
        <w:rPr>
          <w:rStyle w:val="NormalTok"/>
        </w:rPr>
        <w:t xml:space="preserve"> </w:t>
      </w:r>
      <w:r>
        <w:rPr>
          <w:rStyle w:val="StringTok"/>
        </w:rPr>
        <w:t xml:space="preserve">"政治面貌"</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nswer1_files/figure-docx/unnamed-chunk-4-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汇总数据之后再进行作图的方式，删除缺失值。</w:t>
      </w:r>
    </w:p>
    <w:p>
      <w:pPr>
        <w:pStyle w:val="SourceCode"/>
      </w:pPr>
      <w:r>
        <w:rPr>
          <w:rStyle w:val="NormalTok"/>
        </w:rPr>
        <w:t xml:space="preserve">d2 &lt;-</w:t>
      </w:r>
      <w:r>
        <w:rPr>
          <w:rStyle w:val="StringTok"/>
        </w:rPr>
        <w:t xml:space="preserve"> </w:t>
      </w:r>
      <w:r>
        <w:rPr>
          <w:rStyle w:val="NormalTok"/>
        </w:rPr>
        <w:t xml:space="preserve">cgss2013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KeywordTok"/>
        </w:rPr>
        <w:t xml:space="preserve">is.na</w:t>
      </w:r>
      <w:r>
        <w:rPr>
          <w:rStyle w:val="NormalTok"/>
        </w:rPr>
        <w:t xml:space="preserve">(a10)</w:t>
      </w:r>
      <w:r>
        <w:rPr>
          <w:rStyle w:val="OperatorTok"/>
        </w:rPr>
        <w:t xml:space="preserve">==</w:t>
      </w:r>
      <w:r>
        <w:rPr>
          <w:rStyle w:val="OtherTok"/>
        </w:rPr>
        <w:t xml:space="preserve">FALSE</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(a10) </w:t>
      </w:r>
      <w:r>
        <w:rPr>
          <w:rStyle w:val="OperatorTok"/>
        </w:rPr>
        <w:t xml:space="preserve">%&gt;%</w:t>
      </w:r>
      <w:r>
        <w:br w:type="textWrapping"/>
      </w:r>
      <w:r>
        <w:rPr>
          <w:rStyle w:val="StringTok"/>
        </w:rPr>
        <w:t xml:space="preserve">  </w:t>
      </w:r>
      <w:r>
        <w:rPr>
          <w:rStyle w:val="KeywordTok"/>
        </w:rPr>
        <w:t xml:space="preserve">summarise</w:t>
      </w:r>
      <w:r>
        <w:rPr>
          <w:rStyle w:val="NormalTok"/>
        </w:rPr>
        <w:t xml:space="preserve">(</w:t>
      </w:r>
      <w:r>
        <w:rPr>
          <w:rStyle w:val="DataTypeTok"/>
        </w:rPr>
        <w:t xml:space="preserve">count=</w:t>
      </w:r>
      <w:r>
        <w:rPr>
          <w:rStyle w:val="KeywordTok"/>
        </w:rPr>
        <w:t xml:space="preserve">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perc=</w:t>
      </w:r>
      <w:r>
        <w:rPr>
          <w:rStyle w:val="NormalTok"/>
        </w:rPr>
        <w:t xml:space="preserve">count</w:t>
      </w:r>
      <w:r>
        <w:rPr>
          <w:rStyle w:val="OperatorTok"/>
        </w:rPr>
        <w:t xml:space="preserve">/</w:t>
      </w:r>
      <w:r>
        <w:rPr>
          <w:rStyle w:val="KeywordTok"/>
        </w:rPr>
        <w:t xml:space="preserve">sum</w:t>
      </w:r>
      <w:r>
        <w:rPr>
          <w:rStyle w:val="NormalTok"/>
        </w:rPr>
        <w:t xml:space="preserve">(count))</w:t>
      </w:r>
      <w:r>
        <w:br w:type="textWrapping"/>
      </w:r>
      <w:r>
        <w:br w:type="textWrapping"/>
      </w:r>
      <w:r>
        <w:rPr>
          <w:rStyle w:val="KeywordTok"/>
        </w:rPr>
        <w:t xml:space="preserve">ggplot</w:t>
      </w:r>
      <w:r>
        <w:rPr>
          <w:rStyle w:val="NormalTok"/>
        </w:rPr>
        <w:t xml:space="preserve">(d2,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factor</w:t>
      </w:r>
      <w:r>
        <w:rPr>
          <w:rStyle w:val="NormalTok"/>
        </w:rPr>
        <w:t xml:space="preserve">(a10), </w:t>
      </w:r>
      <w:r>
        <w:rPr>
          <w:rStyle w:val="DataTypeTok"/>
        </w:rPr>
        <w:t xml:space="preserve">y =</w:t>
      </w:r>
      <w:r>
        <w:rPr>
          <w:rStyle w:val="NormalTok"/>
        </w:rPr>
        <w:t xml:space="preserve"> perc</w:t>
      </w:r>
      <w:r>
        <w:rPr>
          <w:rStyle w:val="OperatorTok"/>
        </w:rPr>
        <w:t xml:space="preserve">*</w:t>
      </w:r>
      <w:r>
        <w:rPr>
          <w:rStyle w:val="DecValTok"/>
        </w:rPr>
        <w:t xml:space="preserve">100</w:t>
      </w:r>
      <w:r>
        <w:rPr>
          <w:rStyle w:val="NormalTok"/>
        </w:rPr>
        <w:t xml:space="preserve">))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DataTypeTok"/>
        </w:rPr>
        <w:t xml:space="preserve">width =</w:t>
      </w:r>
      <w:r>
        <w:rPr>
          <w:rStyle w:val="NormalTok"/>
        </w:rPr>
        <w:t xml:space="preserve"> </w:t>
      </w:r>
      <w:r>
        <w:rPr>
          <w:rStyle w:val="FloatTok"/>
        </w:rPr>
        <w:t xml:space="preserve">0.7</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y =</w:t>
      </w:r>
      <w:r>
        <w:rPr>
          <w:rStyle w:val="NormalTok"/>
        </w:rPr>
        <w:t xml:space="preserve">  perc</w:t>
      </w:r>
      <w:r>
        <w:rPr>
          <w:rStyle w:val="OperatorTok"/>
        </w:rPr>
        <w:t xml:space="preserve">*</w:t>
      </w:r>
      <w:r>
        <w:rPr>
          <w:rStyle w:val="DecValTok"/>
        </w:rPr>
        <w:t xml:space="preserve">100</w:t>
      </w:r>
      <w:r>
        <w:rPr>
          <w:rStyle w:val="NormalTok"/>
        </w:rPr>
        <w:t xml:space="preserve">, </w:t>
      </w:r>
      <w:r>
        <w:rPr>
          <w:rStyle w:val="DataTypeTok"/>
        </w:rPr>
        <w:t xml:space="preserve">label =</w:t>
      </w:r>
      <w:r>
        <w:rPr>
          <w:rStyle w:val="KeywordTok"/>
        </w:rPr>
        <w:t xml:space="preserve">sprintf</w:t>
      </w:r>
      <w:r>
        <w:rPr>
          <w:rStyle w:val="NormalTok"/>
        </w:rPr>
        <w:t xml:space="preserve">(</w:t>
      </w:r>
      <w:r>
        <w:rPr>
          <w:rStyle w:val="StringTok"/>
        </w:rPr>
        <w:t xml:space="preserve">"%0.1f"</w:t>
      </w:r>
      <w:r>
        <w:rPr>
          <w:rStyle w:val="NormalTok"/>
        </w:rPr>
        <w:t xml:space="preserve">, </w:t>
      </w:r>
      <w:r>
        <w:rPr>
          <w:rStyle w:val="KeywordTok"/>
        </w:rPr>
        <w:t xml:space="preserve">round</w:t>
      </w:r>
      <w:r>
        <w:rPr>
          <w:rStyle w:val="NormalTok"/>
        </w:rPr>
        <w:t xml:space="preserve">(perc</w:t>
      </w:r>
      <w:r>
        <w:rPr>
          <w:rStyle w:val="OperatorTok"/>
        </w:rPr>
        <w:t xml:space="preserve">*</w:t>
      </w:r>
      <w:r>
        <w:rPr>
          <w:rStyle w:val="DecValTok"/>
        </w:rPr>
        <w:t xml:space="preserve">100</w:t>
      </w:r>
      <w:r>
        <w:rPr>
          <w:rStyle w:val="NormalTok"/>
        </w:rPr>
        <w:t xml:space="preserve">, </w:t>
      </w:r>
      <w:r>
        <w:rPr>
          <w:rStyle w:val="DataTypeTok"/>
        </w:rPr>
        <w:t xml:space="preserve">digits =</w:t>
      </w:r>
      <w:r>
        <w:rPr>
          <w:rStyle w:val="NormalTok"/>
        </w:rPr>
        <w:t xml:space="preserve"> </w:t>
      </w:r>
      <w:r>
        <w:rPr>
          <w:rStyle w:val="DecValTok"/>
        </w:rPr>
        <w:t xml:space="preserve">1</w:t>
      </w:r>
      <w:r>
        <w:rPr>
          <w:rStyle w:val="NormalTok"/>
        </w:rPr>
        <w:t xml:space="preserve">))), </w:t>
      </w:r>
      <w:r>
        <w:rPr>
          <w:rStyle w:val="DataTypeTok"/>
        </w:rPr>
        <w:t xml:space="preserve">vjust =</w:t>
      </w:r>
      <w:r>
        <w:rPr>
          <w:rStyle w:val="NormalTok"/>
        </w:rPr>
        <w:t xml:space="preserve"> </w:t>
      </w:r>
      <w:r>
        <w:rPr>
          <w:rStyle w:val="OperatorTok"/>
        </w:rPr>
        <w:t xml:space="preserve">-</w:t>
      </w:r>
      <w:r>
        <w:rPr>
          <w:rStyle w:val="FloatTok"/>
        </w:rPr>
        <w:t xml:space="preserve">0.25</w:t>
      </w:r>
      <w:r>
        <w:rPr>
          <w:rStyle w:val="NormalTok"/>
        </w:rPr>
        <w:t xml:space="preserve">)</w:t>
      </w:r>
      <w:r>
        <w:rPr>
          <w:rStyle w:val="OperatorTok"/>
        </w:rPr>
        <w:t xml:space="preserve">+</w:t>
      </w:r>
      <w:r>
        <w:br w:type="textWrapping"/>
      </w:r>
      <w:r>
        <w:rPr>
          <w:rStyle w:val="StringTok"/>
        </w:rPr>
        <w:t xml:space="preserve">  </w:t>
      </w:r>
      <w:r>
        <w:rPr>
          <w:rStyle w:val="KeywordTok"/>
        </w:rPr>
        <w:t xml:space="preserve">theme_minimal</w:t>
      </w:r>
      <w:r>
        <w:rPr>
          <w:rStyle w:val="NormalTok"/>
        </w:rPr>
        <w:t xml:space="preserve">(</w:t>
      </w:r>
      <w:r>
        <w:rPr>
          <w:rStyle w:val="DataTypeTok"/>
        </w:rPr>
        <w:t xml:space="preserve">base_size =</w:t>
      </w:r>
      <w:r>
        <w:rPr>
          <w:rStyle w:val="NormalTok"/>
        </w:rPr>
        <w:t xml:space="preserve"> </w:t>
      </w:r>
      <w:r>
        <w:rPr>
          <w:rStyle w:val="DecValTok"/>
        </w:rPr>
        <w:t xml:space="preserve">14</w:t>
      </w:r>
      <w:r>
        <w:rPr>
          <w:rStyle w:val="NormalTok"/>
        </w:rPr>
        <w:t xml:space="preserve">,</w:t>
      </w:r>
      <w:r>
        <w:rPr>
          <w:rStyle w:val="DataTypeTok"/>
        </w:rPr>
        <w:t xml:space="preserve">base_family =</w:t>
      </w:r>
      <w:r>
        <w:rPr>
          <w:rStyle w:val="NormalTok"/>
        </w:rPr>
        <w:t xml:space="preserve"> </w:t>
      </w:r>
      <w:r>
        <w:rPr>
          <w:rStyle w:val="StringTok"/>
        </w:rPr>
        <w:t xml:space="preserve">"STXihei"</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"政治面貌百分比构成"</w:t>
      </w:r>
      <w:r>
        <w:rPr>
          <w:rStyle w:val="NormalTok"/>
        </w:rPr>
        <w:t xml:space="preserve">, </w:t>
      </w:r>
      <w:r>
        <w:rPr>
          <w:rStyle w:val="DataTypeTok"/>
        </w:rPr>
        <w:t xml:space="preserve">y =</w:t>
      </w:r>
      <w:r>
        <w:rPr>
          <w:rStyle w:val="NormalTok"/>
        </w:rPr>
        <w:t xml:space="preserve"> </w:t>
      </w:r>
      <w:r>
        <w:rPr>
          <w:rStyle w:val="StringTok"/>
        </w:rPr>
        <w:t xml:space="preserve">"百分比"</w:t>
      </w:r>
      <w:r>
        <w:rPr>
          <w:rStyle w:val="NormalTok"/>
        </w:rPr>
        <w:t xml:space="preserve">, </w:t>
      </w:r>
      <w:r>
        <w:rPr>
          <w:rStyle w:val="DataTypeTok"/>
        </w:rPr>
        <w:t xml:space="preserve">x =</w:t>
      </w:r>
      <w:r>
        <w:rPr>
          <w:rStyle w:val="NormalTok"/>
        </w:rPr>
        <w:t xml:space="preserve"> </w:t>
      </w:r>
      <w:r>
        <w:rPr>
          <w:rStyle w:val="StringTok"/>
        </w:rPr>
        <w:t xml:space="preserve">"政治面貌"</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nswer1_files/figure-docx/unnamed-chunk-5-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3f97a2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hyperlink" Id="rId21" Target="mailto:liding@ruc.edu.cn" TargetMode="External" /></Relationships>
</file>

<file path=word/_rels/footnotes.xml.rels><?xml version="1.0" encoding="UTF-8"?>
<Relationships xmlns="http://schemas.openxmlformats.org/package/2006/relationships"><Relationship Type="http://schemas.openxmlformats.org/officeDocument/2006/relationships/hyperlink" Id="rId21" Target="mailto:liding@ruc.edu.c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作业1答案：李丁20110104</dc:title>
  <dc:creator>liding@ruc.edu.cn</dc:creator>
  <dcterms:created xsi:type="dcterms:W3CDTF">2017-11-16T14:49:40Z</dcterms:created>
  <dcterms:modified xsi:type="dcterms:W3CDTF">2017-11-16T14:49:40Z</dcterms:modified>
</cp:coreProperties>
</file>