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018F1" w14:textId="730A60FF" w:rsidR="00E465B9" w:rsidRPr="00E465B9" w:rsidRDefault="00E465B9" w:rsidP="00E465B9">
      <w:pPr>
        <w:rPr>
          <w:bCs/>
          <w:sz w:val="22"/>
          <w:szCs w:val="22"/>
        </w:rPr>
      </w:pPr>
      <w:r w:rsidRPr="00E465B9">
        <w:rPr>
          <w:bCs/>
          <w:sz w:val="22"/>
          <w:szCs w:val="22"/>
        </w:rPr>
        <w:t>Tabla 2. Análisis de sensibilidad para evaluar inclusión de días con síntomas.</w:t>
      </w:r>
    </w:p>
    <w:tbl>
      <w:tblPr>
        <w:tblpPr w:leftFromText="141" w:rightFromText="141" w:vertAnchor="page" w:horzAnchor="margin" w:tblpXSpec="center" w:tblpY="2370"/>
        <w:tblW w:w="10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9"/>
        <w:gridCol w:w="1636"/>
        <w:gridCol w:w="682"/>
        <w:gridCol w:w="862"/>
        <w:gridCol w:w="1735"/>
        <w:gridCol w:w="723"/>
        <w:gridCol w:w="723"/>
        <w:gridCol w:w="1636"/>
        <w:gridCol w:w="682"/>
        <w:gridCol w:w="862"/>
      </w:tblGrid>
      <w:tr w:rsidR="00E465B9" w:rsidRPr="00884536" w14:paraId="3136637C" w14:textId="77777777" w:rsidTr="00E465B9">
        <w:trPr>
          <w:trHeight w:val="300"/>
        </w:trPr>
        <w:tc>
          <w:tcPr>
            <w:tcW w:w="129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55043" w14:textId="77777777" w:rsidR="00E465B9" w:rsidRPr="00884536" w:rsidRDefault="00E465B9" w:rsidP="00E465B9">
            <w:pPr>
              <w:jc w:val="center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Variable</w:t>
            </w:r>
          </w:p>
        </w:tc>
        <w:tc>
          <w:tcPr>
            <w:tcW w:w="3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4E38C" w14:textId="77777777" w:rsidR="00E465B9" w:rsidRPr="00884536" w:rsidRDefault="00E465B9" w:rsidP="00E465B9">
            <w:pPr>
              <w:jc w:val="center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7 días</w:t>
            </w:r>
          </w:p>
        </w:tc>
        <w:tc>
          <w:tcPr>
            <w:tcW w:w="31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A3718" w14:textId="77777777" w:rsidR="00E465B9" w:rsidRPr="00884536" w:rsidRDefault="00E465B9" w:rsidP="00E465B9">
            <w:pPr>
              <w:jc w:val="center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14 días</w:t>
            </w:r>
          </w:p>
        </w:tc>
        <w:tc>
          <w:tcPr>
            <w:tcW w:w="3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06743" w14:textId="77777777" w:rsidR="00E465B9" w:rsidRPr="00884536" w:rsidRDefault="00E465B9" w:rsidP="00E465B9">
            <w:pPr>
              <w:jc w:val="center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21 días</w:t>
            </w:r>
          </w:p>
        </w:tc>
      </w:tr>
      <w:tr w:rsidR="00E465B9" w:rsidRPr="00884536" w14:paraId="059FED55" w14:textId="77777777" w:rsidTr="00E465B9">
        <w:trPr>
          <w:trHeight w:val="300"/>
        </w:trPr>
        <w:tc>
          <w:tcPr>
            <w:tcW w:w="129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936657" w14:textId="77777777" w:rsidR="00E465B9" w:rsidRPr="00884536" w:rsidRDefault="00E465B9" w:rsidP="00E465B9">
            <w:pPr>
              <w:rPr>
                <w:rFonts w:ascii="Calibri" w:hAnsi="Calibri"/>
                <w:sz w:val="22"/>
                <w:szCs w:val="22"/>
                <w:lang w:eastAsia="es-ES_tradnl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9C65C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proofErr w:type="spellStart"/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Odds</w:t>
            </w:r>
            <w:proofErr w:type="spellEnd"/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 xml:space="preserve"> Ratio</w:t>
            </w:r>
          </w:p>
        </w:tc>
        <w:tc>
          <w:tcPr>
            <w:tcW w:w="1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B9E73" w14:textId="77777777" w:rsidR="00E465B9" w:rsidRPr="00884536" w:rsidRDefault="00E465B9" w:rsidP="00E465B9">
            <w:pPr>
              <w:jc w:val="center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IC 95%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A723F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proofErr w:type="spellStart"/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Odds</w:t>
            </w:r>
            <w:proofErr w:type="spellEnd"/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 xml:space="preserve"> Ratio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4DDE3C" w14:textId="77777777" w:rsidR="00E465B9" w:rsidRPr="00884536" w:rsidRDefault="00E465B9" w:rsidP="00E465B9">
            <w:pPr>
              <w:jc w:val="center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IC 95%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38DAC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proofErr w:type="spellStart"/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Odds</w:t>
            </w:r>
            <w:proofErr w:type="spellEnd"/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 xml:space="preserve"> Ratio</w:t>
            </w:r>
          </w:p>
        </w:tc>
        <w:tc>
          <w:tcPr>
            <w:tcW w:w="1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6ECC4A" w14:textId="77777777" w:rsidR="00E465B9" w:rsidRPr="00884536" w:rsidRDefault="00E465B9" w:rsidP="00E465B9">
            <w:pPr>
              <w:jc w:val="center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IC 95%</w:t>
            </w:r>
          </w:p>
        </w:tc>
      </w:tr>
      <w:tr w:rsidR="00E465B9" w:rsidRPr="00884536" w14:paraId="3FC2DD06" w14:textId="77777777" w:rsidTr="00E465B9">
        <w:trPr>
          <w:trHeight w:val="300"/>
        </w:trPr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7D11" w14:textId="77777777" w:rsidR="00E465B9" w:rsidRPr="00884536" w:rsidRDefault="00E465B9" w:rsidP="00E465B9">
            <w:pPr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Sexo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CEF2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1,37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BE41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1,01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A121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1,87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167A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1,28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1598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0,93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48CD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1,75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3BF7B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1,29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B7D0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0,94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7038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1,78</w:t>
            </w:r>
          </w:p>
        </w:tc>
      </w:tr>
      <w:tr w:rsidR="00E465B9" w:rsidRPr="00884536" w14:paraId="027C92B5" w14:textId="77777777" w:rsidTr="00E465B9">
        <w:trPr>
          <w:trHeight w:val="300"/>
        </w:trPr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105D" w14:textId="77777777" w:rsidR="00E465B9" w:rsidRPr="00884536" w:rsidRDefault="00E465B9" w:rsidP="00E465B9">
            <w:pPr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Edad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89D0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DC15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0,99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0491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1,01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2118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5748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0,99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3C87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1,01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B294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9FB2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0,99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57E4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1,01</w:t>
            </w:r>
          </w:p>
        </w:tc>
      </w:tr>
      <w:tr w:rsidR="00E465B9" w:rsidRPr="00884536" w14:paraId="790530C0" w14:textId="77777777" w:rsidTr="00E465B9">
        <w:trPr>
          <w:trHeight w:val="300"/>
        </w:trPr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EB2C" w14:textId="77777777" w:rsidR="00E465B9" w:rsidRPr="00884536" w:rsidRDefault="00E465B9" w:rsidP="00E465B9">
            <w:pPr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Anosmia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9A0E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D5DC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5,34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2C78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11,99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BF5F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9,51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A02A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6,45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4060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89E7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9,69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3377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6,58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402F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14,27</w:t>
            </w:r>
          </w:p>
        </w:tc>
      </w:tr>
      <w:tr w:rsidR="00E465B9" w:rsidRPr="00884536" w14:paraId="0F2ABCC9" w14:textId="77777777" w:rsidTr="00E465B9">
        <w:trPr>
          <w:trHeight w:val="300"/>
        </w:trPr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2252" w14:textId="77777777" w:rsidR="00E465B9" w:rsidRPr="00884536" w:rsidRDefault="00E465B9" w:rsidP="00E465B9">
            <w:pPr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Tos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8545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1,49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8DF9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1,06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3E23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2,1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6C6D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1,52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75C8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1,08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2783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2,12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ACB9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1,56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10C5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1,11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2E10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2,18</w:t>
            </w:r>
          </w:p>
        </w:tc>
      </w:tr>
      <w:tr w:rsidR="00E465B9" w:rsidRPr="00884536" w14:paraId="49A54276" w14:textId="77777777" w:rsidTr="00E465B9">
        <w:trPr>
          <w:trHeight w:val="300"/>
        </w:trPr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1B7F" w14:textId="77777777" w:rsidR="00E465B9" w:rsidRPr="00884536" w:rsidRDefault="00E465B9" w:rsidP="00E465B9">
            <w:pPr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Diarrea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D07D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1,47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F226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721F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2,17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F2B2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1,32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4BA4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0,91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962A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1,92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9CF3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1,29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125C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0,89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2577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1,88</w:t>
            </w:r>
          </w:p>
        </w:tc>
      </w:tr>
      <w:tr w:rsidR="00E465B9" w:rsidRPr="00884536" w14:paraId="10EB67A1" w14:textId="77777777" w:rsidTr="00E465B9">
        <w:trPr>
          <w:trHeight w:val="300"/>
        </w:trPr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88D9" w14:textId="77777777" w:rsidR="00E465B9" w:rsidRPr="00884536" w:rsidRDefault="00E465B9" w:rsidP="00E465B9">
            <w:pPr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Fiebre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E0D3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2,15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B905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1,28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E1C3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3,59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D3DF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2,79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10A4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1,71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3C85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4,56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8519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2,63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CE32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1,61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4442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4,3</w:t>
            </w:r>
          </w:p>
        </w:tc>
      </w:tr>
      <w:tr w:rsidR="00E465B9" w:rsidRPr="00884536" w14:paraId="42894691" w14:textId="77777777" w:rsidTr="00E465B9">
        <w:trPr>
          <w:trHeight w:val="300"/>
        </w:trPr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4230" w14:textId="77777777" w:rsidR="00E465B9" w:rsidRPr="00884536" w:rsidRDefault="00E465B9" w:rsidP="00E465B9">
            <w:pPr>
              <w:rPr>
                <w:rFonts w:ascii="Calibri" w:hAnsi="Calibri"/>
                <w:sz w:val="22"/>
                <w:szCs w:val="22"/>
                <w:lang w:eastAsia="es-ES_tradnl"/>
              </w:rPr>
            </w:pPr>
            <w:proofErr w:type="spellStart"/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Odinofagia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F5D7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0,72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211A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E724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1,04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444A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0,63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C085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0,44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8EE6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EC91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0,61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3672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0,42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56A2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0,87</w:t>
            </w:r>
          </w:p>
        </w:tc>
      </w:tr>
      <w:tr w:rsidR="00E465B9" w:rsidRPr="00884536" w14:paraId="6CC68B62" w14:textId="77777777" w:rsidTr="00E465B9">
        <w:trPr>
          <w:trHeight w:val="300"/>
        </w:trPr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F601" w14:textId="77777777" w:rsidR="00E465B9" w:rsidRPr="00884536" w:rsidRDefault="00E465B9" w:rsidP="00E465B9">
            <w:pPr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Cefalea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4938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1,12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E6C6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1652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1,57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F9D8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1,22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93D6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0,87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2D57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1,71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5014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1,24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E834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0,89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0408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1,74</w:t>
            </w:r>
          </w:p>
        </w:tc>
      </w:tr>
      <w:tr w:rsidR="00E465B9" w:rsidRPr="00884536" w14:paraId="27AB9698" w14:textId="77777777" w:rsidTr="00E465B9">
        <w:trPr>
          <w:trHeight w:val="300"/>
        </w:trPr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1EB2" w14:textId="77777777" w:rsidR="00E465B9" w:rsidRPr="00884536" w:rsidRDefault="00E465B9" w:rsidP="00E465B9">
            <w:pPr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Mialgias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6250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1,43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741F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0,98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BA07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2,08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869F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1,44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40B3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030D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2,09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B7A7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1,45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68C5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2502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2,1</w:t>
            </w:r>
          </w:p>
        </w:tc>
      </w:tr>
      <w:tr w:rsidR="00E465B9" w:rsidRPr="00884536" w14:paraId="7AAFBA1A" w14:textId="77777777" w:rsidTr="00E465B9">
        <w:trPr>
          <w:trHeight w:val="300"/>
        </w:trPr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0907" w14:textId="77777777" w:rsidR="00E465B9" w:rsidRPr="00884536" w:rsidRDefault="00E465B9" w:rsidP="00E465B9">
            <w:pPr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 xml:space="preserve">Dolor </w:t>
            </w:r>
            <w:proofErr w:type="spellStart"/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toracico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3A24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1,79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66CC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735C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2,93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3C54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1,71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4D49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1,08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E381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2,72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99A9D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1,76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4F34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1,12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5363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2,79</w:t>
            </w:r>
          </w:p>
        </w:tc>
      </w:tr>
      <w:tr w:rsidR="00E465B9" w:rsidRPr="00884536" w14:paraId="6E04AD15" w14:textId="77777777" w:rsidTr="00E465B9">
        <w:trPr>
          <w:trHeight w:val="300"/>
        </w:trPr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800A" w14:textId="77777777" w:rsidR="00E465B9" w:rsidRPr="00884536" w:rsidRDefault="00E465B9" w:rsidP="00E465B9">
            <w:pPr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Disnea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DE91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0,82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3FD5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0,48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C272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1,38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50C1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0,72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BE94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0,43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EBAA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9F91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4A1A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0,42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ABC6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1,17</w:t>
            </w:r>
          </w:p>
        </w:tc>
      </w:tr>
      <w:tr w:rsidR="00E465B9" w:rsidRPr="00884536" w14:paraId="6AFCC183" w14:textId="77777777" w:rsidTr="00E465B9">
        <w:trPr>
          <w:trHeight w:val="300"/>
        </w:trPr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FCE2" w14:textId="77777777" w:rsidR="00E465B9" w:rsidRPr="00884536" w:rsidRDefault="00E465B9" w:rsidP="00E465B9">
            <w:pPr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Contacto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467D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2,89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01D4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2,16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E262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3,87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7E34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3,04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5800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2,27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B9F1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4,08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0008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3,12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1691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2,32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5C1E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4,18</w:t>
            </w:r>
          </w:p>
        </w:tc>
      </w:tr>
      <w:tr w:rsidR="00E465B9" w:rsidRPr="00884536" w14:paraId="054C76F4" w14:textId="77777777" w:rsidTr="00E465B9">
        <w:trPr>
          <w:trHeight w:val="300"/>
        </w:trPr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BDE4" w14:textId="77777777" w:rsidR="00E465B9" w:rsidRPr="00884536" w:rsidRDefault="00E465B9" w:rsidP="00E465B9">
            <w:pPr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Constante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B9C50B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0,05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92284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0,02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E14E5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46119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0,04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FDAFA2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0,02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7B27D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0,09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7610A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0,04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2B1BF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0,02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9C2A1" w14:textId="77777777" w:rsidR="00E465B9" w:rsidRPr="00884536" w:rsidRDefault="00E465B9" w:rsidP="00E465B9">
            <w:pPr>
              <w:jc w:val="right"/>
              <w:rPr>
                <w:rFonts w:ascii="Calibri" w:hAnsi="Calibri"/>
                <w:sz w:val="22"/>
                <w:szCs w:val="22"/>
                <w:lang w:eastAsia="es-ES_tradnl"/>
              </w:rPr>
            </w:pPr>
            <w:r w:rsidRPr="00884536">
              <w:rPr>
                <w:rFonts w:ascii="Calibri" w:hAnsi="Calibri"/>
                <w:sz w:val="22"/>
                <w:szCs w:val="22"/>
                <w:lang w:eastAsia="es-ES_tradnl"/>
              </w:rPr>
              <w:t>0,08</w:t>
            </w:r>
          </w:p>
        </w:tc>
      </w:tr>
    </w:tbl>
    <w:p w14:paraId="1AC9ACC5" w14:textId="77777777" w:rsidR="00E465B9" w:rsidRDefault="00E465B9" w:rsidP="00E465B9"/>
    <w:p w14:paraId="45F5C587" w14:textId="77777777" w:rsidR="00E465B9" w:rsidRDefault="00E465B9" w:rsidP="00E465B9"/>
    <w:p w14:paraId="00A79C38" w14:textId="77777777" w:rsidR="00E465B9" w:rsidRDefault="00E465B9" w:rsidP="00E465B9"/>
    <w:p w14:paraId="3920D175" w14:textId="77777777" w:rsidR="00E465B9" w:rsidRDefault="00E465B9" w:rsidP="00E465B9"/>
    <w:p w14:paraId="3B10496D" w14:textId="77777777" w:rsidR="00E465B9" w:rsidRDefault="00E465B9" w:rsidP="00E465B9"/>
    <w:p w14:paraId="7ADDAA51" w14:textId="77777777" w:rsidR="00E465B9" w:rsidRDefault="00E465B9" w:rsidP="00E465B9"/>
    <w:p w14:paraId="24DBEFD2" w14:textId="77777777" w:rsidR="00E465B9" w:rsidRDefault="00E465B9" w:rsidP="00E465B9"/>
    <w:p w14:paraId="248C11A6" w14:textId="77777777" w:rsidR="00E465B9" w:rsidRDefault="00E465B9" w:rsidP="00E465B9"/>
    <w:p w14:paraId="2C8DD649" w14:textId="77777777" w:rsidR="00E465B9" w:rsidRDefault="00E465B9" w:rsidP="00E465B9"/>
    <w:p w14:paraId="58628536" w14:textId="77777777" w:rsidR="00E465B9" w:rsidRDefault="00E465B9" w:rsidP="00E465B9"/>
    <w:p w14:paraId="569D4886" w14:textId="77777777" w:rsidR="00E465B9" w:rsidRDefault="00E465B9" w:rsidP="00E465B9"/>
    <w:p w14:paraId="6AF429B3" w14:textId="77777777" w:rsidR="00E465B9" w:rsidRDefault="00E465B9" w:rsidP="00E465B9"/>
    <w:p w14:paraId="33F09CE2" w14:textId="77777777" w:rsidR="00E465B9" w:rsidRDefault="00E465B9" w:rsidP="00E465B9"/>
    <w:p w14:paraId="30BF5076" w14:textId="77777777" w:rsidR="00E465B9" w:rsidRDefault="00E465B9" w:rsidP="00E465B9"/>
    <w:p w14:paraId="367E87D9" w14:textId="77777777" w:rsidR="00E465B9" w:rsidRDefault="00E465B9" w:rsidP="00E465B9"/>
    <w:p w14:paraId="2F2E6687" w14:textId="77777777" w:rsidR="00E465B9" w:rsidRDefault="00E465B9" w:rsidP="00E465B9"/>
    <w:p w14:paraId="22200297" w14:textId="77777777" w:rsidR="00E465B9" w:rsidRDefault="00E465B9" w:rsidP="00E465B9"/>
    <w:p w14:paraId="41102183" w14:textId="77777777" w:rsidR="00E465B9" w:rsidRDefault="00E465B9" w:rsidP="00E465B9"/>
    <w:p w14:paraId="22E28372" w14:textId="77777777" w:rsidR="00E465B9" w:rsidRDefault="00E465B9" w:rsidP="00E465B9"/>
    <w:p w14:paraId="66D9729F" w14:textId="77777777" w:rsidR="00E465B9" w:rsidRDefault="00E465B9" w:rsidP="00E465B9"/>
    <w:p w14:paraId="3F0F1F2B" w14:textId="77777777" w:rsidR="00E465B9" w:rsidRDefault="00E465B9" w:rsidP="00E465B9"/>
    <w:p w14:paraId="30615280" w14:textId="77777777" w:rsidR="00E00613" w:rsidRPr="00F1259F" w:rsidRDefault="00E00613" w:rsidP="00E00613"/>
    <w:p w14:paraId="20A6BCE9" w14:textId="77777777" w:rsidR="00B40EA9" w:rsidRDefault="00B40EA9"/>
    <w:sectPr w:rsidR="00B40EA9" w:rsidSect="00EF6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13"/>
    <w:rsid w:val="00040BBA"/>
    <w:rsid w:val="000D2D48"/>
    <w:rsid w:val="00237840"/>
    <w:rsid w:val="00333B5F"/>
    <w:rsid w:val="003476A1"/>
    <w:rsid w:val="00360F09"/>
    <w:rsid w:val="00592BDE"/>
    <w:rsid w:val="007E5E62"/>
    <w:rsid w:val="00835443"/>
    <w:rsid w:val="008B1093"/>
    <w:rsid w:val="00975011"/>
    <w:rsid w:val="00B40EA9"/>
    <w:rsid w:val="00BC4179"/>
    <w:rsid w:val="00CB3630"/>
    <w:rsid w:val="00E00613"/>
    <w:rsid w:val="00E23B0B"/>
    <w:rsid w:val="00E465B9"/>
    <w:rsid w:val="00E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58A175"/>
  <w14:defaultImageDpi w14:val="32767"/>
  <w15:chartTrackingRefBased/>
  <w15:docId w15:val="{F66E6971-E8E0-2647-B3F1-29D6F8A5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00613"/>
    <w:rPr>
      <w:rFonts w:ascii="Times New Roman" w:eastAsia="Times New Roman" w:hAnsi="Times New Roman" w:cs="Times New Roman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aramond">
    <w:name w:val="Garamond"/>
    <w:basedOn w:val="Normal"/>
    <w:qFormat/>
    <w:rsid w:val="00975011"/>
    <w:rPr>
      <w:rFonts w:ascii="Garamond" w:eastAsiaTheme="minorHAnsi" w:hAnsi="Garamond" w:cstheme="minorBidi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Monsalves Villalobos</dc:creator>
  <cp:keywords/>
  <dc:description/>
  <cp:lastModifiedBy>Maria Jose Monsalves Villalobos</cp:lastModifiedBy>
  <cp:revision>2</cp:revision>
  <dcterms:created xsi:type="dcterms:W3CDTF">2020-09-09T22:17:00Z</dcterms:created>
  <dcterms:modified xsi:type="dcterms:W3CDTF">2020-09-09T22:17:00Z</dcterms:modified>
</cp:coreProperties>
</file>