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71" w:rsidRPr="00486FF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86FF1">
        <w:rPr>
          <w:rFonts w:ascii="Times New Roman" w:hAnsi="Times New Roman" w:cs="Times New Roman"/>
          <w:b/>
          <w:sz w:val="24"/>
          <w:szCs w:val="24"/>
          <w:lang w:val="en-GB"/>
        </w:rPr>
        <w:t>Supplemental material</w:t>
      </w:r>
    </w:p>
    <w:p w:rsidR="005B1871" w:rsidRDefault="005B1871" w:rsidP="005B18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486FF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Table S1.- Case definition included in the National Clinical Guidelines</w:t>
      </w:r>
    </w:p>
    <w:p w:rsidR="00684F0B" w:rsidRPr="00486FF1" w:rsidRDefault="00684F0B" w:rsidP="005B18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Health problem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Medical diagnosis included ICD-10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Stroke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highlight w:val="white"/>
                <w:lang w:val="en-GB"/>
              </w:rPr>
              <w:t>Stroke (I63, I64) and transient ischemic attack (G45)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Myocardial infarction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Myocardial infarction (I21-I22)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Gastric cancer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Gastric cancer (C16) and Carcinoma in situ of stomach (D00.2)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Colorectal cancer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Malignant neoplasm of colon (C18),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rectosigmoid</w:t>
            </w:r>
            <w:proofErr w:type="spellEnd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junction (C19) and rectum (C20)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Lymphoma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Hodgkin lymphoma (C81), Follicular lymphoma (C82), Non-follicular lymphoma (C83), Mature T/NK-cell lymphomas (C84), and other specified and unspecified types of non-Hodgkin lymphoma (C85)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Leukaemia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Lymphoid leukaemia (C91), Myeloid leukaemia (C92),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Monocytic</w:t>
            </w:r>
            <w:proofErr w:type="spellEnd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leukaemia (C93), Other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leukaemias</w:t>
            </w:r>
            <w:proofErr w:type="spellEnd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of specified cell type (C94) and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Leukemia</w:t>
            </w:r>
            <w:proofErr w:type="spellEnd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of unspecified cell type (C95)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Cervical cancer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Malignant neoplasm of cervix uteri (C53), Dysplasia of cervix uteri (N87), and carcinoma in situ of cervix uteri (D06)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Breast cancer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Malignant neoplasm of the breast (C50) and carcinoma in situ of the breast (D05).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Testis cancer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Malignant neoplasm of testis (C62)</w:t>
            </w:r>
          </w:p>
        </w:tc>
      </w:tr>
    </w:tbl>
    <w:p w:rsidR="005B1871" w:rsidRPr="00486FF1" w:rsidRDefault="005B1871" w:rsidP="005B1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B1871" w:rsidRPr="00486FF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86FF1" w:rsidRDefault="00486FF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86FF1" w:rsidRPr="00486FF1" w:rsidRDefault="00486FF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Pr="00486FF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Pr="00486FF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Pr="00486FF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Pr="00486FF1" w:rsidRDefault="005B1871" w:rsidP="005B187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Default="005B1871" w:rsidP="005B187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486FF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Table S2. Description of governmental COVID</w:t>
      </w:r>
      <w:r w:rsidR="00486FF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-19 control measures by date</w:t>
      </w:r>
    </w:p>
    <w:p w:rsidR="00486FF1" w:rsidRPr="00486FF1" w:rsidRDefault="00486FF1" w:rsidP="005B187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0"/>
        <w:gridCol w:w="7125"/>
      </w:tblGrid>
      <w:tr w:rsidR="00486FF1" w:rsidRPr="00486FF1" w:rsidTr="00486FF1">
        <w:trPr>
          <w:trHeight w:val="545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FF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="00486FF1"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7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FF1" w:rsidRPr="00486FF1" w:rsidRDefault="00486FF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Control measures</w:t>
            </w:r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3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rd</w:t>
            </w:r>
          </w:p>
        </w:tc>
        <w:tc>
          <w:tcPr>
            <w:tcW w:w="7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First confirmed COVID case</w:t>
            </w:r>
          </w:p>
        </w:tc>
      </w:tr>
      <w:tr w:rsidR="005B1871" w:rsidRPr="00486FF1" w:rsidTr="00486FF1">
        <w:trPr>
          <w:trHeight w:val="282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13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Isolation of confirmed cases in schools and preventive quarantine for contacts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Public employees over 75 years old, or who have a medical condition, will be able to work from home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Public events restrictions (&lt;500 persons)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Border control: mandatory quarantine for people arriving from high-risk countries.</w:t>
            </w:r>
          </w:p>
        </w:tc>
      </w:tr>
      <w:tr w:rsidR="005B1871" w:rsidRPr="00486FF1" w:rsidTr="00486FF1">
        <w:trPr>
          <w:trHeight w:val="381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15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Schools closure (nursery schools, municipal, subsidised private, and private schools)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Recommended remote work for non-essential workers.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Restricted access to long-term care facilities.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Day care centres and community centres for seniors are suspended.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Public events restrictions (&lt;200 persons).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Hygiene measures reinforced in transportation.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Border control: cruise ships landfall prohibition</w:t>
            </w:r>
          </w:p>
        </w:tc>
      </w:tr>
      <w:tr w:rsidR="005B1871" w:rsidRPr="00486FF1" w:rsidTr="00486FF1">
        <w:trPr>
          <w:trHeight w:val="126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18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State of catastrophe declaration.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Border control: border closure for foreigners and mandatory quarantine for Chilean nationals and permanent residents.</w:t>
            </w:r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20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Preventive lockdown in three sectors of the capital.</w:t>
            </w:r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22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nd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Nationwide night-time curfew</w:t>
            </w:r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26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Lockdown in 7 cities (1.3 million inhabitants)</w:t>
            </w:r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28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Lockdown in Temuco and Padre Las Casas</w:t>
            </w:r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lastRenderedPageBreak/>
              <w:t>March 30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Lockdown in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Chillán</w:t>
            </w:r>
            <w:proofErr w:type="spellEnd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Chillán</w:t>
            </w:r>
            <w:proofErr w:type="spellEnd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Viejo and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Osorno</w:t>
            </w:r>
            <w:proofErr w:type="spellEnd"/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April 1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st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Lockdown in Punta Arenas and Eastern Island.</w:t>
            </w:r>
          </w:p>
        </w:tc>
      </w:tr>
      <w:tr w:rsidR="005B1871" w:rsidRPr="00486FF1" w:rsidTr="00486FF1">
        <w:trPr>
          <w:trHeight w:val="102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April 9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Suspension of maximum waiting time in some diseases included in the Universal Access Plan</w:t>
            </w:r>
          </w:p>
        </w:tc>
      </w:tr>
    </w:tbl>
    <w:p w:rsidR="005B1871" w:rsidRPr="00486FF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  <w:r w:rsidRPr="002C629D">
        <w:rPr>
          <w:lang w:val="en-GB"/>
        </w:rPr>
        <w:tab/>
      </w: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Default="005B1871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Pr="00684F0B" w:rsidRDefault="00684F0B" w:rsidP="00684F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684F0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Table S3. Complet</w:t>
      </w:r>
      <w:r w:rsidR="00B027D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e unadjusted and adjusted model for cardiovascular diseases</w:t>
      </w:r>
    </w:p>
    <w:tbl>
      <w:tblPr>
        <w:tblW w:w="8418" w:type="dxa"/>
        <w:jc w:val="center"/>
        <w:tblLook w:val="04A0" w:firstRow="1" w:lastRow="0" w:firstColumn="1" w:lastColumn="0" w:noHBand="0" w:noVBand="1"/>
      </w:tblPr>
      <w:tblGrid>
        <w:gridCol w:w="1200"/>
        <w:gridCol w:w="1216"/>
        <w:gridCol w:w="1202"/>
        <w:gridCol w:w="1200"/>
        <w:gridCol w:w="1200"/>
        <w:gridCol w:w="1200"/>
        <w:gridCol w:w="1200"/>
      </w:tblGrid>
      <w:tr w:rsidR="00B027D3" w:rsidRPr="00B027D3" w:rsidTr="00B027D3">
        <w:trPr>
          <w:trHeight w:val="294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All cardiovascular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Stroke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Myocardial infarction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59-0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23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62-0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F27A28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F27A28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Interaction between DID and sex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23E0E" w:rsidP="00623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03-1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23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23E0E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F27A28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7-1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F27A28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07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00-1,0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02-1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23E0E" w:rsidP="00623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03-1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F27A28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03-1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99-1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Men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Women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EE28E9" w:rsidP="00EE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23E0E" w:rsidP="00623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80-0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78-0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80-0,82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20 - 29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30 - 39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EE28E9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B027D3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EE28E9" w:rsidP="00EE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23E0E" w:rsidP="00623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82-2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-2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31-1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B027D3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40 - 49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EE28E9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B027D3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EE28E9" w:rsidP="00EE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-2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23E0E" w:rsidP="00623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-2,14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-4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90-4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B02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B027D3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84-1</w:t>
            </w:r>
            <w:r w:rsidR="00B027D3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B027D3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50 - 59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EE28E9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B027D3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EE28E9" w:rsidP="00EE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-3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23E0E" w:rsidP="00623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·00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-3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-9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70-9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-2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B027D3" w:rsidP="00B02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54-2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60 – 69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EE28E9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B027D3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EE28E9" w:rsidP="00EE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-4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23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23E0E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-4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23E0E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06-17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F27A28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06</w:t>
            </w:r>
            <w:r w:rsidR="00F27A28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-17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F27A28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-3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B027D3" w:rsidP="00B02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-3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70 – 79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EE28E9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B027D3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EE28E9" w:rsidP="00EE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-7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23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23E0E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-7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23E0E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F27A28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-32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44-32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-5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B027D3" w:rsidP="00B02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-5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80 and older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EE28E9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B027D3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EE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00EE28E9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93-10</w:t>
            </w:r>
            <w:r w:rsidR="00EE28E9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EE28E9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23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93-10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623E0E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70-52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F27A28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-52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-6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B027D3" w:rsidP="00B02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-6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B027D3" w:rsidRPr="00B027D3" w:rsidTr="00B027D3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AIC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12067</w:t>
            </w:r>
            <w:r w:rsidR="00EE28E9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12024</w:t>
            </w:r>
            <w:r w:rsidR="00623E0E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9681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F27A28" w:rsidP="00F2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9666</w:t>
            </w:r>
            <w:r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684F0B"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11607</w:t>
            </w:r>
            <w:r w:rsidR="00F27A28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0B" w:rsidRPr="00B027D3" w:rsidRDefault="00684F0B" w:rsidP="00684F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11575</w:t>
            </w:r>
            <w:r w:rsidR="00B027D3" w:rsidRPr="00B027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027D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684F0B" w:rsidRPr="00B027D3" w:rsidRDefault="00B027D3" w:rsidP="00B027D3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B027D3">
        <w:rPr>
          <w:rFonts w:ascii="Times New Roman" w:hAnsi="Times New Roman" w:cs="Times New Roman"/>
          <w:sz w:val="20"/>
          <w:szCs w:val="20"/>
          <w:lang w:val="en-GB"/>
        </w:rPr>
        <w:t>Model 1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Difference in difference adjusted by sex, age, population size, population age-sex structure and seasonality (week and year). Model 2 includes an interaction term between DID estimator and sex. </w:t>
      </w:r>
      <w:r w:rsidRPr="00B027D3">
        <w:rPr>
          <w:rFonts w:ascii="Times New Roman" w:hAnsi="Times New Roman" w:cs="Times New Roman"/>
          <w:sz w:val="20"/>
          <w:szCs w:val="20"/>
          <w:lang w:val="en-GB"/>
        </w:rPr>
        <w:t>* p&lt;0,10. ** p&lt;0,05 ***p&lt;0,001</w:t>
      </w:r>
    </w:p>
    <w:p w:rsidR="003B6880" w:rsidRPr="00684F0B" w:rsidRDefault="003B6880" w:rsidP="003B68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684F0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Table 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4</w:t>
      </w:r>
      <w:r w:rsidRPr="00684F0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. Complet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e unadjusted and adjusted model for oncologic diseases</w:t>
      </w:r>
      <w:r w:rsidR="00B10F8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[1]</w:t>
      </w:r>
    </w:p>
    <w:tbl>
      <w:tblPr>
        <w:tblW w:w="9250" w:type="dxa"/>
        <w:jc w:val="center"/>
        <w:tblLook w:val="04A0" w:firstRow="1" w:lastRow="0" w:firstColumn="1" w:lastColumn="0" w:noHBand="0" w:noVBand="1"/>
      </w:tblPr>
      <w:tblGrid>
        <w:gridCol w:w="1200"/>
        <w:gridCol w:w="1216"/>
        <w:gridCol w:w="1116"/>
        <w:gridCol w:w="1316"/>
        <w:gridCol w:w="1436"/>
        <w:gridCol w:w="1483"/>
        <w:gridCol w:w="1483"/>
      </w:tblGrid>
      <w:tr w:rsidR="00B10F8B" w:rsidRPr="00F16362" w:rsidTr="00F16362">
        <w:trPr>
          <w:trHeight w:val="294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6880" w:rsidRPr="00F16362" w:rsidRDefault="003B6880" w:rsidP="00B10F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6880" w:rsidRPr="00F16362" w:rsidRDefault="003B6880" w:rsidP="00B10F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All cancer</w:t>
            </w:r>
          </w:p>
        </w:tc>
        <w:tc>
          <w:tcPr>
            <w:tcW w:w="27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6880" w:rsidRPr="00F16362" w:rsidRDefault="00F16362" w:rsidP="00B10F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All cancer (excluding sex-specific cancers)</w:t>
            </w: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6880" w:rsidRPr="00F16362" w:rsidRDefault="00F16362" w:rsidP="00B10F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Gastric</w:t>
            </w:r>
            <w:r w:rsidR="003B6880"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cancer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43-0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50-0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37-0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31-0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33-0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A22E81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2E81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Interaction between DID and sex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A22E81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2E8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A22E8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A22E81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67-0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A22E81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2E8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A22E8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A22E81">
              <w:rPr>
                <w:rFonts w:ascii="Times New Roman" w:hAnsi="Times New Roman" w:cs="Times New Roman"/>
                <w:sz w:val="20"/>
                <w:szCs w:val="20"/>
              </w:rPr>
              <w:t>72-0</w:t>
            </w:r>
            <w:r w:rsidRPr="00A22E8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A22E81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72-1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A22E81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2E81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A22E81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2E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A22E8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A22E81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24-1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24-1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-1,4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94-1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94-1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20-1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20-1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·00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·00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Men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REF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Women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99-3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09-3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06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13-1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15-1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20 - 29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30 - 39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30-1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30-1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40 - 49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REF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99-2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99-2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50 - 59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10-2,42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10-2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49-11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49-11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57-1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57-1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60 – 69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67-3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68-3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8-18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54-2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54-2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70 – 79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27,719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43-4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45-4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8-29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25,687-29,912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73-4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73-4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80 and older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91-3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92-3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87-28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02-3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02-3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F16362" w:rsidRPr="00F16362" w:rsidTr="00F16362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63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AIC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12815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12800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8924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908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6248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6246</w:t>
            </w:r>
            <w:r w:rsidRPr="00F163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</w:tbl>
    <w:p w:rsidR="003B6880" w:rsidRPr="00B027D3" w:rsidRDefault="003B6880" w:rsidP="003B688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B027D3">
        <w:rPr>
          <w:rFonts w:ascii="Times New Roman" w:hAnsi="Times New Roman" w:cs="Times New Roman"/>
          <w:sz w:val="20"/>
          <w:szCs w:val="20"/>
          <w:lang w:val="en-GB"/>
        </w:rPr>
        <w:t>Model 1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Difference in difference adjusted by sex, age, population size, population age-sex structure and seasonality (week and year). Model 2 includes an interaction term between DID estimator and sex. </w:t>
      </w:r>
      <w:r w:rsidRPr="00B027D3">
        <w:rPr>
          <w:rFonts w:ascii="Times New Roman" w:hAnsi="Times New Roman" w:cs="Times New Roman"/>
          <w:sz w:val="20"/>
          <w:szCs w:val="20"/>
          <w:lang w:val="en-GB"/>
        </w:rPr>
        <w:t>* p&lt;0,10. ** p&lt;0,05 ***p&lt;0,001</w:t>
      </w:r>
    </w:p>
    <w:p w:rsidR="00B027D3" w:rsidRPr="00B027D3" w:rsidRDefault="00B027D3" w:rsidP="005B187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10F8B" w:rsidRPr="00684F0B" w:rsidRDefault="00B10F8B" w:rsidP="00B10F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684F0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Table 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4</w:t>
      </w:r>
      <w:r w:rsidRPr="00684F0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. Complet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e unadjusted and adjusted model for oncologic diseases [2]</w:t>
      </w:r>
    </w:p>
    <w:tbl>
      <w:tblPr>
        <w:tblW w:w="8731" w:type="dxa"/>
        <w:jc w:val="center"/>
        <w:tblLook w:val="04A0" w:firstRow="1" w:lastRow="0" w:firstColumn="1" w:lastColumn="0" w:noHBand="0" w:noVBand="1"/>
      </w:tblPr>
      <w:tblGrid>
        <w:gridCol w:w="1200"/>
        <w:gridCol w:w="1216"/>
        <w:gridCol w:w="1316"/>
        <w:gridCol w:w="1200"/>
        <w:gridCol w:w="1200"/>
        <w:gridCol w:w="1216"/>
        <w:gridCol w:w="1383"/>
      </w:tblGrid>
      <w:tr w:rsidR="00F16362" w:rsidRPr="00B10F8B" w:rsidTr="00A22E81">
        <w:trPr>
          <w:trHeight w:val="294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Colorectal cancer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Lymphoma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Leukaemia</w:t>
            </w:r>
            <w:proofErr w:type="spellEnd"/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28-0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28-0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A22E8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  <w:r w:rsidR="00A22E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A22E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Interaction between DID and sex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A22E8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62-1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A22E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99-2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99-2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A22E81" w:rsidP="00A22E8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16362"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81-2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81-2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A22E81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98-2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Men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Women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02-1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02-1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A22E8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79-0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A22E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20 - 29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30 - 39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15-2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15-2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A22E81" w:rsidP="00A22E8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  <w:r w:rsidR="00F16362"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F16362"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40 - 49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84-8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84-8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A22E8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22E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06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50 - 59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63-19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63-19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A22E8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A22E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A22E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60 – 69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53-30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53-30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76-4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50-6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A22E81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="00F16362"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70 – 79 years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08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00-59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00-59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A22E8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22E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A22E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80 and older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41-60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41-60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76-5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A22E8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A22E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7-13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="00A22E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F16362" w:rsidRPr="00B10F8B" w:rsidTr="00A22E81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6362" w:rsidRPr="00B10F8B" w:rsidRDefault="00F16362" w:rsidP="00F163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AIC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7226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B10F8B" w:rsidRDefault="00F16362" w:rsidP="00F163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7226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B10F8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5168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5169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3875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362" w:rsidRPr="00F16362" w:rsidRDefault="00F16362" w:rsidP="00F163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3876</w:t>
            </w:r>
            <w:r w:rsidR="00A22E81"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F163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</w:tr>
    </w:tbl>
    <w:p w:rsidR="00B10F8B" w:rsidRPr="00B027D3" w:rsidRDefault="00B10F8B" w:rsidP="00B10F8B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B027D3">
        <w:rPr>
          <w:rFonts w:ascii="Times New Roman" w:hAnsi="Times New Roman" w:cs="Times New Roman"/>
          <w:sz w:val="20"/>
          <w:szCs w:val="20"/>
          <w:lang w:val="en-GB"/>
        </w:rPr>
        <w:t>Model 1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Difference in difference adjusted by sex, age, population size, population age-sex structure and seasonality (week and year). Model 2 includes an interaction term between DID estimator and sex. </w:t>
      </w:r>
      <w:r w:rsidRPr="00B027D3">
        <w:rPr>
          <w:rFonts w:ascii="Times New Roman" w:hAnsi="Times New Roman" w:cs="Times New Roman"/>
          <w:sz w:val="20"/>
          <w:szCs w:val="20"/>
          <w:lang w:val="en-GB"/>
        </w:rPr>
        <w:t>* p&lt;0,10. ** p&lt;0,05 ***p&lt;0,001</w:t>
      </w:r>
    </w:p>
    <w:p w:rsidR="005B1871" w:rsidRDefault="005B1871" w:rsidP="005B1871">
      <w:pPr>
        <w:spacing w:line="360" w:lineRule="auto"/>
        <w:jc w:val="both"/>
        <w:rPr>
          <w:lang w:val="en-GB"/>
        </w:rPr>
      </w:pPr>
    </w:p>
    <w:p w:rsidR="00265F91" w:rsidRPr="00684F0B" w:rsidRDefault="00265F91" w:rsidP="00265F9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684F0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Table 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5</w:t>
      </w:r>
      <w:r w:rsidRPr="00684F0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. Complet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e unadjusted and adjusted model for oncologic diseases [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]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265F91" w:rsidRPr="00265F91" w:rsidTr="00265F91">
        <w:trPr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Cervical cancer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Breast cancer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Testicular cancer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1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DID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50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30</w:t>
            </w:r>
            <w:r w:rsidRPr="00265F9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38</w:t>
            </w:r>
            <w:r w:rsidRPr="00265F9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65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***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Interaction between DID and sex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Women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20 - 29 years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30 - 39 years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40 - 49 years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50 - 59 years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60 – 69 years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70 – 79 years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80 and older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35-0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265F91" w:rsidRPr="00265F91" w:rsidTr="00265F91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F91" w:rsidRPr="00B10F8B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0F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4630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4725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F91" w:rsidRPr="00265F91" w:rsidRDefault="00265F91" w:rsidP="00265F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2532</w:t>
            </w:r>
            <w:r w:rsidRPr="00B10F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 w:rsidRPr="00265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</w:tr>
    </w:tbl>
    <w:p w:rsidR="005B1871" w:rsidRPr="002C629D" w:rsidRDefault="00265F91" w:rsidP="00265F91">
      <w:pPr>
        <w:spacing w:line="360" w:lineRule="auto"/>
        <w:jc w:val="center"/>
        <w:rPr>
          <w:lang w:val="en-GB"/>
        </w:rPr>
      </w:pPr>
      <w:r w:rsidRPr="00B027D3">
        <w:rPr>
          <w:rFonts w:ascii="Times New Roman" w:hAnsi="Times New Roman" w:cs="Times New Roman"/>
          <w:sz w:val="20"/>
          <w:szCs w:val="20"/>
          <w:lang w:val="en-GB"/>
        </w:rPr>
        <w:t>Model 1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Difference in difference adjusted by sex, age, population size, population age-sex structure and seasonality (week and year). </w:t>
      </w:r>
      <w:r w:rsidRPr="00B027D3">
        <w:rPr>
          <w:rFonts w:ascii="Times New Roman" w:hAnsi="Times New Roman" w:cs="Times New Roman"/>
          <w:sz w:val="20"/>
          <w:szCs w:val="20"/>
          <w:lang w:val="en-GB"/>
        </w:rPr>
        <w:t>* p&lt;0,10. ** p&lt;0,05 ***p&lt;0,001</w:t>
      </w:r>
    </w:p>
    <w:sectPr w:rsidR="005B1871" w:rsidRPr="002C629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33E" w:rsidRDefault="0015533E">
      <w:pPr>
        <w:spacing w:line="240" w:lineRule="auto"/>
      </w:pPr>
      <w:r>
        <w:separator/>
      </w:r>
    </w:p>
  </w:endnote>
  <w:endnote w:type="continuationSeparator" w:id="0">
    <w:p w:rsidR="0015533E" w:rsidRDefault="00155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33E" w:rsidRDefault="0015533E">
      <w:pPr>
        <w:spacing w:line="240" w:lineRule="auto"/>
      </w:pPr>
      <w:r>
        <w:separator/>
      </w:r>
    </w:p>
  </w:footnote>
  <w:footnote w:type="continuationSeparator" w:id="0">
    <w:p w:rsidR="0015533E" w:rsidRDefault="001553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362" w:rsidRDefault="00F163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71"/>
    <w:rsid w:val="00104C18"/>
    <w:rsid w:val="0015533E"/>
    <w:rsid w:val="001D4D9B"/>
    <w:rsid w:val="00265F91"/>
    <w:rsid w:val="003B6880"/>
    <w:rsid w:val="00486FF1"/>
    <w:rsid w:val="005B1871"/>
    <w:rsid w:val="00623E0E"/>
    <w:rsid w:val="00684F0B"/>
    <w:rsid w:val="00A22E81"/>
    <w:rsid w:val="00B027D3"/>
    <w:rsid w:val="00B10F8B"/>
    <w:rsid w:val="00EE28E9"/>
    <w:rsid w:val="00F16362"/>
    <w:rsid w:val="00F2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2454"/>
  <w15:chartTrackingRefBased/>
  <w15:docId w15:val="{0797A3F5-CE7C-4B7D-8B50-5CAB40D8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1871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2020-09-09T13:07:00Z</dcterms:created>
  <dcterms:modified xsi:type="dcterms:W3CDTF">2020-09-09T15:26:00Z</dcterms:modified>
</cp:coreProperties>
</file>