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69804" w14:textId="507B606D" w:rsidR="00A95611" w:rsidRPr="00652703" w:rsidRDefault="00A95611" w:rsidP="00A95611">
      <w:pPr>
        <w:rPr>
          <w:b/>
          <w:bCs/>
          <w:sz w:val="24"/>
          <w:szCs w:val="24"/>
          <w:lang w:val="en-AU"/>
        </w:rPr>
      </w:pPr>
      <w:r w:rsidRPr="00652703">
        <w:rPr>
          <w:b/>
          <w:bCs/>
          <w:sz w:val="24"/>
          <w:szCs w:val="24"/>
          <w:lang w:val="en-AU"/>
        </w:rPr>
        <w:t>Nintex Process writing techniques</w:t>
      </w:r>
    </w:p>
    <w:p w14:paraId="01D2B2DD" w14:textId="0AD3C035" w:rsidR="00A95611" w:rsidRPr="00A95611" w:rsidRDefault="00A95611" w:rsidP="00A95611">
      <w:pPr>
        <w:rPr>
          <w:lang w:val="en-AU"/>
        </w:rPr>
      </w:pPr>
      <w:hyperlink r:id="rId5" w:history="1">
        <w:r w:rsidRPr="00A95611">
          <w:rPr>
            <w:rStyle w:val="Hyperlink"/>
            <w:b/>
            <w:bCs/>
            <w:noProof/>
            <w:lang w:val="en-AU"/>
          </w:rPr>
          <w:drawing>
            <wp:inline distT="0" distB="0" distL="0" distR="0" wp14:anchorId="78CC8DD5" wp14:editId="4B6C0A4B">
              <wp:extent cx="152400" cy="76200"/>
              <wp:effectExtent l="0" t="0" r="0" b="0"/>
              <wp:docPr id="1984730279" name="Picture 16" descr="Ope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Open">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A95611">
          <w:rPr>
            <w:rStyle w:val="Hyperlink"/>
            <w:b/>
            <w:bCs/>
            <w:lang w:val="en-AU"/>
          </w:rPr>
          <w:t>Technique 1: Distinguish the normal process from exceptions</w:t>
        </w:r>
      </w:hyperlink>
    </w:p>
    <w:p w14:paraId="0B2480DC" w14:textId="77777777" w:rsidR="00A95611" w:rsidRPr="00A95611" w:rsidRDefault="00A95611" w:rsidP="00A95611">
      <w:pPr>
        <w:numPr>
          <w:ilvl w:val="0"/>
          <w:numId w:val="1"/>
        </w:numPr>
        <w:rPr>
          <w:lang w:val="en-AU"/>
        </w:rPr>
      </w:pPr>
      <w:r w:rsidRPr="00A95611">
        <w:rPr>
          <w:lang w:val="en-AU"/>
        </w:rPr>
        <w:t>Document the steps that "normally" occur when running a process. For example, the steps that are typically performed 80% of the time. We recommend against including every variation/exception as a process step because it results in an overly complex process that becomes difficult to comprehend.</w:t>
      </w:r>
    </w:p>
    <w:p w14:paraId="127030B9" w14:textId="77777777" w:rsidR="00A95611" w:rsidRPr="00A95611" w:rsidRDefault="00A95611" w:rsidP="00A95611">
      <w:pPr>
        <w:numPr>
          <w:ilvl w:val="0"/>
          <w:numId w:val="1"/>
        </w:numPr>
        <w:rPr>
          <w:lang w:val="en-AU"/>
        </w:rPr>
      </w:pPr>
      <w:r w:rsidRPr="00A95611">
        <w:rPr>
          <w:lang w:val="en-AU"/>
        </w:rPr>
        <w:t xml:space="preserve">Ask yourself "Is this step normally performed?". If </w:t>
      </w:r>
      <w:proofErr w:type="gramStart"/>
      <w:r w:rsidRPr="00A95611">
        <w:rPr>
          <w:lang w:val="en-AU"/>
        </w:rPr>
        <w:t>not</w:t>
      </w:r>
      <w:proofErr w:type="gramEnd"/>
      <w:r w:rsidRPr="00A95611">
        <w:rPr>
          <w:lang w:val="en-AU"/>
        </w:rPr>
        <w:t xml:space="preserve"> it is a variation or exception.</w:t>
      </w:r>
    </w:p>
    <w:p w14:paraId="7509E789" w14:textId="77777777" w:rsidR="00A95611" w:rsidRPr="00A95611" w:rsidRDefault="00A95611" w:rsidP="00A95611">
      <w:pPr>
        <w:numPr>
          <w:ilvl w:val="0"/>
          <w:numId w:val="1"/>
        </w:numPr>
        <w:rPr>
          <w:lang w:val="en-AU"/>
        </w:rPr>
      </w:pPr>
      <w:r w:rsidRPr="00A95611">
        <w:rPr>
          <w:lang w:val="en-AU"/>
        </w:rPr>
        <w:t>Use notes to describe how to handle variations or exceptions in your processes.</w:t>
      </w:r>
    </w:p>
    <w:p w14:paraId="18046886" w14:textId="77777777" w:rsidR="00A95611" w:rsidRPr="00A95611" w:rsidRDefault="00A95611" w:rsidP="00A95611">
      <w:pPr>
        <w:numPr>
          <w:ilvl w:val="0"/>
          <w:numId w:val="1"/>
        </w:numPr>
        <w:rPr>
          <w:lang w:val="en-AU"/>
        </w:rPr>
      </w:pPr>
      <w:r w:rsidRPr="00A95611">
        <w:rPr>
          <w:lang w:val="en-AU"/>
        </w:rPr>
        <w:t>Make the note title a question. This allows the person viewing the process to ignore the note content if they know the answer to the question.</w:t>
      </w:r>
    </w:p>
    <w:p w14:paraId="7C2A8E34" w14:textId="77777777" w:rsidR="00A95611" w:rsidRPr="00A95611" w:rsidRDefault="00A95611" w:rsidP="00A95611">
      <w:pPr>
        <w:numPr>
          <w:ilvl w:val="0"/>
          <w:numId w:val="1"/>
        </w:numPr>
        <w:rPr>
          <w:lang w:val="en-AU"/>
        </w:rPr>
      </w:pPr>
      <w:r w:rsidRPr="00A95611">
        <w:rPr>
          <w:lang w:val="en-AU"/>
        </w:rPr>
        <w:t>Read this Nintex Community blog: </w:t>
      </w:r>
      <w:hyperlink r:id="rId7" w:tgtFrame="_blank" w:history="1">
        <w:r w:rsidRPr="00A95611">
          <w:rPr>
            <w:rStyle w:val="Hyperlink"/>
            <w:lang w:val="en-AU"/>
          </w:rPr>
          <w:t>Managing process exceptions in Nintex Process Manager</w:t>
        </w:r>
      </w:hyperlink>
      <w:r w:rsidRPr="00A95611">
        <w:rPr>
          <w:lang w:val="en-AU"/>
        </w:rPr>
        <w:t>.</w:t>
      </w:r>
    </w:p>
    <w:p w14:paraId="079E6392" w14:textId="393BD07F" w:rsidR="00A95611" w:rsidRPr="00A95611" w:rsidRDefault="00A95611" w:rsidP="00A95611">
      <w:pPr>
        <w:rPr>
          <w:lang w:val="en-AU"/>
        </w:rPr>
      </w:pPr>
      <w:hyperlink r:id="rId8" w:history="1">
        <w:r w:rsidRPr="00A95611">
          <w:rPr>
            <w:rStyle w:val="Hyperlink"/>
            <w:b/>
            <w:bCs/>
            <w:noProof/>
            <w:lang w:val="en-AU"/>
          </w:rPr>
          <w:drawing>
            <wp:inline distT="0" distB="0" distL="0" distR="0" wp14:anchorId="5A6A2DF2" wp14:editId="667F35B2">
              <wp:extent cx="152400" cy="76200"/>
              <wp:effectExtent l="0" t="0" r="0" b="0"/>
              <wp:docPr id="1789409290" name="Picture 15" descr="Ope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pen">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A95611">
          <w:rPr>
            <w:rStyle w:val="Hyperlink"/>
            <w:b/>
            <w:bCs/>
            <w:lang w:val="en-AU"/>
          </w:rPr>
          <w:t>Technique 2: Recognise when multiple normal processes exist</w:t>
        </w:r>
      </w:hyperlink>
    </w:p>
    <w:p w14:paraId="625E831F" w14:textId="77777777" w:rsidR="00A95611" w:rsidRPr="00A95611" w:rsidRDefault="00A95611" w:rsidP="00A95611">
      <w:pPr>
        <w:numPr>
          <w:ilvl w:val="0"/>
          <w:numId w:val="2"/>
        </w:numPr>
        <w:rPr>
          <w:lang w:val="en-AU"/>
        </w:rPr>
      </w:pPr>
      <w:r w:rsidRPr="00A95611">
        <w:rPr>
          <w:lang w:val="en-AU"/>
        </w:rPr>
        <w:t>Create separate processes to reduce complexity and ensure process information is more relevant for your Nintex Process Manager users.</w:t>
      </w:r>
    </w:p>
    <w:p w14:paraId="5ED9271C" w14:textId="77777777" w:rsidR="00A95611" w:rsidRPr="00A95611" w:rsidRDefault="00A95611" w:rsidP="00A95611">
      <w:pPr>
        <w:numPr>
          <w:ilvl w:val="0"/>
          <w:numId w:val="2"/>
        </w:numPr>
        <w:rPr>
          <w:lang w:val="en-AU"/>
        </w:rPr>
      </w:pPr>
      <w:r w:rsidRPr="00A95611">
        <w:rPr>
          <w:lang w:val="en-AU"/>
        </w:rPr>
        <w:t>Recognise when you have multiple ways of performing the same process and document as separate processes. For example, split the </w:t>
      </w:r>
      <w:r w:rsidRPr="00A95611">
        <w:rPr>
          <w:b/>
          <w:bCs/>
          <w:lang w:val="en-AU"/>
        </w:rPr>
        <w:t>Recruit Staff</w:t>
      </w:r>
      <w:r w:rsidRPr="00A95611">
        <w:rPr>
          <w:lang w:val="en-AU"/>
        </w:rPr>
        <w:t> process into three processes:</w:t>
      </w:r>
    </w:p>
    <w:p w14:paraId="4BBE37C3" w14:textId="77777777" w:rsidR="00A95611" w:rsidRPr="00A95611" w:rsidRDefault="00A95611" w:rsidP="00A95611">
      <w:pPr>
        <w:numPr>
          <w:ilvl w:val="1"/>
          <w:numId w:val="2"/>
        </w:numPr>
        <w:rPr>
          <w:lang w:val="en-AU"/>
        </w:rPr>
      </w:pPr>
      <w:r w:rsidRPr="00A95611">
        <w:rPr>
          <w:lang w:val="en-AU"/>
        </w:rPr>
        <w:t>Hire Temps</w:t>
      </w:r>
    </w:p>
    <w:p w14:paraId="5B6DFE78" w14:textId="77777777" w:rsidR="00A95611" w:rsidRPr="00A95611" w:rsidRDefault="00A95611" w:rsidP="00A95611">
      <w:pPr>
        <w:numPr>
          <w:ilvl w:val="1"/>
          <w:numId w:val="2"/>
        </w:numPr>
        <w:rPr>
          <w:lang w:val="en-AU"/>
        </w:rPr>
      </w:pPr>
      <w:r w:rsidRPr="00A95611">
        <w:rPr>
          <w:lang w:val="en-AU"/>
        </w:rPr>
        <w:t>Hire Contractors</w:t>
      </w:r>
    </w:p>
    <w:p w14:paraId="25C81823" w14:textId="77777777" w:rsidR="00A95611" w:rsidRPr="00A95611" w:rsidRDefault="00A95611" w:rsidP="00A95611">
      <w:pPr>
        <w:numPr>
          <w:ilvl w:val="1"/>
          <w:numId w:val="2"/>
        </w:numPr>
        <w:rPr>
          <w:lang w:val="en-AU"/>
        </w:rPr>
      </w:pPr>
      <w:r w:rsidRPr="00A95611">
        <w:rPr>
          <w:lang w:val="en-AU"/>
        </w:rPr>
        <w:t>Hire Full Time Staff</w:t>
      </w:r>
    </w:p>
    <w:p w14:paraId="0852C8B1" w14:textId="12079C40" w:rsidR="00A95611" w:rsidRPr="00A95611" w:rsidRDefault="00A95611" w:rsidP="00A95611">
      <w:pPr>
        <w:rPr>
          <w:lang w:val="en-AU"/>
        </w:rPr>
      </w:pPr>
      <w:hyperlink r:id="rId9" w:history="1">
        <w:r w:rsidRPr="00A95611">
          <w:rPr>
            <w:rStyle w:val="Hyperlink"/>
            <w:b/>
            <w:bCs/>
            <w:noProof/>
            <w:lang w:val="en-AU"/>
          </w:rPr>
          <w:drawing>
            <wp:inline distT="0" distB="0" distL="0" distR="0" wp14:anchorId="367189A3" wp14:editId="07CB0190">
              <wp:extent cx="152400" cy="76200"/>
              <wp:effectExtent l="0" t="0" r="0" b="0"/>
              <wp:docPr id="1714631993" name="Picture 14" descr="Ope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Open">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A95611">
          <w:rPr>
            <w:rStyle w:val="Hyperlink"/>
            <w:b/>
            <w:bCs/>
            <w:lang w:val="en-AU"/>
          </w:rPr>
          <w:t>Technique 3: Group common tasks into activities</w:t>
        </w:r>
      </w:hyperlink>
    </w:p>
    <w:p w14:paraId="6AE9D6D6" w14:textId="77777777" w:rsidR="00A95611" w:rsidRPr="00A95611" w:rsidRDefault="00A95611" w:rsidP="00A95611">
      <w:pPr>
        <w:numPr>
          <w:ilvl w:val="0"/>
          <w:numId w:val="3"/>
        </w:numPr>
        <w:rPr>
          <w:lang w:val="en-AU"/>
        </w:rPr>
      </w:pPr>
      <w:r w:rsidRPr="00A95611">
        <w:rPr>
          <w:lang w:val="en-AU"/>
        </w:rPr>
        <w:t>Group tasks to identify the major </w:t>
      </w:r>
      <w:hyperlink r:id="rId10" w:history="1">
        <w:r w:rsidRPr="00A95611">
          <w:rPr>
            <w:rStyle w:val="Hyperlink"/>
            <w:b/>
            <w:bCs/>
            <w:lang w:val="en-AU"/>
          </w:rPr>
          <w:t>activities</w:t>
        </w:r>
      </w:hyperlink>
      <w:r w:rsidRPr="00A95611">
        <w:rPr>
          <w:lang w:val="en-AU"/>
        </w:rPr>
        <w:t> of your process.</w:t>
      </w:r>
    </w:p>
    <w:p w14:paraId="27E3B3D9" w14:textId="77777777" w:rsidR="00A95611" w:rsidRPr="00A95611" w:rsidRDefault="00A95611" w:rsidP="00A95611">
      <w:pPr>
        <w:numPr>
          <w:ilvl w:val="0"/>
          <w:numId w:val="3"/>
        </w:numPr>
        <w:rPr>
          <w:lang w:val="en-AU"/>
        </w:rPr>
      </w:pPr>
      <w:r w:rsidRPr="00A95611">
        <w:rPr>
          <w:lang w:val="en-AU"/>
        </w:rPr>
        <w:t>Limit the number of activities to 10 for each process.</w:t>
      </w:r>
    </w:p>
    <w:p w14:paraId="65775915" w14:textId="77777777" w:rsidR="00A95611" w:rsidRPr="00A95611" w:rsidRDefault="00A95611" w:rsidP="00A95611">
      <w:pPr>
        <w:numPr>
          <w:ilvl w:val="0"/>
          <w:numId w:val="3"/>
        </w:numPr>
        <w:rPr>
          <w:lang w:val="en-AU"/>
        </w:rPr>
      </w:pPr>
      <w:r w:rsidRPr="00A95611">
        <w:rPr>
          <w:lang w:val="en-AU"/>
        </w:rPr>
        <w:t>Identify tasks that are performed at the same time or by the same role as a mechanism to group.</w:t>
      </w:r>
    </w:p>
    <w:p w14:paraId="2EA15EE2" w14:textId="37C0B2F2" w:rsidR="00A95611" w:rsidRPr="00A95611" w:rsidRDefault="00A95611" w:rsidP="00A95611">
      <w:pPr>
        <w:rPr>
          <w:lang w:val="en-AU"/>
        </w:rPr>
      </w:pPr>
      <w:hyperlink r:id="rId11" w:history="1">
        <w:r w:rsidRPr="00A95611">
          <w:rPr>
            <w:rStyle w:val="Hyperlink"/>
            <w:b/>
            <w:bCs/>
            <w:noProof/>
            <w:lang w:val="en-AU"/>
          </w:rPr>
          <w:drawing>
            <wp:inline distT="0" distB="0" distL="0" distR="0" wp14:anchorId="3CB9FB32" wp14:editId="4C5D70E4">
              <wp:extent cx="152400" cy="76200"/>
              <wp:effectExtent l="0" t="0" r="0" b="0"/>
              <wp:docPr id="1356552801" name="Picture 13" descr="Ope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Open">
                        <a:hlinkClick r:id="rId11"/>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A95611">
          <w:rPr>
            <w:rStyle w:val="Hyperlink"/>
            <w:b/>
            <w:bCs/>
            <w:lang w:val="en-AU"/>
          </w:rPr>
          <w:t>Technique 4: Break large processes into sub-processes</w:t>
        </w:r>
      </w:hyperlink>
    </w:p>
    <w:p w14:paraId="7FC1DF49" w14:textId="77777777" w:rsidR="00A95611" w:rsidRPr="00A95611" w:rsidRDefault="00A95611" w:rsidP="00A95611">
      <w:pPr>
        <w:numPr>
          <w:ilvl w:val="0"/>
          <w:numId w:val="4"/>
        </w:numPr>
        <w:rPr>
          <w:lang w:val="en-AU"/>
        </w:rPr>
      </w:pPr>
      <w:r w:rsidRPr="00A95611">
        <w:rPr>
          <w:lang w:val="en-AU"/>
        </w:rPr>
        <w:t>Break long processes into smaller, more manageable sub-processes. For example, the </w:t>
      </w:r>
      <w:r w:rsidRPr="00A95611">
        <w:rPr>
          <w:b/>
          <w:bCs/>
          <w:lang w:val="en-AU"/>
        </w:rPr>
        <w:t>Recruit New Staff Member</w:t>
      </w:r>
      <w:r w:rsidRPr="00A95611">
        <w:rPr>
          <w:lang w:val="en-AU"/>
        </w:rPr>
        <w:t> process can be broken into three sub-processes:</w:t>
      </w:r>
    </w:p>
    <w:p w14:paraId="4B9FF5E5" w14:textId="77777777" w:rsidR="00A95611" w:rsidRPr="00A95611" w:rsidRDefault="00A95611" w:rsidP="00A95611">
      <w:pPr>
        <w:numPr>
          <w:ilvl w:val="1"/>
          <w:numId w:val="4"/>
        </w:numPr>
        <w:rPr>
          <w:lang w:val="en-AU"/>
        </w:rPr>
      </w:pPr>
      <w:r w:rsidRPr="00A95611">
        <w:rPr>
          <w:lang w:val="en-AU"/>
        </w:rPr>
        <w:t>Obtain Approval to Recruit</w:t>
      </w:r>
    </w:p>
    <w:p w14:paraId="52A92E21" w14:textId="77777777" w:rsidR="00A95611" w:rsidRPr="00A95611" w:rsidRDefault="00A95611" w:rsidP="00A95611">
      <w:pPr>
        <w:numPr>
          <w:ilvl w:val="1"/>
          <w:numId w:val="4"/>
        </w:numPr>
        <w:rPr>
          <w:lang w:val="en-AU"/>
        </w:rPr>
      </w:pPr>
      <w:r w:rsidRPr="00A95611">
        <w:rPr>
          <w:lang w:val="en-AU"/>
        </w:rPr>
        <w:t>Advertise Position</w:t>
      </w:r>
    </w:p>
    <w:p w14:paraId="3F5B7CF5" w14:textId="77777777" w:rsidR="00A95611" w:rsidRPr="00A95611" w:rsidRDefault="00A95611" w:rsidP="00A95611">
      <w:pPr>
        <w:numPr>
          <w:ilvl w:val="1"/>
          <w:numId w:val="4"/>
        </w:numPr>
        <w:rPr>
          <w:lang w:val="en-AU"/>
        </w:rPr>
      </w:pPr>
      <w:r w:rsidRPr="00A95611">
        <w:rPr>
          <w:lang w:val="en-AU"/>
        </w:rPr>
        <w:t>Select Candidate</w:t>
      </w:r>
    </w:p>
    <w:p w14:paraId="33D59C18" w14:textId="77777777" w:rsidR="00A95611" w:rsidRPr="00A95611" w:rsidRDefault="00A95611" w:rsidP="00A95611">
      <w:pPr>
        <w:numPr>
          <w:ilvl w:val="0"/>
          <w:numId w:val="4"/>
        </w:numPr>
        <w:rPr>
          <w:lang w:val="en-AU"/>
        </w:rPr>
      </w:pPr>
      <w:r w:rsidRPr="00A95611">
        <w:rPr>
          <w:lang w:val="en-AU"/>
        </w:rPr>
        <w:t>Use Process Links and Process Overviews to link your sub-processes together to provide a view of the mega or end to end process.</w:t>
      </w:r>
    </w:p>
    <w:p w14:paraId="24D21D70" w14:textId="01086C86" w:rsidR="00A95611" w:rsidRPr="00A95611" w:rsidRDefault="00A95611" w:rsidP="00A95611">
      <w:pPr>
        <w:rPr>
          <w:lang w:val="en-AU"/>
        </w:rPr>
      </w:pPr>
      <w:hyperlink r:id="rId12" w:history="1">
        <w:r w:rsidRPr="00A95611">
          <w:rPr>
            <w:rStyle w:val="Hyperlink"/>
            <w:b/>
            <w:bCs/>
            <w:noProof/>
            <w:lang w:val="en-AU"/>
          </w:rPr>
          <w:drawing>
            <wp:inline distT="0" distB="0" distL="0" distR="0" wp14:anchorId="45E683DB" wp14:editId="43BB3C63">
              <wp:extent cx="152400" cy="76200"/>
              <wp:effectExtent l="0" t="0" r="0" b="0"/>
              <wp:docPr id="1006967114" name="Picture 12" descr="Ope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pen">
                        <a:hlinkClick r:id="rId11"/>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A95611">
          <w:rPr>
            <w:rStyle w:val="Hyperlink"/>
            <w:b/>
            <w:bCs/>
            <w:lang w:val="en-AU"/>
          </w:rPr>
          <w:t>Technique 5: Apply the verb first rule</w:t>
        </w:r>
      </w:hyperlink>
    </w:p>
    <w:p w14:paraId="2BC00790" w14:textId="77777777" w:rsidR="00A95611" w:rsidRPr="00A95611" w:rsidRDefault="00A95611" w:rsidP="00A95611">
      <w:pPr>
        <w:numPr>
          <w:ilvl w:val="0"/>
          <w:numId w:val="5"/>
        </w:numPr>
        <w:rPr>
          <w:lang w:val="en-AU"/>
        </w:rPr>
      </w:pPr>
      <w:r w:rsidRPr="00A95611">
        <w:rPr>
          <w:lang w:val="en-AU"/>
        </w:rPr>
        <w:lastRenderedPageBreak/>
        <w:t>Start all process names, activity and task descriptions with a verb. Verbs are "action" words and processes are all about providing instructions on "how to do an activity".</w:t>
      </w:r>
    </w:p>
    <w:p w14:paraId="00EEE9CC" w14:textId="77777777" w:rsidR="00A95611" w:rsidRPr="00A95611" w:rsidRDefault="00A95611" w:rsidP="00A95611">
      <w:pPr>
        <w:numPr>
          <w:ilvl w:val="0"/>
          <w:numId w:val="5"/>
        </w:numPr>
        <w:rPr>
          <w:lang w:val="en-AU"/>
        </w:rPr>
      </w:pPr>
      <w:r w:rsidRPr="00A95611">
        <w:rPr>
          <w:lang w:val="en-AU"/>
        </w:rPr>
        <w:t>Ask yourself "What is the person expected to do?" when reviewing your processes to test if you have applied the verb first rule.</w:t>
      </w:r>
    </w:p>
    <w:p w14:paraId="688BD959" w14:textId="436E8F2D" w:rsidR="00A95611" w:rsidRPr="00A95611" w:rsidRDefault="00A95611" w:rsidP="00A95611">
      <w:pPr>
        <w:rPr>
          <w:lang w:val="en-AU"/>
        </w:rPr>
      </w:pPr>
      <w:hyperlink r:id="rId13" w:history="1">
        <w:r w:rsidRPr="00A95611">
          <w:rPr>
            <w:rStyle w:val="Hyperlink"/>
            <w:b/>
            <w:bCs/>
            <w:noProof/>
            <w:lang w:val="en-AU"/>
          </w:rPr>
          <w:drawing>
            <wp:inline distT="0" distB="0" distL="0" distR="0" wp14:anchorId="375D4878" wp14:editId="5DEF6124">
              <wp:extent cx="152400" cy="76200"/>
              <wp:effectExtent l="0" t="0" r="0" b="0"/>
              <wp:docPr id="89909356" name="Picture 11" descr="Open">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Open">
                        <a:hlinkClick r:id="rId13"/>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A95611">
          <w:rPr>
            <w:rStyle w:val="Hyperlink"/>
            <w:b/>
            <w:bCs/>
            <w:lang w:val="en-AU"/>
          </w:rPr>
          <w:t>Technique 6: Use 'if statements' to identify conditional steps</w:t>
        </w:r>
      </w:hyperlink>
    </w:p>
    <w:p w14:paraId="581E2BE9" w14:textId="77777777" w:rsidR="00A95611" w:rsidRPr="00A95611" w:rsidRDefault="00A95611" w:rsidP="00A95611">
      <w:pPr>
        <w:numPr>
          <w:ilvl w:val="0"/>
          <w:numId w:val="6"/>
        </w:numPr>
        <w:rPr>
          <w:lang w:val="en-AU"/>
        </w:rPr>
      </w:pPr>
      <w:r w:rsidRPr="00A95611">
        <w:rPr>
          <w:lang w:val="en-AU"/>
        </w:rPr>
        <w:t>Use 'if required', 'if needed', 'if appropriate' to identify activities or tasks that are not always performed.</w:t>
      </w:r>
    </w:p>
    <w:p w14:paraId="18876343" w14:textId="77777777" w:rsidR="00A95611" w:rsidRPr="00A95611" w:rsidRDefault="00A95611" w:rsidP="00A95611">
      <w:pPr>
        <w:numPr>
          <w:ilvl w:val="0"/>
          <w:numId w:val="6"/>
        </w:numPr>
        <w:rPr>
          <w:lang w:val="en-AU"/>
        </w:rPr>
      </w:pPr>
      <w:r w:rsidRPr="00A95611">
        <w:rPr>
          <w:lang w:val="en-AU"/>
        </w:rPr>
        <w:t>Supplement any 'if statement' with a note to explain under what circumstances the activity or task would be carried out.</w:t>
      </w:r>
    </w:p>
    <w:p w14:paraId="1CF7BE1C" w14:textId="77777777" w:rsidR="00A95611" w:rsidRPr="00A95611" w:rsidRDefault="00A95611" w:rsidP="00A95611">
      <w:pPr>
        <w:numPr>
          <w:ilvl w:val="0"/>
          <w:numId w:val="6"/>
        </w:numPr>
        <w:rPr>
          <w:lang w:val="en-AU"/>
        </w:rPr>
      </w:pPr>
      <w:r w:rsidRPr="00A95611">
        <w:rPr>
          <w:lang w:val="en-AU"/>
        </w:rPr>
        <w:t>Ensure the note title is always a question. This allows the person viewing the process to ignore the note content if they know the answer to the question.</w:t>
      </w:r>
    </w:p>
    <w:p w14:paraId="6744F78F" w14:textId="59B725B8" w:rsidR="00A95611" w:rsidRPr="00A95611" w:rsidRDefault="00A95611" w:rsidP="00A95611">
      <w:pPr>
        <w:rPr>
          <w:lang w:val="en-AU"/>
        </w:rPr>
      </w:pPr>
      <w:hyperlink r:id="rId14" w:history="1">
        <w:r w:rsidRPr="00A95611">
          <w:rPr>
            <w:rStyle w:val="Hyperlink"/>
            <w:b/>
            <w:bCs/>
            <w:noProof/>
            <w:lang w:val="en-AU"/>
          </w:rPr>
          <w:drawing>
            <wp:inline distT="0" distB="0" distL="0" distR="0" wp14:anchorId="10B1EA41" wp14:editId="4777CB18">
              <wp:extent cx="152400" cy="76200"/>
              <wp:effectExtent l="0" t="0" r="0" b="0"/>
              <wp:docPr id="1098801912" name="Picture 10" descr="Open">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Open">
                        <a:hlinkClick r:id="rId9"/>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A95611">
          <w:rPr>
            <w:rStyle w:val="Hyperlink"/>
            <w:b/>
            <w:bCs/>
            <w:lang w:val="en-AU"/>
          </w:rPr>
          <w:t>Technique 7: Use guides to capture transactional detail</w:t>
        </w:r>
      </w:hyperlink>
    </w:p>
    <w:p w14:paraId="5BDA1C6A" w14:textId="77777777" w:rsidR="00A95611" w:rsidRPr="00A95611" w:rsidRDefault="00A95611" w:rsidP="00A95611">
      <w:pPr>
        <w:numPr>
          <w:ilvl w:val="0"/>
          <w:numId w:val="7"/>
        </w:numPr>
        <w:rPr>
          <w:lang w:val="en-AU"/>
        </w:rPr>
      </w:pPr>
      <w:r w:rsidRPr="00A95611">
        <w:rPr>
          <w:lang w:val="en-AU"/>
        </w:rPr>
        <w:t>Use documents or guides to reduce the complexity or detail shown in the Process Map. Detailed instructions on how to use a software application is useful when learning the job but will not often be referred to once the job is learnt.</w:t>
      </w:r>
    </w:p>
    <w:p w14:paraId="5980E4D3" w14:textId="77777777" w:rsidR="00A95611" w:rsidRPr="00A95611" w:rsidRDefault="00A95611" w:rsidP="00A95611">
      <w:pPr>
        <w:numPr>
          <w:ilvl w:val="0"/>
          <w:numId w:val="7"/>
        </w:numPr>
        <w:rPr>
          <w:lang w:val="en-AU"/>
        </w:rPr>
      </w:pPr>
      <w:r w:rsidRPr="00A95611">
        <w:rPr>
          <w:lang w:val="en-AU"/>
        </w:rPr>
        <w:t>Attach documents/guides to the relevant activity step. For example, if you have an activity </w:t>
      </w:r>
      <w:r w:rsidRPr="00A95611">
        <w:rPr>
          <w:b/>
          <w:bCs/>
          <w:lang w:val="en-AU"/>
        </w:rPr>
        <w:t>Create Sales Order</w:t>
      </w:r>
      <w:r w:rsidRPr="00A95611">
        <w:rPr>
          <w:lang w:val="en-AU"/>
        </w:rPr>
        <w:t>, you can attach a system guide called </w:t>
      </w:r>
      <w:r w:rsidRPr="00A95611">
        <w:rPr>
          <w:b/>
          <w:bCs/>
          <w:lang w:val="en-AU"/>
        </w:rPr>
        <w:t>Enter Sales Order</w:t>
      </w:r>
      <w:r w:rsidRPr="00A95611">
        <w:rPr>
          <w:lang w:val="en-AU"/>
        </w:rPr>
        <w:t> - instead of including step by step details in the process.</w:t>
      </w:r>
    </w:p>
    <w:p w14:paraId="40D75615" w14:textId="194365A9" w:rsidR="00A95611" w:rsidRPr="00A95611" w:rsidRDefault="00A95611" w:rsidP="00A95611">
      <w:pPr>
        <w:rPr>
          <w:lang w:val="en-AU"/>
        </w:rPr>
      </w:pPr>
      <w:hyperlink r:id="rId15" w:history="1">
        <w:r w:rsidRPr="00A95611">
          <w:rPr>
            <w:rStyle w:val="Hyperlink"/>
            <w:b/>
            <w:bCs/>
            <w:noProof/>
            <w:lang w:val="en-AU"/>
          </w:rPr>
          <w:drawing>
            <wp:inline distT="0" distB="0" distL="0" distR="0" wp14:anchorId="14747E1B" wp14:editId="062374C5">
              <wp:extent cx="152400" cy="76200"/>
              <wp:effectExtent l="0" t="0" r="0" b="0"/>
              <wp:docPr id="1925896085" name="Picture 9" descr="Ope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Open">
                        <a:hlinkClick r:id="rId1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A95611">
          <w:rPr>
            <w:rStyle w:val="Hyperlink"/>
            <w:b/>
            <w:bCs/>
            <w:lang w:val="en-AU"/>
          </w:rPr>
          <w:t>Technique 8: Give the right content the right prominence</w:t>
        </w:r>
      </w:hyperlink>
    </w:p>
    <w:p w14:paraId="200E3EE5" w14:textId="77777777" w:rsidR="00A95611" w:rsidRPr="00A95611" w:rsidRDefault="00A95611" w:rsidP="00A95611">
      <w:pPr>
        <w:numPr>
          <w:ilvl w:val="0"/>
          <w:numId w:val="8"/>
        </w:numPr>
        <w:rPr>
          <w:lang w:val="en-AU"/>
        </w:rPr>
      </w:pPr>
      <w:r w:rsidRPr="00A95611">
        <w:rPr>
          <w:lang w:val="en-AU"/>
        </w:rPr>
        <w:t>If something is not being done correctly then make sure that item is given the right prominence in your process so that it is done correctly.</w:t>
      </w:r>
    </w:p>
    <w:p w14:paraId="5D8F93CF" w14:textId="77777777" w:rsidR="00A95611" w:rsidRPr="00A95611" w:rsidRDefault="00A95611" w:rsidP="00A95611">
      <w:pPr>
        <w:numPr>
          <w:ilvl w:val="0"/>
          <w:numId w:val="8"/>
        </w:numPr>
        <w:rPr>
          <w:lang w:val="en-AU"/>
        </w:rPr>
      </w:pPr>
      <w:r w:rsidRPr="00A95611">
        <w:rPr>
          <w:lang w:val="en-AU"/>
        </w:rPr>
        <w:t>Promote a task to an activity if it's important and not currently being done or not being done correctly.</w:t>
      </w:r>
    </w:p>
    <w:p w14:paraId="68264403" w14:textId="77777777" w:rsidR="00A95611" w:rsidRPr="00A95611" w:rsidRDefault="00A95611" w:rsidP="00A95611">
      <w:pPr>
        <w:numPr>
          <w:ilvl w:val="0"/>
          <w:numId w:val="8"/>
        </w:numPr>
        <w:rPr>
          <w:lang w:val="en-AU"/>
        </w:rPr>
      </w:pPr>
      <w:r w:rsidRPr="00A95611">
        <w:rPr>
          <w:lang w:val="en-AU"/>
        </w:rPr>
        <w:t>Promote a business rule within a guide to a note or task if it's important and not currently being done or not being done correctly.</w:t>
      </w:r>
    </w:p>
    <w:p w14:paraId="3086D91E" w14:textId="77777777" w:rsidR="007635DF" w:rsidRDefault="007635DF"/>
    <w:p w14:paraId="282CC3EA" w14:textId="77777777" w:rsidR="00215098" w:rsidRPr="00215098" w:rsidRDefault="00215098" w:rsidP="00215098">
      <w:pPr>
        <w:rPr>
          <w:b/>
          <w:bCs/>
          <w:sz w:val="24"/>
          <w:szCs w:val="24"/>
          <w:lang w:val="en-AU"/>
        </w:rPr>
      </w:pPr>
      <w:r w:rsidRPr="00215098">
        <w:rPr>
          <w:b/>
          <w:bCs/>
          <w:sz w:val="24"/>
          <w:szCs w:val="24"/>
          <w:lang w:val="en-AU"/>
        </w:rPr>
        <w:t>Process writing techniques - FAQs</w:t>
      </w:r>
    </w:p>
    <w:p w14:paraId="5864AAD8" w14:textId="68EF4BDE" w:rsidR="00215098" w:rsidRPr="00215098" w:rsidRDefault="00215098" w:rsidP="00215098">
      <w:pPr>
        <w:rPr>
          <w:lang w:val="en-AU"/>
        </w:rPr>
      </w:pPr>
      <w:hyperlink r:id="rId16" w:history="1">
        <w:r w:rsidRPr="00215098">
          <w:rPr>
            <w:rStyle w:val="Hyperlink"/>
            <w:b/>
            <w:bCs/>
            <w:noProof/>
            <w:lang w:val="en-AU"/>
          </w:rPr>
          <w:drawing>
            <wp:inline distT="0" distB="0" distL="0" distR="0" wp14:anchorId="42EAC0EB" wp14:editId="51DB6645">
              <wp:extent cx="152400" cy="76200"/>
              <wp:effectExtent l="0" t="0" r="0" b="0"/>
              <wp:docPr id="1603198802" name="Picture 16" descr="Ope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Open">
                        <a:hlinkClick r:id="rId1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215098">
          <w:rPr>
            <w:rStyle w:val="Hyperlink"/>
            <w:b/>
            <w:bCs/>
            <w:lang w:val="en-AU"/>
          </w:rPr>
          <w:t>When would you use a decision in a process flow?</w:t>
        </w:r>
      </w:hyperlink>
    </w:p>
    <w:p w14:paraId="28FAFB35" w14:textId="77777777" w:rsidR="00215098" w:rsidRPr="00215098" w:rsidRDefault="00215098" w:rsidP="00215098">
      <w:pPr>
        <w:numPr>
          <w:ilvl w:val="0"/>
          <w:numId w:val="9"/>
        </w:numPr>
        <w:rPr>
          <w:lang w:val="en-AU"/>
        </w:rPr>
      </w:pPr>
      <w:r w:rsidRPr="00215098">
        <w:rPr>
          <w:lang w:val="en-AU"/>
        </w:rPr>
        <w:t xml:space="preserve">We coach on decisions as part of implementation training. You can insert a decision diamond into a </w:t>
      </w:r>
      <w:proofErr w:type="gramStart"/>
      <w:r w:rsidRPr="00215098">
        <w:rPr>
          <w:lang w:val="en-AU"/>
        </w:rPr>
        <w:t>process</w:t>
      </w:r>
      <w:proofErr w:type="gramEnd"/>
      <w:r w:rsidRPr="00215098">
        <w:rPr>
          <w:lang w:val="en-AU"/>
        </w:rPr>
        <w:t xml:space="preserve"> but we recommend reserving this for critical decision points that impact your overall flow. The decision can either lead to another process, or a single alternate activity that terminates the process.</w:t>
      </w:r>
    </w:p>
    <w:p w14:paraId="3F83F8D2" w14:textId="77777777" w:rsidR="00215098" w:rsidRPr="00215098" w:rsidRDefault="00215098" w:rsidP="00215098">
      <w:pPr>
        <w:numPr>
          <w:ilvl w:val="0"/>
          <w:numId w:val="9"/>
        </w:numPr>
        <w:rPr>
          <w:lang w:val="en-AU"/>
        </w:rPr>
      </w:pPr>
      <w:r w:rsidRPr="00215098">
        <w:rPr>
          <w:lang w:val="en-AU"/>
        </w:rPr>
        <w:t>For low level decisions that do not impact the core process flow (for example, What if it’s a weekend? What if it’s an Executive Manager we are hiring?), we recommend capturing these as notes within a process, or using other mechanisms such as inserting a matrix for a decision chart.</w:t>
      </w:r>
    </w:p>
    <w:p w14:paraId="44ED5E97" w14:textId="77777777" w:rsidR="00215098" w:rsidRPr="00215098" w:rsidRDefault="00215098" w:rsidP="00215098">
      <w:pPr>
        <w:numPr>
          <w:ilvl w:val="0"/>
          <w:numId w:val="9"/>
        </w:numPr>
        <w:rPr>
          <w:lang w:val="en-AU"/>
        </w:rPr>
      </w:pPr>
      <w:r w:rsidRPr="00215098">
        <w:rPr>
          <w:lang w:val="en-AU"/>
        </w:rPr>
        <w:t>To be useful to your business team, your ideal is to capture a process flow of how you’d like it to go 90% of the time (a flow of activities to deliver an output).</w:t>
      </w:r>
    </w:p>
    <w:p w14:paraId="61529993" w14:textId="77777777" w:rsidR="00215098" w:rsidRPr="00215098" w:rsidRDefault="00215098" w:rsidP="00215098">
      <w:pPr>
        <w:numPr>
          <w:ilvl w:val="0"/>
          <w:numId w:val="9"/>
        </w:numPr>
        <w:rPr>
          <w:lang w:val="en-AU"/>
        </w:rPr>
      </w:pPr>
      <w:r w:rsidRPr="00215098">
        <w:rPr>
          <w:lang w:val="en-AU"/>
        </w:rPr>
        <w:lastRenderedPageBreak/>
        <w:t>What we find is that process writers can fall into the trap of adding decisions for the sake of it. For example, if your legal team needs to approve every step of the process, decision diamonds reflecting those approvals do not aid the reader of the process. In a situation like this, our recommendation is to build lawyer approval into the core process, making it an activity step, not a decision.</w:t>
      </w:r>
    </w:p>
    <w:p w14:paraId="38DA8A9F" w14:textId="492A9736" w:rsidR="00215098" w:rsidRPr="00215098" w:rsidRDefault="00215098" w:rsidP="00215098">
      <w:pPr>
        <w:rPr>
          <w:lang w:val="en-AU"/>
        </w:rPr>
      </w:pPr>
      <w:hyperlink r:id="rId17" w:history="1">
        <w:r w:rsidRPr="00215098">
          <w:rPr>
            <w:rStyle w:val="Hyperlink"/>
            <w:b/>
            <w:bCs/>
            <w:noProof/>
            <w:lang w:val="en-AU"/>
          </w:rPr>
          <w:drawing>
            <wp:inline distT="0" distB="0" distL="0" distR="0" wp14:anchorId="42F7CF30" wp14:editId="161BF249">
              <wp:extent cx="152400" cy="76200"/>
              <wp:effectExtent l="0" t="0" r="0" b="0"/>
              <wp:docPr id="1144846458" name="Picture 15" descr="Open">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pen">
                        <a:hlinkClick r:id="rId9"/>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215098">
          <w:rPr>
            <w:rStyle w:val="Hyperlink"/>
            <w:b/>
            <w:bCs/>
            <w:lang w:val="en-AU"/>
          </w:rPr>
          <w:t>How do you determine how much detail to include in your process?</w:t>
        </w:r>
      </w:hyperlink>
    </w:p>
    <w:p w14:paraId="3304D705" w14:textId="77777777" w:rsidR="00215098" w:rsidRPr="00215098" w:rsidRDefault="00215098" w:rsidP="00215098">
      <w:pPr>
        <w:rPr>
          <w:lang w:val="en-AU"/>
        </w:rPr>
      </w:pPr>
      <w:r w:rsidRPr="00215098">
        <w:rPr>
          <w:lang w:val="en-AU"/>
        </w:rPr>
        <w:t xml:space="preserve">Consider who you are writing the process for (audience), why you are writing it (purpose), and don’t document everything. Only document the details which will add value. Also </w:t>
      </w:r>
      <w:proofErr w:type="gramStart"/>
      <w:r w:rsidRPr="00215098">
        <w:rPr>
          <w:lang w:val="en-AU"/>
        </w:rPr>
        <w:t>make an assumption</w:t>
      </w:r>
      <w:proofErr w:type="gramEnd"/>
      <w:r w:rsidRPr="00215098">
        <w:rPr>
          <w:lang w:val="en-AU"/>
        </w:rPr>
        <w:t xml:space="preserve"> that a person reading the process has a level of competency applicable to anyone employed in that role.</w:t>
      </w:r>
    </w:p>
    <w:p w14:paraId="5BB9ABD0" w14:textId="4053735C" w:rsidR="00215098" w:rsidRPr="00215098" w:rsidRDefault="00215098" w:rsidP="00215098">
      <w:pPr>
        <w:rPr>
          <w:lang w:val="en-AU"/>
        </w:rPr>
      </w:pPr>
      <w:hyperlink r:id="rId18" w:history="1">
        <w:r w:rsidRPr="00215098">
          <w:rPr>
            <w:rStyle w:val="Hyperlink"/>
            <w:b/>
            <w:bCs/>
            <w:noProof/>
            <w:lang w:val="en-AU"/>
          </w:rPr>
          <w:drawing>
            <wp:inline distT="0" distB="0" distL="0" distR="0" wp14:anchorId="37D439C8" wp14:editId="2FF76110">
              <wp:extent cx="152400" cy="76200"/>
              <wp:effectExtent l="0" t="0" r="0" b="0"/>
              <wp:docPr id="177102912" name="Picture 14" descr="Open">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Open">
                        <a:hlinkClick r:id="rId13"/>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215098">
          <w:rPr>
            <w:rStyle w:val="Hyperlink"/>
            <w:b/>
            <w:bCs/>
            <w:lang w:val="en-AU"/>
          </w:rPr>
          <w:t>Is there a recommended maximum number of activities, tasks, or notes that you should have on a Process Map?</w:t>
        </w:r>
      </w:hyperlink>
    </w:p>
    <w:p w14:paraId="7D0131F6" w14:textId="77777777" w:rsidR="00215098" w:rsidRPr="00215098" w:rsidRDefault="00215098" w:rsidP="00215098">
      <w:pPr>
        <w:rPr>
          <w:lang w:val="en-AU"/>
        </w:rPr>
      </w:pPr>
      <w:r w:rsidRPr="00215098">
        <w:rPr>
          <w:lang w:val="en-AU"/>
        </w:rPr>
        <w:t>Yes. We recommend a maximum of 10 activities on a single process map and around 10 tasks or notes per activity.</w:t>
      </w:r>
    </w:p>
    <w:p w14:paraId="31E69DAF" w14:textId="14574532" w:rsidR="00215098" w:rsidRPr="00215098" w:rsidRDefault="00215098" w:rsidP="00215098">
      <w:pPr>
        <w:rPr>
          <w:lang w:val="en-AU"/>
        </w:rPr>
      </w:pPr>
      <w:hyperlink r:id="rId19" w:history="1">
        <w:r w:rsidRPr="00215098">
          <w:rPr>
            <w:rStyle w:val="Hyperlink"/>
            <w:b/>
            <w:bCs/>
            <w:noProof/>
            <w:lang w:val="en-AU"/>
          </w:rPr>
          <w:drawing>
            <wp:inline distT="0" distB="0" distL="0" distR="0" wp14:anchorId="63B98339" wp14:editId="5D580226">
              <wp:extent cx="152400" cy="76200"/>
              <wp:effectExtent l="0" t="0" r="0" b="0"/>
              <wp:docPr id="1664047662" name="Picture 13" descr="Open">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Open">
                        <a:hlinkClick r:id="rId12"/>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215098">
          <w:rPr>
            <w:rStyle w:val="Hyperlink"/>
            <w:b/>
            <w:bCs/>
            <w:lang w:val="en-AU"/>
          </w:rPr>
          <w:t>What determines when you would ‘chunk’ a process into multiple processes vs. create additional activities?</w:t>
        </w:r>
      </w:hyperlink>
    </w:p>
    <w:p w14:paraId="773C0B07" w14:textId="77777777" w:rsidR="00215098" w:rsidRPr="00215098" w:rsidRDefault="00215098" w:rsidP="00215098">
      <w:pPr>
        <w:numPr>
          <w:ilvl w:val="0"/>
          <w:numId w:val="10"/>
        </w:numPr>
        <w:rPr>
          <w:lang w:val="en-AU"/>
        </w:rPr>
      </w:pPr>
      <w:r w:rsidRPr="00215098">
        <w:rPr>
          <w:lang w:val="en-AU"/>
        </w:rPr>
        <w:t xml:space="preserve">The level of detail or complexity and whether the steps are shared by </w:t>
      </w:r>
      <w:proofErr w:type="gramStart"/>
      <w:r w:rsidRPr="00215098">
        <w:rPr>
          <w:lang w:val="en-AU"/>
        </w:rPr>
        <w:t>a number of</w:t>
      </w:r>
      <w:proofErr w:type="gramEnd"/>
      <w:r w:rsidRPr="00215098">
        <w:rPr>
          <w:lang w:val="en-AU"/>
        </w:rPr>
        <w:t xml:space="preserve"> different processes.</w:t>
      </w:r>
    </w:p>
    <w:p w14:paraId="557FFE2F" w14:textId="77777777" w:rsidR="00215098" w:rsidRPr="00215098" w:rsidRDefault="00215098" w:rsidP="00215098">
      <w:pPr>
        <w:numPr>
          <w:ilvl w:val="0"/>
          <w:numId w:val="10"/>
        </w:numPr>
        <w:rPr>
          <w:lang w:val="en-AU"/>
        </w:rPr>
      </w:pPr>
      <w:r w:rsidRPr="00215098">
        <w:rPr>
          <w:lang w:val="en-AU"/>
        </w:rPr>
        <w:t>Do not create a process for something that only has a couple of steps.</w:t>
      </w:r>
    </w:p>
    <w:p w14:paraId="2A47279E" w14:textId="77777777" w:rsidR="00215098" w:rsidRPr="00215098" w:rsidRDefault="00215098" w:rsidP="00215098">
      <w:pPr>
        <w:numPr>
          <w:ilvl w:val="0"/>
          <w:numId w:val="10"/>
        </w:numPr>
        <w:rPr>
          <w:lang w:val="en-AU"/>
        </w:rPr>
      </w:pPr>
      <w:r w:rsidRPr="00215098">
        <w:rPr>
          <w:lang w:val="en-AU"/>
        </w:rPr>
        <w:t xml:space="preserve">If activities are shared across </w:t>
      </w:r>
      <w:proofErr w:type="gramStart"/>
      <w:r w:rsidRPr="00215098">
        <w:rPr>
          <w:lang w:val="en-AU"/>
        </w:rPr>
        <w:t>processes</w:t>
      </w:r>
      <w:proofErr w:type="gramEnd"/>
      <w:r w:rsidRPr="00215098">
        <w:rPr>
          <w:lang w:val="en-AU"/>
        </w:rPr>
        <w:t xml:space="preserve"> then creating a sub-process for these steps allows the same content to be linked to multiple processes.</w:t>
      </w:r>
    </w:p>
    <w:p w14:paraId="06C7AA60" w14:textId="44B064E5" w:rsidR="00215098" w:rsidRPr="00215098" w:rsidRDefault="00215098" w:rsidP="00215098">
      <w:pPr>
        <w:rPr>
          <w:lang w:val="en-AU"/>
        </w:rPr>
      </w:pPr>
      <w:hyperlink r:id="rId20" w:history="1">
        <w:r w:rsidRPr="00215098">
          <w:rPr>
            <w:rStyle w:val="Hyperlink"/>
            <w:b/>
            <w:bCs/>
            <w:noProof/>
            <w:lang w:val="en-AU"/>
          </w:rPr>
          <w:drawing>
            <wp:inline distT="0" distB="0" distL="0" distR="0" wp14:anchorId="5EEC0C2E" wp14:editId="27C827ED">
              <wp:extent cx="152400" cy="76200"/>
              <wp:effectExtent l="0" t="0" r="0" b="0"/>
              <wp:docPr id="687075846" name="Picture 12" descr="Open">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pen">
                        <a:hlinkClick r:id="rId16"/>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215098">
          <w:rPr>
            <w:rStyle w:val="Hyperlink"/>
            <w:b/>
            <w:bCs/>
            <w:lang w:val="en-AU"/>
          </w:rPr>
          <w:t>When would you use a note versus parallel activities?</w:t>
        </w:r>
      </w:hyperlink>
    </w:p>
    <w:p w14:paraId="34DFCD6A" w14:textId="77777777" w:rsidR="00215098" w:rsidRPr="00215098" w:rsidRDefault="00215098" w:rsidP="00215098">
      <w:pPr>
        <w:numPr>
          <w:ilvl w:val="0"/>
          <w:numId w:val="11"/>
        </w:numPr>
        <w:rPr>
          <w:lang w:val="en-AU"/>
        </w:rPr>
      </w:pPr>
      <w:r w:rsidRPr="00215098">
        <w:rPr>
          <w:lang w:val="en-AU"/>
        </w:rPr>
        <w:t>Use notes to document exceptions or variations to your process. For example, conditions that occur less than 20% of the time.</w:t>
      </w:r>
    </w:p>
    <w:p w14:paraId="08D81941" w14:textId="77777777" w:rsidR="00215098" w:rsidRPr="00215098" w:rsidRDefault="00215098" w:rsidP="00215098">
      <w:pPr>
        <w:numPr>
          <w:ilvl w:val="0"/>
          <w:numId w:val="11"/>
        </w:numPr>
        <w:rPr>
          <w:lang w:val="en-AU"/>
        </w:rPr>
      </w:pPr>
      <w:r w:rsidRPr="00215098">
        <w:rPr>
          <w:lang w:val="en-AU"/>
        </w:rPr>
        <w:t>Use parallel activities to document either/or conditions. For example, 50:50 scenarios or conditions that happen simultaneously.</w:t>
      </w:r>
    </w:p>
    <w:p w14:paraId="654D7980" w14:textId="77777777" w:rsidR="00215098" w:rsidRPr="00215098" w:rsidRDefault="00215098" w:rsidP="00215098">
      <w:pPr>
        <w:numPr>
          <w:ilvl w:val="0"/>
          <w:numId w:val="11"/>
        </w:numPr>
        <w:rPr>
          <w:lang w:val="en-AU"/>
        </w:rPr>
      </w:pPr>
      <w:r w:rsidRPr="00215098">
        <w:rPr>
          <w:lang w:val="en-AU"/>
        </w:rPr>
        <w:t>Ask yourself, "how often does this occur to determine if the scenario is an exception", either/or, or simultaneous scenario.</w:t>
      </w:r>
    </w:p>
    <w:p w14:paraId="683B07C0" w14:textId="4FAE54D1" w:rsidR="00215098" w:rsidRPr="00215098" w:rsidRDefault="00215098" w:rsidP="00215098">
      <w:pPr>
        <w:rPr>
          <w:lang w:val="en-AU"/>
        </w:rPr>
      </w:pPr>
      <w:hyperlink r:id="rId21" w:history="1">
        <w:r w:rsidRPr="00215098">
          <w:rPr>
            <w:rStyle w:val="Hyperlink"/>
            <w:b/>
            <w:bCs/>
            <w:noProof/>
            <w:lang w:val="en-AU"/>
          </w:rPr>
          <w:drawing>
            <wp:inline distT="0" distB="0" distL="0" distR="0" wp14:anchorId="209C1ED3" wp14:editId="6261740F">
              <wp:extent cx="152400" cy="76200"/>
              <wp:effectExtent l="0" t="0" r="0" b="0"/>
              <wp:docPr id="656508942" name="Picture 11" descr="Open">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Open">
                        <a:hlinkClick r:id="rId20"/>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215098">
          <w:rPr>
            <w:rStyle w:val="Hyperlink"/>
            <w:b/>
            <w:bCs/>
            <w:lang w:val="en-AU"/>
          </w:rPr>
          <w:t>How do I map a situation where I have two scenarios each carried out 50% of the time?</w:t>
        </w:r>
      </w:hyperlink>
    </w:p>
    <w:p w14:paraId="3BA5524D" w14:textId="77777777" w:rsidR="00215098" w:rsidRPr="00215098" w:rsidRDefault="00215098" w:rsidP="00215098">
      <w:pPr>
        <w:rPr>
          <w:lang w:val="en-AU"/>
        </w:rPr>
      </w:pPr>
      <w:r w:rsidRPr="00215098">
        <w:rPr>
          <w:lang w:val="en-AU"/>
        </w:rPr>
        <w:t>Do one of the following:</w:t>
      </w:r>
    </w:p>
    <w:p w14:paraId="50532FFC" w14:textId="77777777" w:rsidR="00215098" w:rsidRPr="00215098" w:rsidRDefault="00215098" w:rsidP="00215098">
      <w:pPr>
        <w:numPr>
          <w:ilvl w:val="0"/>
          <w:numId w:val="12"/>
        </w:numPr>
        <w:rPr>
          <w:lang w:val="en-AU"/>
        </w:rPr>
      </w:pPr>
      <w:r w:rsidRPr="00215098">
        <w:rPr>
          <w:lang w:val="en-AU"/>
        </w:rPr>
        <w:t>Use ‘if statements’ within a single activity.</w:t>
      </w:r>
    </w:p>
    <w:p w14:paraId="2264B27C" w14:textId="77777777" w:rsidR="00215098" w:rsidRPr="00215098" w:rsidRDefault="00215098" w:rsidP="00215098">
      <w:pPr>
        <w:rPr>
          <w:lang w:val="en-AU"/>
        </w:rPr>
      </w:pPr>
      <w:r w:rsidRPr="00215098">
        <w:rPr>
          <w:b/>
          <w:bCs/>
          <w:lang w:val="en-AU"/>
        </w:rPr>
        <w:t>Example: </w:t>
      </w:r>
    </w:p>
    <w:p w14:paraId="0C201405" w14:textId="77777777" w:rsidR="00215098" w:rsidRPr="00215098" w:rsidRDefault="00215098" w:rsidP="00215098">
      <w:pPr>
        <w:rPr>
          <w:lang w:val="en-AU"/>
        </w:rPr>
      </w:pPr>
      <w:r w:rsidRPr="00215098">
        <w:rPr>
          <w:lang w:val="en-AU"/>
        </w:rPr>
        <w:t>a) Contact Support to resolve issue, if appropriate:</w:t>
      </w:r>
    </w:p>
    <w:p w14:paraId="45ACB68B" w14:textId="77777777" w:rsidR="00215098" w:rsidRPr="00215098" w:rsidRDefault="00215098" w:rsidP="00215098">
      <w:pPr>
        <w:numPr>
          <w:ilvl w:val="1"/>
          <w:numId w:val="12"/>
        </w:numPr>
        <w:rPr>
          <w:lang w:val="en-AU"/>
        </w:rPr>
      </w:pPr>
      <w:r w:rsidRPr="00215098">
        <w:rPr>
          <w:lang w:val="en-AU"/>
        </w:rPr>
        <w:t>Contact on 09 9812345 quoting customer number 123806.</w:t>
      </w:r>
    </w:p>
    <w:p w14:paraId="0DE3CB37" w14:textId="77777777" w:rsidR="00215098" w:rsidRPr="00215098" w:rsidRDefault="00215098" w:rsidP="00215098">
      <w:pPr>
        <w:numPr>
          <w:ilvl w:val="1"/>
          <w:numId w:val="12"/>
        </w:numPr>
        <w:rPr>
          <w:lang w:val="en-AU"/>
        </w:rPr>
      </w:pPr>
      <w:r w:rsidRPr="00215098">
        <w:rPr>
          <w:lang w:val="en-AU"/>
        </w:rPr>
        <w:t>Provide details and priority of issue.</w:t>
      </w:r>
    </w:p>
    <w:p w14:paraId="76F7B2DA" w14:textId="77777777" w:rsidR="00215098" w:rsidRPr="00215098" w:rsidRDefault="00215098" w:rsidP="00215098">
      <w:pPr>
        <w:rPr>
          <w:lang w:val="en-AU"/>
        </w:rPr>
      </w:pPr>
      <w:r w:rsidRPr="00215098">
        <w:rPr>
          <w:lang w:val="en-AU"/>
        </w:rPr>
        <w:t>b) Assign to next available technician, if appropriate. Assign issue in Help Desk system to next available technician.</w:t>
      </w:r>
    </w:p>
    <w:p w14:paraId="1795460A" w14:textId="77777777" w:rsidR="00215098" w:rsidRPr="00215098" w:rsidRDefault="00215098" w:rsidP="00215098">
      <w:pPr>
        <w:numPr>
          <w:ilvl w:val="1"/>
          <w:numId w:val="12"/>
        </w:numPr>
        <w:rPr>
          <w:lang w:val="en-AU"/>
        </w:rPr>
      </w:pPr>
      <w:r w:rsidRPr="00215098">
        <w:rPr>
          <w:lang w:val="en-AU"/>
        </w:rPr>
        <w:lastRenderedPageBreak/>
        <w:t>Note: When should Support be contacted?</w:t>
      </w:r>
    </w:p>
    <w:p w14:paraId="54ACB663" w14:textId="77777777" w:rsidR="00215098" w:rsidRPr="00215098" w:rsidRDefault="00215098" w:rsidP="00215098">
      <w:pPr>
        <w:numPr>
          <w:ilvl w:val="1"/>
          <w:numId w:val="12"/>
        </w:numPr>
        <w:rPr>
          <w:lang w:val="en-AU"/>
        </w:rPr>
      </w:pPr>
      <w:r w:rsidRPr="00215098">
        <w:rPr>
          <w:lang w:val="en-AU"/>
        </w:rPr>
        <w:t>Note details: If initial diagnosis has revealed that the Help Desk Technician cannot resolve issue.</w:t>
      </w:r>
    </w:p>
    <w:p w14:paraId="00DDDC1F" w14:textId="77777777" w:rsidR="00215098" w:rsidRPr="00215098" w:rsidRDefault="00215098" w:rsidP="00215098">
      <w:pPr>
        <w:numPr>
          <w:ilvl w:val="0"/>
          <w:numId w:val="13"/>
        </w:numPr>
        <w:rPr>
          <w:lang w:val="en-AU"/>
        </w:rPr>
      </w:pPr>
      <w:r w:rsidRPr="00215098">
        <w:rPr>
          <w:lang w:val="en-AU"/>
        </w:rPr>
        <w:t>Use parallel activities</w:t>
      </w:r>
    </w:p>
    <w:p w14:paraId="5A5230CE" w14:textId="77777777" w:rsidR="00215098" w:rsidRPr="00215098" w:rsidRDefault="00215098" w:rsidP="00215098">
      <w:pPr>
        <w:rPr>
          <w:lang w:val="en-AU"/>
        </w:rPr>
      </w:pPr>
      <w:r w:rsidRPr="00215098">
        <w:rPr>
          <w:lang w:val="en-AU"/>
        </w:rPr>
        <w:t>The volume of steps required to carry out each of the steps: Contact Support or Assign to next available technician determines if approach (</w:t>
      </w:r>
      <w:proofErr w:type="spellStart"/>
      <w:r w:rsidRPr="00215098">
        <w:rPr>
          <w:lang w:val="en-AU"/>
        </w:rPr>
        <w:t>i</w:t>
      </w:r>
      <w:proofErr w:type="spellEnd"/>
      <w:r w:rsidRPr="00215098">
        <w:rPr>
          <w:lang w:val="en-AU"/>
        </w:rPr>
        <w:t>) or (ii) should be used.</w:t>
      </w:r>
    </w:p>
    <w:p w14:paraId="1E273ABC" w14:textId="17E6FE3E" w:rsidR="00215098" w:rsidRPr="00215098" w:rsidRDefault="00215098" w:rsidP="00215098">
      <w:pPr>
        <w:rPr>
          <w:lang w:val="en-AU"/>
        </w:rPr>
      </w:pPr>
      <w:hyperlink r:id="rId22" w:history="1">
        <w:r w:rsidRPr="00215098">
          <w:rPr>
            <w:rStyle w:val="Hyperlink"/>
            <w:b/>
            <w:bCs/>
            <w:noProof/>
            <w:lang w:val="en-AU"/>
          </w:rPr>
          <w:drawing>
            <wp:inline distT="0" distB="0" distL="0" distR="0" wp14:anchorId="20573D86" wp14:editId="5C4D2DE8">
              <wp:extent cx="152400" cy="76200"/>
              <wp:effectExtent l="0" t="0" r="0" b="0"/>
              <wp:docPr id="1518705472" name="Picture 10" descr="Ope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Open">
                        <a:hlinkClick r:id="rId11"/>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215098">
          <w:rPr>
            <w:rStyle w:val="Hyperlink"/>
            <w:b/>
            <w:bCs/>
            <w:lang w:val="en-AU"/>
          </w:rPr>
          <w:t>When should I use parallel processes versus parallel activities?</w:t>
        </w:r>
      </w:hyperlink>
    </w:p>
    <w:p w14:paraId="620512D0" w14:textId="77777777" w:rsidR="00215098" w:rsidRPr="00215098" w:rsidRDefault="00215098" w:rsidP="00215098">
      <w:pPr>
        <w:rPr>
          <w:lang w:val="en-AU"/>
        </w:rPr>
      </w:pPr>
      <w:r w:rsidRPr="00215098">
        <w:rPr>
          <w:lang w:val="en-AU"/>
        </w:rPr>
        <w:t xml:space="preserve">The level of detail or complexity and whether the steps are shared by </w:t>
      </w:r>
      <w:proofErr w:type="gramStart"/>
      <w:r w:rsidRPr="00215098">
        <w:rPr>
          <w:lang w:val="en-AU"/>
        </w:rPr>
        <w:t>a number of</w:t>
      </w:r>
      <w:proofErr w:type="gramEnd"/>
      <w:r w:rsidRPr="00215098">
        <w:rPr>
          <w:lang w:val="en-AU"/>
        </w:rPr>
        <w:t xml:space="preserve"> different processes determines whether you should use processes vs. activities. There is no point creating a process for something that only has a couple of steps, but equally if activities are shared across </w:t>
      </w:r>
      <w:proofErr w:type="gramStart"/>
      <w:r w:rsidRPr="00215098">
        <w:rPr>
          <w:lang w:val="en-AU"/>
        </w:rPr>
        <w:t>processes</w:t>
      </w:r>
      <w:proofErr w:type="gramEnd"/>
      <w:r w:rsidRPr="00215098">
        <w:rPr>
          <w:lang w:val="en-AU"/>
        </w:rPr>
        <w:t xml:space="preserve"> then creating a sub-process for these steps allows the same content to be linked to multiple processes.</w:t>
      </w:r>
    </w:p>
    <w:p w14:paraId="77AFB191" w14:textId="386F4E8C" w:rsidR="00215098" w:rsidRPr="00215098" w:rsidRDefault="00215098" w:rsidP="00215098">
      <w:pPr>
        <w:rPr>
          <w:lang w:val="en-AU"/>
        </w:rPr>
      </w:pPr>
      <w:hyperlink r:id="rId23" w:history="1">
        <w:r w:rsidRPr="00215098">
          <w:rPr>
            <w:rStyle w:val="Hyperlink"/>
            <w:b/>
            <w:bCs/>
            <w:noProof/>
            <w:lang w:val="en-AU"/>
          </w:rPr>
          <w:drawing>
            <wp:inline distT="0" distB="0" distL="0" distR="0" wp14:anchorId="4DE01259" wp14:editId="17051124">
              <wp:extent cx="152400" cy="76200"/>
              <wp:effectExtent l="0" t="0" r="0" b="0"/>
              <wp:docPr id="1135312902" name="Picture 9" descr="Ope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Open">
                        <a:hlinkClick r:id="rId8"/>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215098">
          <w:rPr>
            <w:rStyle w:val="Hyperlink"/>
            <w:b/>
            <w:bCs/>
            <w:lang w:val="en-AU"/>
          </w:rPr>
          <w:t>When should I use a note with a linked process versus a conditional process link?</w:t>
        </w:r>
      </w:hyperlink>
    </w:p>
    <w:p w14:paraId="2A3BF91E" w14:textId="77777777" w:rsidR="00215098" w:rsidRPr="00215098" w:rsidRDefault="00215098" w:rsidP="00215098">
      <w:pPr>
        <w:rPr>
          <w:lang w:val="en-AU"/>
        </w:rPr>
      </w:pPr>
      <w:r w:rsidRPr="00215098">
        <w:rPr>
          <w:lang w:val="en-AU"/>
        </w:rPr>
        <w:t xml:space="preserve">If it is important that the process related to the exception is carried out correctly, then use a conditional process link to make it prominent on your process map. If the exception is a minor </w:t>
      </w:r>
      <w:proofErr w:type="gramStart"/>
      <w:r w:rsidRPr="00215098">
        <w:rPr>
          <w:lang w:val="en-AU"/>
        </w:rPr>
        <w:t>exception</w:t>
      </w:r>
      <w:proofErr w:type="gramEnd"/>
      <w:r w:rsidRPr="00215098">
        <w:rPr>
          <w:lang w:val="en-AU"/>
        </w:rPr>
        <w:t xml:space="preserve"> then embed the process link within a note.</w:t>
      </w:r>
    </w:p>
    <w:p w14:paraId="5C82E38A" w14:textId="77777777" w:rsidR="00215098" w:rsidRDefault="00215098"/>
    <w:sectPr w:rsidR="002150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A01CF"/>
    <w:multiLevelType w:val="multilevel"/>
    <w:tmpl w:val="09B8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87346"/>
    <w:multiLevelType w:val="multilevel"/>
    <w:tmpl w:val="2868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648ED"/>
    <w:multiLevelType w:val="multilevel"/>
    <w:tmpl w:val="CDDA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342D8"/>
    <w:multiLevelType w:val="multilevel"/>
    <w:tmpl w:val="56C6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90CDF"/>
    <w:multiLevelType w:val="multilevel"/>
    <w:tmpl w:val="0D80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D3DAB"/>
    <w:multiLevelType w:val="multilevel"/>
    <w:tmpl w:val="1B8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6516D"/>
    <w:multiLevelType w:val="multilevel"/>
    <w:tmpl w:val="0E32F50C"/>
    <w:lvl w:ilvl="0">
      <w:start w:val="1"/>
      <w:numFmt w:val="lowerRoman"/>
      <w:lvlText w:val="%1."/>
      <w:lvlJc w:val="right"/>
      <w:pPr>
        <w:tabs>
          <w:tab w:val="num" w:pos="720"/>
        </w:tabs>
        <w:ind w:left="720" w:hanging="360"/>
      </w:pPr>
    </w:lvl>
    <w:lvl w:ilvl="1">
      <w:start w:val="1"/>
      <w:numFmt w:val="bullet"/>
      <w:lvlText w:val="o"/>
      <w:lvlJc w:val="right"/>
      <w:pPr>
        <w:tabs>
          <w:tab w:val="num" w:pos="1440"/>
        </w:tabs>
        <w:ind w:left="1440" w:hanging="360"/>
      </w:pPr>
      <w:rPr>
        <w:rFonts w:ascii="Courier New" w:hAnsi="Courier New" w:hint="default"/>
        <w:sz w:val="20"/>
      </w:r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4C2C0ADC"/>
    <w:multiLevelType w:val="multilevel"/>
    <w:tmpl w:val="7A5CB17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50B45C14"/>
    <w:multiLevelType w:val="multilevel"/>
    <w:tmpl w:val="6FAE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1594F"/>
    <w:multiLevelType w:val="multilevel"/>
    <w:tmpl w:val="EB4EA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A628DC"/>
    <w:multiLevelType w:val="multilevel"/>
    <w:tmpl w:val="680C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D1AFF"/>
    <w:multiLevelType w:val="multilevel"/>
    <w:tmpl w:val="A894E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031BDD"/>
    <w:multiLevelType w:val="multilevel"/>
    <w:tmpl w:val="3DC0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188678">
    <w:abstractNumId w:val="2"/>
  </w:num>
  <w:num w:numId="2" w16cid:durableId="814644701">
    <w:abstractNumId w:val="11"/>
  </w:num>
  <w:num w:numId="3" w16cid:durableId="91362645">
    <w:abstractNumId w:val="3"/>
  </w:num>
  <w:num w:numId="4" w16cid:durableId="2121141566">
    <w:abstractNumId w:val="9"/>
  </w:num>
  <w:num w:numId="5" w16cid:durableId="1912615859">
    <w:abstractNumId w:val="0"/>
  </w:num>
  <w:num w:numId="6" w16cid:durableId="1571309726">
    <w:abstractNumId w:val="10"/>
  </w:num>
  <w:num w:numId="7" w16cid:durableId="43452304">
    <w:abstractNumId w:val="5"/>
  </w:num>
  <w:num w:numId="8" w16cid:durableId="1638148743">
    <w:abstractNumId w:val="12"/>
  </w:num>
  <w:num w:numId="9" w16cid:durableId="680593305">
    <w:abstractNumId w:val="8"/>
  </w:num>
  <w:num w:numId="10" w16cid:durableId="1839492842">
    <w:abstractNumId w:val="1"/>
  </w:num>
  <w:num w:numId="11" w16cid:durableId="536892819">
    <w:abstractNumId w:val="4"/>
  </w:num>
  <w:num w:numId="12" w16cid:durableId="223950620">
    <w:abstractNumId w:val="6"/>
    <w:lvlOverride w:ilvl="0">
      <w:startOverride w:val="1"/>
    </w:lvlOverride>
  </w:num>
  <w:num w:numId="13" w16cid:durableId="1296333202">
    <w:abstractNumId w:val="7"/>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611"/>
    <w:rsid w:val="001A1A21"/>
    <w:rsid w:val="00215098"/>
    <w:rsid w:val="00585674"/>
    <w:rsid w:val="00652703"/>
    <w:rsid w:val="007635DF"/>
    <w:rsid w:val="009B55FE"/>
    <w:rsid w:val="00A95611"/>
    <w:rsid w:val="00B0374E"/>
    <w:rsid w:val="00DF59DE"/>
    <w:rsid w:val="00FC4B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7AF18"/>
  <w15:chartTrackingRefBased/>
  <w15:docId w15:val="{51B531E2-EF99-444B-BA27-832FB0A66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95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61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9561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9561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9561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9561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9561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9561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9561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9561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95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61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95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6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95611"/>
    <w:pPr>
      <w:spacing w:before="160"/>
      <w:jc w:val="center"/>
    </w:pPr>
    <w:rPr>
      <w:i/>
      <w:iCs/>
      <w:color w:val="404040" w:themeColor="text1" w:themeTint="BF"/>
    </w:rPr>
  </w:style>
  <w:style w:type="character" w:customStyle="1" w:styleId="QuoteChar">
    <w:name w:val="Quote Char"/>
    <w:basedOn w:val="DefaultParagraphFont"/>
    <w:link w:val="Quote"/>
    <w:uiPriority w:val="29"/>
    <w:rsid w:val="00A95611"/>
    <w:rPr>
      <w:i/>
      <w:iCs/>
      <w:color w:val="404040" w:themeColor="text1" w:themeTint="BF"/>
      <w:lang w:val="en-GB"/>
    </w:rPr>
  </w:style>
  <w:style w:type="paragraph" w:styleId="ListParagraph">
    <w:name w:val="List Paragraph"/>
    <w:basedOn w:val="Normal"/>
    <w:uiPriority w:val="34"/>
    <w:qFormat/>
    <w:rsid w:val="00A95611"/>
    <w:pPr>
      <w:ind w:left="720"/>
      <w:contextualSpacing/>
    </w:pPr>
  </w:style>
  <w:style w:type="character" w:styleId="IntenseEmphasis">
    <w:name w:val="Intense Emphasis"/>
    <w:basedOn w:val="DefaultParagraphFont"/>
    <w:uiPriority w:val="21"/>
    <w:qFormat/>
    <w:rsid w:val="00A95611"/>
    <w:rPr>
      <w:i/>
      <w:iCs/>
      <w:color w:val="0F4761" w:themeColor="accent1" w:themeShade="BF"/>
    </w:rPr>
  </w:style>
  <w:style w:type="paragraph" w:styleId="IntenseQuote">
    <w:name w:val="Intense Quote"/>
    <w:basedOn w:val="Normal"/>
    <w:next w:val="Normal"/>
    <w:link w:val="IntenseQuoteChar"/>
    <w:uiPriority w:val="30"/>
    <w:qFormat/>
    <w:rsid w:val="00A95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611"/>
    <w:rPr>
      <w:i/>
      <w:iCs/>
      <w:color w:val="0F4761" w:themeColor="accent1" w:themeShade="BF"/>
      <w:lang w:val="en-GB"/>
    </w:rPr>
  </w:style>
  <w:style w:type="character" w:styleId="IntenseReference">
    <w:name w:val="Intense Reference"/>
    <w:basedOn w:val="DefaultParagraphFont"/>
    <w:uiPriority w:val="32"/>
    <w:qFormat/>
    <w:rsid w:val="00A95611"/>
    <w:rPr>
      <w:b/>
      <w:bCs/>
      <w:smallCaps/>
      <w:color w:val="0F4761" w:themeColor="accent1" w:themeShade="BF"/>
      <w:spacing w:val="5"/>
    </w:rPr>
  </w:style>
  <w:style w:type="character" w:styleId="Hyperlink">
    <w:name w:val="Hyperlink"/>
    <w:basedOn w:val="DefaultParagraphFont"/>
    <w:uiPriority w:val="99"/>
    <w:unhideWhenUsed/>
    <w:rsid w:val="00A95611"/>
    <w:rPr>
      <w:color w:val="467886" w:themeColor="hyperlink"/>
      <w:u w:val="single"/>
    </w:rPr>
  </w:style>
  <w:style w:type="character" w:styleId="UnresolvedMention">
    <w:name w:val="Unresolved Mention"/>
    <w:basedOn w:val="DefaultParagraphFont"/>
    <w:uiPriority w:val="99"/>
    <w:semiHidden/>
    <w:unhideWhenUsed/>
    <w:rsid w:val="00A956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8320">
      <w:bodyDiv w:val="1"/>
      <w:marLeft w:val="0"/>
      <w:marRight w:val="0"/>
      <w:marTop w:val="0"/>
      <w:marBottom w:val="0"/>
      <w:divBdr>
        <w:top w:val="none" w:sz="0" w:space="0" w:color="auto"/>
        <w:left w:val="none" w:sz="0" w:space="0" w:color="auto"/>
        <w:bottom w:val="none" w:sz="0" w:space="0" w:color="auto"/>
        <w:right w:val="none" w:sz="0" w:space="0" w:color="auto"/>
      </w:divBdr>
      <w:divsChild>
        <w:div w:id="840240619">
          <w:marLeft w:val="0"/>
          <w:marRight w:val="0"/>
          <w:marTop w:val="90"/>
          <w:marBottom w:val="90"/>
          <w:divBdr>
            <w:top w:val="none" w:sz="0" w:space="0" w:color="auto"/>
            <w:left w:val="none" w:sz="0" w:space="0" w:color="auto"/>
            <w:bottom w:val="none" w:sz="0" w:space="0" w:color="auto"/>
            <w:right w:val="none" w:sz="0" w:space="0" w:color="auto"/>
          </w:divBdr>
          <w:divsChild>
            <w:div w:id="851454029">
              <w:marLeft w:val="270"/>
              <w:marRight w:val="75"/>
              <w:marTop w:val="0"/>
              <w:marBottom w:val="0"/>
              <w:divBdr>
                <w:top w:val="none" w:sz="0" w:space="0" w:color="auto"/>
                <w:left w:val="none" w:sz="0" w:space="0" w:color="auto"/>
                <w:bottom w:val="single" w:sz="6" w:space="0" w:color="54698D"/>
                <w:right w:val="none" w:sz="0" w:space="0" w:color="auto"/>
              </w:divBdr>
            </w:div>
          </w:divsChild>
        </w:div>
        <w:div w:id="1876189863">
          <w:marLeft w:val="0"/>
          <w:marRight w:val="0"/>
          <w:marTop w:val="90"/>
          <w:marBottom w:val="90"/>
          <w:divBdr>
            <w:top w:val="none" w:sz="0" w:space="0" w:color="auto"/>
            <w:left w:val="none" w:sz="0" w:space="0" w:color="auto"/>
            <w:bottom w:val="none" w:sz="0" w:space="0" w:color="auto"/>
            <w:right w:val="none" w:sz="0" w:space="0" w:color="auto"/>
          </w:divBdr>
          <w:divsChild>
            <w:div w:id="23336290">
              <w:marLeft w:val="270"/>
              <w:marRight w:val="75"/>
              <w:marTop w:val="0"/>
              <w:marBottom w:val="0"/>
              <w:divBdr>
                <w:top w:val="none" w:sz="0" w:space="0" w:color="auto"/>
                <w:left w:val="none" w:sz="0" w:space="0" w:color="auto"/>
                <w:bottom w:val="single" w:sz="6" w:space="0" w:color="54698D"/>
                <w:right w:val="none" w:sz="0" w:space="0" w:color="auto"/>
              </w:divBdr>
            </w:div>
          </w:divsChild>
        </w:div>
        <w:div w:id="1452168418">
          <w:marLeft w:val="0"/>
          <w:marRight w:val="0"/>
          <w:marTop w:val="90"/>
          <w:marBottom w:val="90"/>
          <w:divBdr>
            <w:top w:val="none" w:sz="0" w:space="0" w:color="auto"/>
            <w:left w:val="none" w:sz="0" w:space="0" w:color="auto"/>
            <w:bottom w:val="none" w:sz="0" w:space="0" w:color="auto"/>
            <w:right w:val="none" w:sz="0" w:space="0" w:color="auto"/>
          </w:divBdr>
          <w:divsChild>
            <w:div w:id="875042840">
              <w:marLeft w:val="270"/>
              <w:marRight w:val="75"/>
              <w:marTop w:val="0"/>
              <w:marBottom w:val="0"/>
              <w:divBdr>
                <w:top w:val="none" w:sz="0" w:space="0" w:color="auto"/>
                <w:left w:val="none" w:sz="0" w:space="0" w:color="auto"/>
                <w:bottom w:val="single" w:sz="6" w:space="0" w:color="54698D"/>
                <w:right w:val="none" w:sz="0" w:space="0" w:color="auto"/>
              </w:divBdr>
            </w:div>
          </w:divsChild>
        </w:div>
        <w:div w:id="1214999374">
          <w:marLeft w:val="0"/>
          <w:marRight w:val="0"/>
          <w:marTop w:val="90"/>
          <w:marBottom w:val="90"/>
          <w:divBdr>
            <w:top w:val="none" w:sz="0" w:space="0" w:color="auto"/>
            <w:left w:val="none" w:sz="0" w:space="0" w:color="auto"/>
            <w:bottom w:val="none" w:sz="0" w:space="0" w:color="auto"/>
            <w:right w:val="none" w:sz="0" w:space="0" w:color="auto"/>
          </w:divBdr>
          <w:divsChild>
            <w:div w:id="1527786301">
              <w:marLeft w:val="270"/>
              <w:marRight w:val="75"/>
              <w:marTop w:val="0"/>
              <w:marBottom w:val="0"/>
              <w:divBdr>
                <w:top w:val="none" w:sz="0" w:space="0" w:color="auto"/>
                <w:left w:val="none" w:sz="0" w:space="0" w:color="auto"/>
                <w:bottom w:val="single" w:sz="6" w:space="0" w:color="54698D"/>
                <w:right w:val="none" w:sz="0" w:space="0" w:color="auto"/>
              </w:divBdr>
            </w:div>
          </w:divsChild>
        </w:div>
        <w:div w:id="1682854516">
          <w:marLeft w:val="0"/>
          <w:marRight w:val="0"/>
          <w:marTop w:val="90"/>
          <w:marBottom w:val="90"/>
          <w:divBdr>
            <w:top w:val="none" w:sz="0" w:space="0" w:color="auto"/>
            <w:left w:val="none" w:sz="0" w:space="0" w:color="auto"/>
            <w:bottom w:val="none" w:sz="0" w:space="0" w:color="auto"/>
            <w:right w:val="none" w:sz="0" w:space="0" w:color="auto"/>
          </w:divBdr>
          <w:divsChild>
            <w:div w:id="957295124">
              <w:marLeft w:val="270"/>
              <w:marRight w:val="75"/>
              <w:marTop w:val="0"/>
              <w:marBottom w:val="0"/>
              <w:divBdr>
                <w:top w:val="none" w:sz="0" w:space="0" w:color="auto"/>
                <w:left w:val="none" w:sz="0" w:space="0" w:color="auto"/>
                <w:bottom w:val="single" w:sz="6" w:space="0" w:color="54698D"/>
                <w:right w:val="none" w:sz="0" w:space="0" w:color="auto"/>
              </w:divBdr>
            </w:div>
          </w:divsChild>
        </w:div>
        <w:div w:id="794642833">
          <w:marLeft w:val="0"/>
          <w:marRight w:val="0"/>
          <w:marTop w:val="90"/>
          <w:marBottom w:val="90"/>
          <w:divBdr>
            <w:top w:val="none" w:sz="0" w:space="0" w:color="auto"/>
            <w:left w:val="none" w:sz="0" w:space="0" w:color="auto"/>
            <w:bottom w:val="none" w:sz="0" w:space="0" w:color="auto"/>
            <w:right w:val="none" w:sz="0" w:space="0" w:color="auto"/>
          </w:divBdr>
          <w:divsChild>
            <w:div w:id="1199274117">
              <w:marLeft w:val="270"/>
              <w:marRight w:val="75"/>
              <w:marTop w:val="0"/>
              <w:marBottom w:val="0"/>
              <w:divBdr>
                <w:top w:val="none" w:sz="0" w:space="0" w:color="auto"/>
                <w:left w:val="none" w:sz="0" w:space="0" w:color="auto"/>
                <w:bottom w:val="single" w:sz="6" w:space="0" w:color="54698D"/>
                <w:right w:val="none" w:sz="0" w:space="0" w:color="auto"/>
              </w:divBdr>
              <w:divsChild>
                <w:div w:id="211575880">
                  <w:marLeft w:val="300"/>
                  <w:marRight w:val="300"/>
                  <w:marTop w:val="225"/>
                  <w:marBottom w:val="150"/>
                  <w:divBdr>
                    <w:top w:val="none" w:sz="0" w:space="0" w:color="auto"/>
                    <w:left w:val="none" w:sz="0" w:space="0" w:color="auto"/>
                    <w:bottom w:val="none" w:sz="0" w:space="0" w:color="auto"/>
                    <w:right w:val="none" w:sz="0" w:space="0" w:color="auto"/>
                  </w:divBdr>
                </w:div>
              </w:divsChild>
            </w:div>
          </w:divsChild>
        </w:div>
        <w:div w:id="1700811384">
          <w:marLeft w:val="0"/>
          <w:marRight w:val="0"/>
          <w:marTop w:val="90"/>
          <w:marBottom w:val="90"/>
          <w:divBdr>
            <w:top w:val="none" w:sz="0" w:space="0" w:color="auto"/>
            <w:left w:val="none" w:sz="0" w:space="0" w:color="auto"/>
            <w:bottom w:val="none" w:sz="0" w:space="0" w:color="auto"/>
            <w:right w:val="none" w:sz="0" w:space="0" w:color="auto"/>
          </w:divBdr>
          <w:divsChild>
            <w:div w:id="1541211025">
              <w:marLeft w:val="270"/>
              <w:marRight w:val="75"/>
              <w:marTop w:val="0"/>
              <w:marBottom w:val="0"/>
              <w:divBdr>
                <w:top w:val="none" w:sz="0" w:space="0" w:color="auto"/>
                <w:left w:val="none" w:sz="0" w:space="0" w:color="auto"/>
                <w:bottom w:val="single" w:sz="6" w:space="0" w:color="54698D"/>
                <w:right w:val="none" w:sz="0" w:space="0" w:color="auto"/>
              </w:divBdr>
            </w:div>
          </w:divsChild>
        </w:div>
        <w:div w:id="552425004">
          <w:marLeft w:val="0"/>
          <w:marRight w:val="0"/>
          <w:marTop w:val="90"/>
          <w:marBottom w:val="90"/>
          <w:divBdr>
            <w:top w:val="none" w:sz="0" w:space="0" w:color="auto"/>
            <w:left w:val="none" w:sz="0" w:space="0" w:color="auto"/>
            <w:bottom w:val="none" w:sz="0" w:space="0" w:color="auto"/>
            <w:right w:val="none" w:sz="0" w:space="0" w:color="auto"/>
          </w:divBdr>
          <w:divsChild>
            <w:div w:id="1757748974">
              <w:marLeft w:val="270"/>
              <w:marRight w:val="75"/>
              <w:marTop w:val="0"/>
              <w:marBottom w:val="0"/>
              <w:divBdr>
                <w:top w:val="none" w:sz="0" w:space="0" w:color="auto"/>
                <w:left w:val="none" w:sz="0" w:space="0" w:color="auto"/>
                <w:bottom w:val="single" w:sz="6" w:space="0" w:color="54698D"/>
                <w:right w:val="none" w:sz="0" w:space="0" w:color="auto"/>
              </w:divBdr>
            </w:div>
          </w:divsChild>
        </w:div>
      </w:divsChild>
    </w:div>
    <w:div w:id="396132216">
      <w:bodyDiv w:val="1"/>
      <w:marLeft w:val="0"/>
      <w:marRight w:val="0"/>
      <w:marTop w:val="0"/>
      <w:marBottom w:val="0"/>
      <w:divBdr>
        <w:top w:val="none" w:sz="0" w:space="0" w:color="auto"/>
        <w:left w:val="none" w:sz="0" w:space="0" w:color="auto"/>
        <w:bottom w:val="none" w:sz="0" w:space="0" w:color="auto"/>
        <w:right w:val="none" w:sz="0" w:space="0" w:color="auto"/>
      </w:divBdr>
      <w:divsChild>
        <w:div w:id="1346244485">
          <w:marLeft w:val="0"/>
          <w:marRight w:val="0"/>
          <w:marTop w:val="90"/>
          <w:marBottom w:val="90"/>
          <w:divBdr>
            <w:top w:val="none" w:sz="0" w:space="0" w:color="auto"/>
            <w:left w:val="none" w:sz="0" w:space="0" w:color="auto"/>
            <w:bottom w:val="none" w:sz="0" w:space="0" w:color="auto"/>
            <w:right w:val="none" w:sz="0" w:space="0" w:color="auto"/>
          </w:divBdr>
          <w:divsChild>
            <w:div w:id="1894998001">
              <w:marLeft w:val="270"/>
              <w:marRight w:val="75"/>
              <w:marTop w:val="0"/>
              <w:marBottom w:val="0"/>
              <w:divBdr>
                <w:top w:val="none" w:sz="0" w:space="0" w:color="auto"/>
                <w:left w:val="none" w:sz="0" w:space="0" w:color="auto"/>
                <w:bottom w:val="single" w:sz="6" w:space="0" w:color="54698D"/>
                <w:right w:val="none" w:sz="0" w:space="0" w:color="auto"/>
              </w:divBdr>
            </w:div>
          </w:divsChild>
        </w:div>
        <w:div w:id="1741757213">
          <w:marLeft w:val="0"/>
          <w:marRight w:val="0"/>
          <w:marTop w:val="90"/>
          <w:marBottom w:val="90"/>
          <w:divBdr>
            <w:top w:val="none" w:sz="0" w:space="0" w:color="auto"/>
            <w:left w:val="none" w:sz="0" w:space="0" w:color="auto"/>
            <w:bottom w:val="none" w:sz="0" w:space="0" w:color="auto"/>
            <w:right w:val="none" w:sz="0" w:space="0" w:color="auto"/>
          </w:divBdr>
          <w:divsChild>
            <w:div w:id="1793937520">
              <w:marLeft w:val="270"/>
              <w:marRight w:val="75"/>
              <w:marTop w:val="0"/>
              <w:marBottom w:val="0"/>
              <w:divBdr>
                <w:top w:val="none" w:sz="0" w:space="0" w:color="auto"/>
                <w:left w:val="none" w:sz="0" w:space="0" w:color="auto"/>
                <w:bottom w:val="single" w:sz="6" w:space="0" w:color="54698D"/>
                <w:right w:val="none" w:sz="0" w:space="0" w:color="auto"/>
              </w:divBdr>
            </w:div>
          </w:divsChild>
        </w:div>
        <w:div w:id="834078085">
          <w:marLeft w:val="0"/>
          <w:marRight w:val="0"/>
          <w:marTop w:val="90"/>
          <w:marBottom w:val="90"/>
          <w:divBdr>
            <w:top w:val="none" w:sz="0" w:space="0" w:color="auto"/>
            <w:left w:val="none" w:sz="0" w:space="0" w:color="auto"/>
            <w:bottom w:val="none" w:sz="0" w:space="0" w:color="auto"/>
            <w:right w:val="none" w:sz="0" w:space="0" w:color="auto"/>
          </w:divBdr>
          <w:divsChild>
            <w:div w:id="161356266">
              <w:marLeft w:val="270"/>
              <w:marRight w:val="75"/>
              <w:marTop w:val="0"/>
              <w:marBottom w:val="0"/>
              <w:divBdr>
                <w:top w:val="none" w:sz="0" w:space="0" w:color="auto"/>
                <w:left w:val="none" w:sz="0" w:space="0" w:color="auto"/>
                <w:bottom w:val="single" w:sz="6" w:space="0" w:color="54698D"/>
                <w:right w:val="none" w:sz="0" w:space="0" w:color="auto"/>
              </w:divBdr>
            </w:div>
          </w:divsChild>
        </w:div>
        <w:div w:id="701513002">
          <w:marLeft w:val="0"/>
          <w:marRight w:val="0"/>
          <w:marTop w:val="90"/>
          <w:marBottom w:val="90"/>
          <w:divBdr>
            <w:top w:val="none" w:sz="0" w:space="0" w:color="auto"/>
            <w:left w:val="none" w:sz="0" w:space="0" w:color="auto"/>
            <w:bottom w:val="none" w:sz="0" w:space="0" w:color="auto"/>
            <w:right w:val="none" w:sz="0" w:space="0" w:color="auto"/>
          </w:divBdr>
          <w:divsChild>
            <w:div w:id="1018002181">
              <w:marLeft w:val="270"/>
              <w:marRight w:val="75"/>
              <w:marTop w:val="0"/>
              <w:marBottom w:val="0"/>
              <w:divBdr>
                <w:top w:val="none" w:sz="0" w:space="0" w:color="auto"/>
                <w:left w:val="none" w:sz="0" w:space="0" w:color="auto"/>
                <w:bottom w:val="single" w:sz="6" w:space="0" w:color="54698D"/>
                <w:right w:val="none" w:sz="0" w:space="0" w:color="auto"/>
              </w:divBdr>
            </w:div>
          </w:divsChild>
        </w:div>
        <w:div w:id="578180078">
          <w:marLeft w:val="0"/>
          <w:marRight w:val="0"/>
          <w:marTop w:val="90"/>
          <w:marBottom w:val="90"/>
          <w:divBdr>
            <w:top w:val="none" w:sz="0" w:space="0" w:color="auto"/>
            <w:left w:val="none" w:sz="0" w:space="0" w:color="auto"/>
            <w:bottom w:val="none" w:sz="0" w:space="0" w:color="auto"/>
            <w:right w:val="none" w:sz="0" w:space="0" w:color="auto"/>
          </w:divBdr>
          <w:divsChild>
            <w:div w:id="162747919">
              <w:marLeft w:val="270"/>
              <w:marRight w:val="75"/>
              <w:marTop w:val="0"/>
              <w:marBottom w:val="0"/>
              <w:divBdr>
                <w:top w:val="none" w:sz="0" w:space="0" w:color="auto"/>
                <w:left w:val="none" w:sz="0" w:space="0" w:color="auto"/>
                <w:bottom w:val="single" w:sz="6" w:space="0" w:color="54698D"/>
                <w:right w:val="none" w:sz="0" w:space="0" w:color="auto"/>
              </w:divBdr>
            </w:div>
          </w:divsChild>
        </w:div>
        <w:div w:id="1432815318">
          <w:marLeft w:val="0"/>
          <w:marRight w:val="0"/>
          <w:marTop w:val="90"/>
          <w:marBottom w:val="90"/>
          <w:divBdr>
            <w:top w:val="none" w:sz="0" w:space="0" w:color="auto"/>
            <w:left w:val="none" w:sz="0" w:space="0" w:color="auto"/>
            <w:bottom w:val="none" w:sz="0" w:space="0" w:color="auto"/>
            <w:right w:val="none" w:sz="0" w:space="0" w:color="auto"/>
          </w:divBdr>
          <w:divsChild>
            <w:div w:id="714236036">
              <w:marLeft w:val="270"/>
              <w:marRight w:val="75"/>
              <w:marTop w:val="0"/>
              <w:marBottom w:val="0"/>
              <w:divBdr>
                <w:top w:val="none" w:sz="0" w:space="0" w:color="auto"/>
                <w:left w:val="none" w:sz="0" w:space="0" w:color="auto"/>
                <w:bottom w:val="single" w:sz="6" w:space="0" w:color="54698D"/>
                <w:right w:val="none" w:sz="0" w:space="0" w:color="auto"/>
              </w:divBdr>
            </w:div>
          </w:divsChild>
        </w:div>
        <w:div w:id="1552881535">
          <w:marLeft w:val="0"/>
          <w:marRight w:val="0"/>
          <w:marTop w:val="90"/>
          <w:marBottom w:val="90"/>
          <w:divBdr>
            <w:top w:val="none" w:sz="0" w:space="0" w:color="auto"/>
            <w:left w:val="none" w:sz="0" w:space="0" w:color="auto"/>
            <w:bottom w:val="none" w:sz="0" w:space="0" w:color="auto"/>
            <w:right w:val="none" w:sz="0" w:space="0" w:color="auto"/>
          </w:divBdr>
          <w:divsChild>
            <w:div w:id="1333295899">
              <w:marLeft w:val="270"/>
              <w:marRight w:val="75"/>
              <w:marTop w:val="0"/>
              <w:marBottom w:val="0"/>
              <w:divBdr>
                <w:top w:val="none" w:sz="0" w:space="0" w:color="auto"/>
                <w:left w:val="none" w:sz="0" w:space="0" w:color="auto"/>
                <w:bottom w:val="single" w:sz="6" w:space="0" w:color="54698D"/>
                <w:right w:val="none" w:sz="0" w:space="0" w:color="auto"/>
              </w:divBdr>
            </w:div>
          </w:divsChild>
        </w:div>
        <w:div w:id="1954433353">
          <w:marLeft w:val="0"/>
          <w:marRight w:val="0"/>
          <w:marTop w:val="90"/>
          <w:marBottom w:val="90"/>
          <w:divBdr>
            <w:top w:val="none" w:sz="0" w:space="0" w:color="auto"/>
            <w:left w:val="none" w:sz="0" w:space="0" w:color="auto"/>
            <w:bottom w:val="none" w:sz="0" w:space="0" w:color="auto"/>
            <w:right w:val="none" w:sz="0" w:space="0" w:color="auto"/>
          </w:divBdr>
          <w:divsChild>
            <w:div w:id="1056512085">
              <w:marLeft w:val="270"/>
              <w:marRight w:val="75"/>
              <w:marTop w:val="0"/>
              <w:marBottom w:val="0"/>
              <w:divBdr>
                <w:top w:val="none" w:sz="0" w:space="0" w:color="auto"/>
                <w:left w:val="none" w:sz="0" w:space="0" w:color="auto"/>
                <w:bottom w:val="single" w:sz="6" w:space="0" w:color="54698D"/>
                <w:right w:val="none" w:sz="0" w:space="0" w:color="auto"/>
              </w:divBdr>
            </w:div>
          </w:divsChild>
        </w:div>
      </w:divsChild>
    </w:div>
    <w:div w:id="1298533218">
      <w:bodyDiv w:val="1"/>
      <w:marLeft w:val="0"/>
      <w:marRight w:val="0"/>
      <w:marTop w:val="0"/>
      <w:marBottom w:val="0"/>
      <w:divBdr>
        <w:top w:val="none" w:sz="0" w:space="0" w:color="auto"/>
        <w:left w:val="none" w:sz="0" w:space="0" w:color="auto"/>
        <w:bottom w:val="none" w:sz="0" w:space="0" w:color="auto"/>
        <w:right w:val="none" w:sz="0" w:space="0" w:color="auto"/>
      </w:divBdr>
      <w:divsChild>
        <w:div w:id="425541597">
          <w:marLeft w:val="0"/>
          <w:marRight w:val="0"/>
          <w:marTop w:val="90"/>
          <w:marBottom w:val="90"/>
          <w:divBdr>
            <w:top w:val="none" w:sz="0" w:space="0" w:color="auto"/>
            <w:left w:val="none" w:sz="0" w:space="0" w:color="auto"/>
            <w:bottom w:val="none" w:sz="0" w:space="0" w:color="auto"/>
            <w:right w:val="none" w:sz="0" w:space="0" w:color="auto"/>
          </w:divBdr>
          <w:divsChild>
            <w:div w:id="405997783">
              <w:marLeft w:val="270"/>
              <w:marRight w:val="75"/>
              <w:marTop w:val="0"/>
              <w:marBottom w:val="0"/>
              <w:divBdr>
                <w:top w:val="none" w:sz="0" w:space="0" w:color="auto"/>
                <w:left w:val="none" w:sz="0" w:space="0" w:color="auto"/>
                <w:bottom w:val="single" w:sz="6" w:space="0" w:color="54698D"/>
                <w:right w:val="none" w:sz="0" w:space="0" w:color="auto"/>
              </w:divBdr>
            </w:div>
          </w:divsChild>
        </w:div>
        <w:div w:id="2073648584">
          <w:marLeft w:val="0"/>
          <w:marRight w:val="0"/>
          <w:marTop w:val="90"/>
          <w:marBottom w:val="90"/>
          <w:divBdr>
            <w:top w:val="none" w:sz="0" w:space="0" w:color="auto"/>
            <w:left w:val="none" w:sz="0" w:space="0" w:color="auto"/>
            <w:bottom w:val="none" w:sz="0" w:space="0" w:color="auto"/>
            <w:right w:val="none" w:sz="0" w:space="0" w:color="auto"/>
          </w:divBdr>
          <w:divsChild>
            <w:div w:id="275453339">
              <w:marLeft w:val="270"/>
              <w:marRight w:val="75"/>
              <w:marTop w:val="0"/>
              <w:marBottom w:val="0"/>
              <w:divBdr>
                <w:top w:val="none" w:sz="0" w:space="0" w:color="auto"/>
                <w:left w:val="none" w:sz="0" w:space="0" w:color="auto"/>
                <w:bottom w:val="single" w:sz="6" w:space="0" w:color="54698D"/>
                <w:right w:val="none" w:sz="0" w:space="0" w:color="auto"/>
              </w:divBdr>
            </w:div>
          </w:divsChild>
        </w:div>
        <w:div w:id="485245150">
          <w:marLeft w:val="0"/>
          <w:marRight w:val="0"/>
          <w:marTop w:val="90"/>
          <w:marBottom w:val="90"/>
          <w:divBdr>
            <w:top w:val="none" w:sz="0" w:space="0" w:color="auto"/>
            <w:left w:val="none" w:sz="0" w:space="0" w:color="auto"/>
            <w:bottom w:val="none" w:sz="0" w:space="0" w:color="auto"/>
            <w:right w:val="none" w:sz="0" w:space="0" w:color="auto"/>
          </w:divBdr>
          <w:divsChild>
            <w:div w:id="704983618">
              <w:marLeft w:val="270"/>
              <w:marRight w:val="75"/>
              <w:marTop w:val="0"/>
              <w:marBottom w:val="0"/>
              <w:divBdr>
                <w:top w:val="none" w:sz="0" w:space="0" w:color="auto"/>
                <w:left w:val="none" w:sz="0" w:space="0" w:color="auto"/>
                <w:bottom w:val="single" w:sz="6" w:space="0" w:color="54698D"/>
                <w:right w:val="none" w:sz="0" w:space="0" w:color="auto"/>
              </w:divBdr>
            </w:div>
          </w:divsChild>
        </w:div>
        <w:div w:id="236985826">
          <w:marLeft w:val="0"/>
          <w:marRight w:val="0"/>
          <w:marTop w:val="90"/>
          <w:marBottom w:val="90"/>
          <w:divBdr>
            <w:top w:val="none" w:sz="0" w:space="0" w:color="auto"/>
            <w:left w:val="none" w:sz="0" w:space="0" w:color="auto"/>
            <w:bottom w:val="none" w:sz="0" w:space="0" w:color="auto"/>
            <w:right w:val="none" w:sz="0" w:space="0" w:color="auto"/>
          </w:divBdr>
          <w:divsChild>
            <w:div w:id="2140108021">
              <w:marLeft w:val="270"/>
              <w:marRight w:val="75"/>
              <w:marTop w:val="0"/>
              <w:marBottom w:val="0"/>
              <w:divBdr>
                <w:top w:val="none" w:sz="0" w:space="0" w:color="auto"/>
                <w:left w:val="none" w:sz="0" w:space="0" w:color="auto"/>
                <w:bottom w:val="single" w:sz="6" w:space="0" w:color="54698D"/>
                <w:right w:val="none" w:sz="0" w:space="0" w:color="auto"/>
              </w:divBdr>
            </w:div>
          </w:divsChild>
        </w:div>
        <w:div w:id="2052029077">
          <w:marLeft w:val="0"/>
          <w:marRight w:val="0"/>
          <w:marTop w:val="90"/>
          <w:marBottom w:val="90"/>
          <w:divBdr>
            <w:top w:val="none" w:sz="0" w:space="0" w:color="auto"/>
            <w:left w:val="none" w:sz="0" w:space="0" w:color="auto"/>
            <w:bottom w:val="none" w:sz="0" w:space="0" w:color="auto"/>
            <w:right w:val="none" w:sz="0" w:space="0" w:color="auto"/>
          </w:divBdr>
          <w:divsChild>
            <w:div w:id="218177608">
              <w:marLeft w:val="270"/>
              <w:marRight w:val="75"/>
              <w:marTop w:val="0"/>
              <w:marBottom w:val="0"/>
              <w:divBdr>
                <w:top w:val="none" w:sz="0" w:space="0" w:color="auto"/>
                <w:left w:val="none" w:sz="0" w:space="0" w:color="auto"/>
                <w:bottom w:val="single" w:sz="6" w:space="0" w:color="54698D"/>
                <w:right w:val="none" w:sz="0" w:space="0" w:color="auto"/>
              </w:divBdr>
            </w:div>
          </w:divsChild>
        </w:div>
        <w:div w:id="395206332">
          <w:marLeft w:val="0"/>
          <w:marRight w:val="0"/>
          <w:marTop w:val="90"/>
          <w:marBottom w:val="90"/>
          <w:divBdr>
            <w:top w:val="none" w:sz="0" w:space="0" w:color="auto"/>
            <w:left w:val="none" w:sz="0" w:space="0" w:color="auto"/>
            <w:bottom w:val="none" w:sz="0" w:space="0" w:color="auto"/>
            <w:right w:val="none" w:sz="0" w:space="0" w:color="auto"/>
          </w:divBdr>
          <w:divsChild>
            <w:div w:id="1914001238">
              <w:marLeft w:val="270"/>
              <w:marRight w:val="75"/>
              <w:marTop w:val="0"/>
              <w:marBottom w:val="0"/>
              <w:divBdr>
                <w:top w:val="none" w:sz="0" w:space="0" w:color="auto"/>
                <w:left w:val="none" w:sz="0" w:space="0" w:color="auto"/>
                <w:bottom w:val="single" w:sz="6" w:space="0" w:color="54698D"/>
                <w:right w:val="none" w:sz="0" w:space="0" w:color="auto"/>
              </w:divBdr>
            </w:div>
          </w:divsChild>
        </w:div>
        <w:div w:id="1960603885">
          <w:marLeft w:val="0"/>
          <w:marRight w:val="0"/>
          <w:marTop w:val="90"/>
          <w:marBottom w:val="90"/>
          <w:divBdr>
            <w:top w:val="none" w:sz="0" w:space="0" w:color="auto"/>
            <w:left w:val="none" w:sz="0" w:space="0" w:color="auto"/>
            <w:bottom w:val="none" w:sz="0" w:space="0" w:color="auto"/>
            <w:right w:val="none" w:sz="0" w:space="0" w:color="auto"/>
          </w:divBdr>
          <w:divsChild>
            <w:div w:id="1580092721">
              <w:marLeft w:val="270"/>
              <w:marRight w:val="75"/>
              <w:marTop w:val="0"/>
              <w:marBottom w:val="0"/>
              <w:divBdr>
                <w:top w:val="none" w:sz="0" w:space="0" w:color="auto"/>
                <w:left w:val="none" w:sz="0" w:space="0" w:color="auto"/>
                <w:bottom w:val="single" w:sz="6" w:space="0" w:color="54698D"/>
                <w:right w:val="none" w:sz="0" w:space="0" w:color="auto"/>
              </w:divBdr>
            </w:div>
          </w:divsChild>
        </w:div>
        <w:div w:id="1084063591">
          <w:marLeft w:val="0"/>
          <w:marRight w:val="0"/>
          <w:marTop w:val="90"/>
          <w:marBottom w:val="90"/>
          <w:divBdr>
            <w:top w:val="none" w:sz="0" w:space="0" w:color="auto"/>
            <w:left w:val="none" w:sz="0" w:space="0" w:color="auto"/>
            <w:bottom w:val="none" w:sz="0" w:space="0" w:color="auto"/>
            <w:right w:val="none" w:sz="0" w:space="0" w:color="auto"/>
          </w:divBdr>
          <w:divsChild>
            <w:div w:id="514996203">
              <w:marLeft w:val="270"/>
              <w:marRight w:val="75"/>
              <w:marTop w:val="0"/>
              <w:marBottom w:val="0"/>
              <w:divBdr>
                <w:top w:val="none" w:sz="0" w:space="0" w:color="auto"/>
                <w:left w:val="none" w:sz="0" w:space="0" w:color="auto"/>
                <w:bottom w:val="single" w:sz="6" w:space="0" w:color="54698D"/>
                <w:right w:val="none" w:sz="0" w:space="0" w:color="auto"/>
              </w:divBdr>
            </w:div>
          </w:divsChild>
        </w:div>
      </w:divsChild>
    </w:div>
    <w:div w:id="1629164304">
      <w:bodyDiv w:val="1"/>
      <w:marLeft w:val="0"/>
      <w:marRight w:val="0"/>
      <w:marTop w:val="0"/>
      <w:marBottom w:val="0"/>
      <w:divBdr>
        <w:top w:val="none" w:sz="0" w:space="0" w:color="auto"/>
        <w:left w:val="none" w:sz="0" w:space="0" w:color="auto"/>
        <w:bottom w:val="none" w:sz="0" w:space="0" w:color="auto"/>
        <w:right w:val="none" w:sz="0" w:space="0" w:color="auto"/>
      </w:divBdr>
      <w:divsChild>
        <w:div w:id="623466198">
          <w:marLeft w:val="0"/>
          <w:marRight w:val="0"/>
          <w:marTop w:val="90"/>
          <w:marBottom w:val="90"/>
          <w:divBdr>
            <w:top w:val="none" w:sz="0" w:space="0" w:color="auto"/>
            <w:left w:val="none" w:sz="0" w:space="0" w:color="auto"/>
            <w:bottom w:val="none" w:sz="0" w:space="0" w:color="auto"/>
            <w:right w:val="none" w:sz="0" w:space="0" w:color="auto"/>
          </w:divBdr>
          <w:divsChild>
            <w:div w:id="2115437616">
              <w:marLeft w:val="270"/>
              <w:marRight w:val="75"/>
              <w:marTop w:val="0"/>
              <w:marBottom w:val="0"/>
              <w:divBdr>
                <w:top w:val="none" w:sz="0" w:space="0" w:color="auto"/>
                <w:left w:val="none" w:sz="0" w:space="0" w:color="auto"/>
                <w:bottom w:val="single" w:sz="6" w:space="0" w:color="54698D"/>
                <w:right w:val="none" w:sz="0" w:space="0" w:color="auto"/>
              </w:divBdr>
            </w:div>
          </w:divsChild>
        </w:div>
        <w:div w:id="224031358">
          <w:marLeft w:val="0"/>
          <w:marRight w:val="0"/>
          <w:marTop w:val="90"/>
          <w:marBottom w:val="90"/>
          <w:divBdr>
            <w:top w:val="none" w:sz="0" w:space="0" w:color="auto"/>
            <w:left w:val="none" w:sz="0" w:space="0" w:color="auto"/>
            <w:bottom w:val="none" w:sz="0" w:space="0" w:color="auto"/>
            <w:right w:val="none" w:sz="0" w:space="0" w:color="auto"/>
          </w:divBdr>
          <w:divsChild>
            <w:div w:id="2094935961">
              <w:marLeft w:val="270"/>
              <w:marRight w:val="75"/>
              <w:marTop w:val="0"/>
              <w:marBottom w:val="0"/>
              <w:divBdr>
                <w:top w:val="none" w:sz="0" w:space="0" w:color="auto"/>
                <w:left w:val="none" w:sz="0" w:space="0" w:color="auto"/>
                <w:bottom w:val="single" w:sz="6" w:space="0" w:color="54698D"/>
                <w:right w:val="none" w:sz="0" w:space="0" w:color="auto"/>
              </w:divBdr>
            </w:div>
          </w:divsChild>
        </w:div>
        <w:div w:id="2146580563">
          <w:marLeft w:val="0"/>
          <w:marRight w:val="0"/>
          <w:marTop w:val="90"/>
          <w:marBottom w:val="90"/>
          <w:divBdr>
            <w:top w:val="none" w:sz="0" w:space="0" w:color="auto"/>
            <w:left w:val="none" w:sz="0" w:space="0" w:color="auto"/>
            <w:bottom w:val="none" w:sz="0" w:space="0" w:color="auto"/>
            <w:right w:val="none" w:sz="0" w:space="0" w:color="auto"/>
          </w:divBdr>
          <w:divsChild>
            <w:div w:id="1939605338">
              <w:marLeft w:val="270"/>
              <w:marRight w:val="75"/>
              <w:marTop w:val="0"/>
              <w:marBottom w:val="0"/>
              <w:divBdr>
                <w:top w:val="none" w:sz="0" w:space="0" w:color="auto"/>
                <w:left w:val="none" w:sz="0" w:space="0" w:color="auto"/>
                <w:bottom w:val="single" w:sz="6" w:space="0" w:color="54698D"/>
                <w:right w:val="none" w:sz="0" w:space="0" w:color="auto"/>
              </w:divBdr>
            </w:div>
          </w:divsChild>
        </w:div>
        <w:div w:id="945389423">
          <w:marLeft w:val="0"/>
          <w:marRight w:val="0"/>
          <w:marTop w:val="90"/>
          <w:marBottom w:val="90"/>
          <w:divBdr>
            <w:top w:val="none" w:sz="0" w:space="0" w:color="auto"/>
            <w:left w:val="none" w:sz="0" w:space="0" w:color="auto"/>
            <w:bottom w:val="none" w:sz="0" w:space="0" w:color="auto"/>
            <w:right w:val="none" w:sz="0" w:space="0" w:color="auto"/>
          </w:divBdr>
          <w:divsChild>
            <w:div w:id="1582521952">
              <w:marLeft w:val="270"/>
              <w:marRight w:val="75"/>
              <w:marTop w:val="0"/>
              <w:marBottom w:val="0"/>
              <w:divBdr>
                <w:top w:val="none" w:sz="0" w:space="0" w:color="auto"/>
                <w:left w:val="none" w:sz="0" w:space="0" w:color="auto"/>
                <w:bottom w:val="single" w:sz="6" w:space="0" w:color="54698D"/>
                <w:right w:val="none" w:sz="0" w:space="0" w:color="auto"/>
              </w:divBdr>
            </w:div>
          </w:divsChild>
        </w:div>
        <w:div w:id="1518304560">
          <w:marLeft w:val="0"/>
          <w:marRight w:val="0"/>
          <w:marTop w:val="90"/>
          <w:marBottom w:val="90"/>
          <w:divBdr>
            <w:top w:val="none" w:sz="0" w:space="0" w:color="auto"/>
            <w:left w:val="none" w:sz="0" w:space="0" w:color="auto"/>
            <w:bottom w:val="none" w:sz="0" w:space="0" w:color="auto"/>
            <w:right w:val="none" w:sz="0" w:space="0" w:color="auto"/>
          </w:divBdr>
          <w:divsChild>
            <w:div w:id="1041251298">
              <w:marLeft w:val="270"/>
              <w:marRight w:val="75"/>
              <w:marTop w:val="0"/>
              <w:marBottom w:val="0"/>
              <w:divBdr>
                <w:top w:val="none" w:sz="0" w:space="0" w:color="auto"/>
                <w:left w:val="none" w:sz="0" w:space="0" w:color="auto"/>
                <w:bottom w:val="single" w:sz="6" w:space="0" w:color="54698D"/>
                <w:right w:val="none" w:sz="0" w:space="0" w:color="auto"/>
              </w:divBdr>
            </w:div>
          </w:divsChild>
        </w:div>
        <w:div w:id="1087310846">
          <w:marLeft w:val="0"/>
          <w:marRight w:val="0"/>
          <w:marTop w:val="90"/>
          <w:marBottom w:val="90"/>
          <w:divBdr>
            <w:top w:val="none" w:sz="0" w:space="0" w:color="auto"/>
            <w:left w:val="none" w:sz="0" w:space="0" w:color="auto"/>
            <w:bottom w:val="none" w:sz="0" w:space="0" w:color="auto"/>
            <w:right w:val="none" w:sz="0" w:space="0" w:color="auto"/>
          </w:divBdr>
          <w:divsChild>
            <w:div w:id="1440416997">
              <w:marLeft w:val="270"/>
              <w:marRight w:val="75"/>
              <w:marTop w:val="0"/>
              <w:marBottom w:val="0"/>
              <w:divBdr>
                <w:top w:val="none" w:sz="0" w:space="0" w:color="auto"/>
                <w:left w:val="none" w:sz="0" w:space="0" w:color="auto"/>
                <w:bottom w:val="single" w:sz="6" w:space="0" w:color="54698D"/>
                <w:right w:val="none" w:sz="0" w:space="0" w:color="auto"/>
              </w:divBdr>
              <w:divsChild>
                <w:div w:id="869219515">
                  <w:marLeft w:val="300"/>
                  <w:marRight w:val="300"/>
                  <w:marTop w:val="225"/>
                  <w:marBottom w:val="150"/>
                  <w:divBdr>
                    <w:top w:val="none" w:sz="0" w:space="0" w:color="auto"/>
                    <w:left w:val="none" w:sz="0" w:space="0" w:color="auto"/>
                    <w:bottom w:val="none" w:sz="0" w:space="0" w:color="auto"/>
                    <w:right w:val="none" w:sz="0" w:space="0" w:color="auto"/>
                  </w:divBdr>
                </w:div>
              </w:divsChild>
            </w:div>
          </w:divsChild>
        </w:div>
        <w:div w:id="1415780928">
          <w:marLeft w:val="0"/>
          <w:marRight w:val="0"/>
          <w:marTop w:val="90"/>
          <w:marBottom w:val="90"/>
          <w:divBdr>
            <w:top w:val="none" w:sz="0" w:space="0" w:color="auto"/>
            <w:left w:val="none" w:sz="0" w:space="0" w:color="auto"/>
            <w:bottom w:val="none" w:sz="0" w:space="0" w:color="auto"/>
            <w:right w:val="none" w:sz="0" w:space="0" w:color="auto"/>
          </w:divBdr>
          <w:divsChild>
            <w:div w:id="696661121">
              <w:marLeft w:val="270"/>
              <w:marRight w:val="75"/>
              <w:marTop w:val="0"/>
              <w:marBottom w:val="0"/>
              <w:divBdr>
                <w:top w:val="none" w:sz="0" w:space="0" w:color="auto"/>
                <w:left w:val="none" w:sz="0" w:space="0" w:color="auto"/>
                <w:bottom w:val="single" w:sz="6" w:space="0" w:color="54698D"/>
                <w:right w:val="none" w:sz="0" w:space="0" w:color="auto"/>
              </w:divBdr>
            </w:div>
          </w:divsChild>
        </w:div>
        <w:div w:id="1906838424">
          <w:marLeft w:val="0"/>
          <w:marRight w:val="0"/>
          <w:marTop w:val="90"/>
          <w:marBottom w:val="90"/>
          <w:divBdr>
            <w:top w:val="none" w:sz="0" w:space="0" w:color="auto"/>
            <w:left w:val="none" w:sz="0" w:space="0" w:color="auto"/>
            <w:bottom w:val="none" w:sz="0" w:space="0" w:color="auto"/>
            <w:right w:val="none" w:sz="0" w:space="0" w:color="auto"/>
          </w:divBdr>
          <w:divsChild>
            <w:div w:id="507452184">
              <w:marLeft w:val="270"/>
              <w:marRight w:val="75"/>
              <w:marTop w:val="0"/>
              <w:marBottom w:val="0"/>
              <w:divBdr>
                <w:top w:val="none" w:sz="0" w:space="0" w:color="auto"/>
                <w:left w:val="none" w:sz="0" w:space="0" w:color="auto"/>
                <w:bottom w:val="single" w:sz="6" w:space="0" w:color="54698D"/>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nintex.com/en-US/promapp/Processes/ProcessWriting.htm" TargetMode="External"/><Relationship Id="rId13" Type="http://schemas.openxmlformats.org/officeDocument/2006/relationships/hyperlink" Target="https://help.nintex.com/en-US/promapp/Processes/ProcessWriting.htm" TargetMode="External"/><Relationship Id="rId18" Type="http://schemas.openxmlformats.org/officeDocument/2006/relationships/hyperlink" Target="https://help.nintex.com/en-US/promapp/Processes/ProcessWriting.htm"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hyperlink" Target="https://help.nintex.com/en-US/promapp/Processes/ProcessWriting.htm" TargetMode="External"/><Relationship Id="rId7" Type="http://schemas.openxmlformats.org/officeDocument/2006/relationships/hyperlink" Target="https://community.nintex.com/t5/Community-Blogs/Managing-process-exceptions-in-Promapp/ba-p/114126" TargetMode="External"/><Relationship Id="rId12" Type="http://schemas.openxmlformats.org/officeDocument/2006/relationships/hyperlink" Target="https://help.nintex.com/en-US/promapp/Processes/ProcessWriting.htm" TargetMode="External"/><Relationship Id="rId17" Type="http://schemas.openxmlformats.org/officeDocument/2006/relationships/hyperlink" Target="https://help.nintex.com/en-US/promapp/Processes/ProcessWriting.ht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help.nintex.com/en-US/promapp/Processes/ProcessWriting.htm" TargetMode="External"/><Relationship Id="rId20" Type="http://schemas.openxmlformats.org/officeDocument/2006/relationships/hyperlink" Target="https://help.nintex.com/en-US/promapp/Processes/ProcessWriting.htm" TargetMode="Externa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s://help.nintex.com/en-US/promapp/Processes/ProcessWriting.htm" TargetMode="External"/><Relationship Id="rId24" Type="http://schemas.openxmlformats.org/officeDocument/2006/relationships/fontTable" Target="fontTable.xml"/><Relationship Id="rId5" Type="http://schemas.openxmlformats.org/officeDocument/2006/relationships/hyperlink" Target="https://help.nintex.com/en-US/promapp/Processes/ProcessWriting.htm" TargetMode="External"/><Relationship Id="rId15" Type="http://schemas.openxmlformats.org/officeDocument/2006/relationships/hyperlink" Target="https://help.nintex.com/en-US/promapp/Processes/ProcessWriting.htm" TargetMode="External"/><Relationship Id="rId23" Type="http://schemas.openxmlformats.org/officeDocument/2006/relationships/hyperlink" Target="https://help.nintex.com/en-US/promapp/Processes/ProcessWriting.htm" TargetMode="External"/><Relationship Id="rId28" Type="http://schemas.openxmlformats.org/officeDocument/2006/relationships/customXml" Target="../customXml/item3.xml"/><Relationship Id="rId10" Type="http://schemas.openxmlformats.org/officeDocument/2006/relationships/hyperlink" Target="https://help.nintex.com/en-US/promapp/Processes/ProcessWriting.htm" TargetMode="External"/><Relationship Id="rId19" Type="http://schemas.openxmlformats.org/officeDocument/2006/relationships/hyperlink" Target="https://help.nintex.com/en-US/promapp/Processes/ProcessWriting.htm" TargetMode="External"/><Relationship Id="rId4" Type="http://schemas.openxmlformats.org/officeDocument/2006/relationships/webSettings" Target="webSettings.xml"/><Relationship Id="rId9" Type="http://schemas.openxmlformats.org/officeDocument/2006/relationships/hyperlink" Target="https://help.nintex.com/en-US/promapp/Processes/ProcessWriting.htm" TargetMode="External"/><Relationship Id="rId14" Type="http://schemas.openxmlformats.org/officeDocument/2006/relationships/hyperlink" Target="https://help.nintex.com/en-US/promapp/Processes/ProcessWriting.htm" TargetMode="External"/><Relationship Id="rId22" Type="http://schemas.openxmlformats.org/officeDocument/2006/relationships/hyperlink" Target="https://help.nintex.com/en-US/promapp/Processes/ProcessWriting.htm"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9723384FD8CB4DAF733BED2BB13765" ma:contentTypeVersion="26" ma:contentTypeDescription="Create a new document." ma:contentTypeScope="" ma:versionID="1027950c1ae4ddaaf2a03f0c849348e9">
  <xsd:schema xmlns:xsd="http://www.w3.org/2001/XMLSchema" xmlns:xs="http://www.w3.org/2001/XMLSchema" xmlns:p="http://schemas.microsoft.com/office/2006/metadata/properties" xmlns:ns2="503aa2dd-f161-4f0c-a164-a2573a893053" xmlns:ns3="1cebc12a-4e0d-4564-9aa3-6eb37e58e03e" targetNamespace="http://schemas.microsoft.com/office/2006/metadata/properties" ma:root="true" ma:fieldsID="9aedf051277200352623089c8051f9af" ns2:_="" ns3:_="">
    <xsd:import namespace="503aa2dd-f161-4f0c-a164-a2573a893053"/>
    <xsd:import namespace="1cebc12a-4e0d-4564-9aa3-6eb37e58e0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Documenttype"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Status" minOccurs="0"/>
                <xsd:element ref="ns2:TeamContact_x002f_Lea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3aa2dd-f161-4f0c-a164-a2573a893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Documenttype" ma:index="15" nillable="true" ma:displayName="Document type" ma:internalName="Documenttyp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Status" ma:index="27" nillable="true" ma:displayName="Status" ma:format="Dropdown" ma:internalName="Status">
      <xsd:simpleType>
        <xsd:restriction base="dms:Choice">
          <xsd:enumeration value="In Progress"/>
          <xsd:enumeration value="Completed"/>
          <xsd:enumeration value="On Hold"/>
          <xsd:enumeration value="Templates"/>
          <xsd:enumeration value="Information"/>
          <xsd:enumeration value="BAU"/>
          <xsd:enumeration value="Under Review"/>
          <xsd:enumeration value="Archived"/>
          <xsd:enumeration value="PIR"/>
          <xsd:enumeration value="Not Started"/>
        </xsd:restriction>
      </xsd:simpleType>
    </xsd:element>
    <xsd:element name="TeamContact_x002f_Lead" ma:index="28" nillable="true" ma:displayName="Team Contact/Lead" ma:format="Dropdown" ma:list="UserInfo" ma:SharePointGroup="0" ma:internalName="TeamContact_x002f_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cebc12a-4e0d-4564-9aa3-6eb37e58e03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9a6a209-832b-4cbd-91cb-9f3f6f8ce4f6}" ma:internalName="TaxCatchAll" ma:showField="CatchAllData" ma:web="1cebc12a-4e0d-4564-9aa3-6eb37e58e0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cebc12a-4e0d-4564-9aa3-6eb37e58e03e" xsi:nil="true"/>
    <Documenttype xmlns="503aa2dd-f161-4f0c-a164-a2573a893053" xsi:nil="true"/>
    <TeamContact_x002f_Lead xmlns="503aa2dd-f161-4f0c-a164-a2573a893053">
      <UserInfo>
        <DisplayName/>
        <AccountId xsi:nil="true"/>
        <AccountType/>
      </UserInfo>
    </TeamContact_x002f_Lead>
    <lcf76f155ced4ddcb4097134ff3c332f xmlns="503aa2dd-f161-4f0c-a164-a2573a893053">
      <Terms xmlns="http://schemas.microsoft.com/office/infopath/2007/PartnerControls"/>
    </lcf76f155ced4ddcb4097134ff3c332f>
    <Status xmlns="503aa2dd-f161-4f0c-a164-a2573a893053">Information</Status>
  </documentManagement>
</p:properties>
</file>

<file path=customXml/itemProps1.xml><?xml version="1.0" encoding="utf-8"?>
<ds:datastoreItem xmlns:ds="http://schemas.openxmlformats.org/officeDocument/2006/customXml" ds:itemID="{D2FDF29B-260A-44DD-9EA4-C28C0E9424AF}"/>
</file>

<file path=customXml/itemProps2.xml><?xml version="1.0" encoding="utf-8"?>
<ds:datastoreItem xmlns:ds="http://schemas.openxmlformats.org/officeDocument/2006/customXml" ds:itemID="{98C4BAF6-C40F-4272-83CA-321D437C3A8B}"/>
</file>

<file path=customXml/itemProps3.xml><?xml version="1.0" encoding="utf-8"?>
<ds:datastoreItem xmlns:ds="http://schemas.openxmlformats.org/officeDocument/2006/customXml" ds:itemID="{96606469-2815-4C18-90C0-29B35B6046F1}"/>
</file>

<file path=docMetadata/LabelInfo.xml><?xml version="1.0" encoding="utf-8"?>
<clbl:labelList xmlns:clbl="http://schemas.microsoft.com/office/2020/mipLabelMetadata">
  <clbl:label id="{ddaa77bc-0157-46a4-82a6-8fc765694bc9}"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1563</Words>
  <Characters>7831</Characters>
  <Application>Microsoft Office Word</Application>
  <DocSecurity>0</DocSecurity>
  <Lines>150</Lines>
  <Paragraphs>101</Paragraphs>
  <ScaleCrop>false</ScaleCrop>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Gray</dc:creator>
  <cp:keywords/>
  <dc:description/>
  <cp:lastModifiedBy>Natalie Gray</cp:lastModifiedBy>
  <cp:revision>2</cp:revision>
  <dcterms:created xsi:type="dcterms:W3CDTF">2025-08-13T04:00:00Z</dcterms:created>
  <dcterms:modified xsi:type="dcterms:W3CDTF">2025-08-13T04:00:00Z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0x010100639723384FD8CB4DAF733BED2BB13765</vt:lpwstr>
  </property>
  <property fmtid="{D5CDD505-2E9C-101B-9397-08002B2CF9AE}" pid="3" name="MediaServiceImageTags">
    <vt:lpwstr/>
  </property>
</Properties>
</file>