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003478"/>
          <w:sz w:val="40"/>
          <w:szCs w:val="40"/>
        </w:rPr>
        <w:t xml:space="preserve">PAT Pilot Session</w:t>
      </w:r>
    </w:p>
    <w:p>
      <w:pPr>
        <w:spacing w:after="240"/>
      </w:pPr>
      <w:r>
        <w:rPr>
          <w:rFonts w:ascii="Segoe UI" w:cs="Segoe UI" w:eastAsia="Segoe UI" w:hAnsi="Segoe UI"/>
          <w:color w:val="475569"/>
          <w:sz w:val="22"/>
          <w:szCs w:val="22"/>
        </w:rPr>
        <w:t xml:space="preserve">Facilitator run sheet — 45 minutes</w:t>
      </w:r>
    </w:p>
    <w:p>
      <w:pPr>
        <w:spacing w:after="280"/>
      </w:pPr>
      <w:r>
        <w:rPr>
          <w:rFonts w:ascii="Segoe UI" w:cs="Segoe UI" w:eastAsia="Segoe UI" w:hAnsi="Segoe UI"/>
          <w:i/>
          <w:iCs/>
          <w:color w:val="94A3B8"/>
          <w:sz w:val="18"/>
          <w:szCs w:val="18"/>
        </w:rPr>
        <w:t xml:space="preserve">Process Writing Assistant (PAT)  •  Projects and Business Transformation  •  College of Vocational Education</w:t>
      </w:r>
    </w:p>
    <w:p>
      <w:pPr>
        <w:spacing w:after="100" w:before="220"/>
      </w:pPr>
      <w:r>
        <w:rPr>
          <w:rFonts w:ascii="Segoe UI" w:cs="Segoe UI" w:eastAsia="Segoe UI" w:hAnsi="Segoe UI"/>
          <w:b/>
          <w:bCs/>
          <w:color w:val="003478"/>
          <w:sz w:val="24"/>
          <w:szCs w:val="24"/>
        </w:rPr>
        <w:t xml:space="preserve">Before the session</w:t>
      </w:r>
    </w:p>
    <w:p>
      <w:pPr>
        <w:pStyle w:val="ListParagraph"/>
        <w:numPr>
          <w:ilvl w:val="0"/>
          <w:numId w:val="2"/>
        </w:numPr>
        <w:spacing w:after="60"/>
      </w:pPr>
      <w:r>
        <w:rPr>
          <w:rFonts w:ascii="Segoe UI" w:cs="Segoe UI" w:eastAsia="Segoe UI" w:hAnsi="Segoe UI"/>
          <w:sz w:val="22"/>
          <w:szCs w:val="22"/>
        </w:rPr>
        <w:t xml:space="preserve">Confirm the tool URL loads and you can run a sample analyse without errors.</w:t>
      </w:r>
    </w:p>
    <w:p>
      <w:pPr>
        <w:pStyle w:val="ListParagraph"/>
        <w:numPr>
          <w:ilvl w:val="0"/>
          <w:numId w:val="2"/>
        </w:numPr>
        <w:spacing w:after="60"/>
      </w:pPr>
      <w:r>
        <w:rPr>
          <w:rFonts w:ascii="Segoe UI" w:cs="Segoe UI" w:eastAsia="Segoe UI" w:hAnsi="Segoe UI"/>
          <w:sz w:val="22"/>
          <w:szCs w:val="22"/>
        </w:rPr>
        <w:t xml:space="preserve">Open the feedback form to confirm the link works; have it ready to paste into chat.</w:t>
      </w:r>
    </w:p>
    <w:p>
      <w:pPr>
        <w:pStyle w:val="ListParagraph"/>
        <w:numPr>
          <w:ilvl w:val="0"/>
          <w:numId w:val="2"/>
        </w:numPr>
        <w:spacing w:after="60"/>
      </w:pPr>
      <w:r>
        <w:rPr>
          <w:rFonts w:ascii="Segoe UI" w:cs="Segoe UI" w:eastAsia="Segoe UI" w:hAnsi="Segoe UI"/>
          <w:sz w:val="22"/>
          <w:szCs w:val="22"/>
        </w:rPr>
        <w:t xml:space="preserve">Have at least two browser tabs open: the tool, and the sample-scenarios doc.</w:t>
      </w:r>
    </w:p>
    <w:p>
      <w:pPr>
        <w:pStyle w:val="ListParagraph"/>
        <w:numPr>
          <w:ilvl w:val="0"/>
          <w:numId w:val="2"/>
        </w:numPr>
        <w:spacing w:after="60"/>
      </w:pPr>
      <w:r>
        <w:rPr>
          <w:rFonts w:ascii="Segoe UI" w:cs="Segoe UI" w:eastAsia="Segoe UI" w:hAnsi="Segoe UI"/>
          <w:sz w:val="22"/>
          <w:szCs w:val="22"/>
        </w:rPr>
        <w:t xml:space="preserve">Have a sample process pasted in your clipboard so you can demo Analyse quickly.</w:t>
      </w:r>
    </w:p>
    <w:p>
      <w:pPr>
        <w:pStyle w:val="ListParagraph"/>
        <w:numPr>
          <w:ilvl w:val="0"/>
          <w:numId w:val="2"/>
        </w:numPr>
        <w:spacing w:after="60"/>
      </w:pPr>
      <w:r>
        <w:rPr>
          <w:rFonts w:ascii="Segoe UI" w:cs="Segoe UI" w:eastAsia="Segoe UI" w:hAnsi="Segoe UI"/>
          <w:sz w:val="22"/>
          <w:szCs w:val="22"/>
        </w:rPr>
        <w:t xml:space="preserve">Close any non-pilot tabs to keep the share-screen clean.</w:t>
      </w:r>
    </w:p>
    <w:p>
      <w:pPr>
        <w:spacing w:after="100" w:before="220"/>
      </w:pPr>
      <w:r>
        <w:rPr>
          <w:rFonts w:ascii="Segoe UI" w:cs="Segoe UI" w:eastAsia="Segoe UI" w:hAnsi="Segoe UI"/>
          <w:b/>
          <w:bCs/>
          <w:color w:val="003478"/>
          <w:sz w:val="24"/>
          <w:szCs w:val="24"/>
        </w:rPr>
        <w:t xml:space="preserve">Run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5783"/>
      </w:tblGrid>
      <w:tr>
        <w:trPr>
          <w:tblHeader/>
        </w:trPr>
        <w:tc>
          <w:tcPr>
            <w:tcW w:type="dxa" w:w="1735"/>
            <w:tcBorders>
              <w:top w:val="single" w:color="D0D7DE" w:sz="4"/>
              <w:left w:val="single" w:color="D0D7DE" w:sz="4"/>
              <w:bottom w:val="single" w:color="D0D7DE" w:sz="4"/>
              <w:right w:val="single" w:color="D0D7DE" w:sz="4"/>
            </w:tcBorders>
            <w:shd w:fill="F4F7FB" w:color="auto" w:val="clear"/>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Time</w:t>
            </w:r>
          </w:p>
        </w:tc>
        <w:tc>
          <w:tcPr>
            <w:tcW w:type="dxa" w:w="2120"/>
            <w:tcBorders>
              <w:top w:val="single" w:color="D0D7DE" w:sz="4"/>
              <w:left w:val="single" w:color="D0D7DE" w:sz="4"/>
              <w:bottom w:val="single" w:color="D0D7DE" w:sz="4"/>
              <w:right w:val="single" w:color="D0D7DE" w:sz="4"/>
            </w:tcBorders>
            <w:shd w:fill="F4F7FB" w:color="auto" w:val="clear"/>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Section</w:t>
            </w:r>
          </w:p>
        </w:tc>
        <w:tc>
          <w:tcPr>
            <w:tcW w:type="dxa" w:w="5783"/>
            <w:tcBorders>
              <w:top w:val="single" w:color="D0D7DE" w:sz="4"/>
              <w:left w:val="single" w:color="D0D7DE" w:sz="4"/>
              <w:bottom w:val="single" w:color="D0D7DE" w:sz="4"/>
              <w:right w:val="single" w:color="D0D7DE" w:sz="4"/>
            </w:tcBorders>
            <w:shd w:fill="F4F7FB" w:color="auto" w:val="clear"/>
            <w:tcMar>
              <w:top w:type="dxa" w:w="120"/>
              <w:left w:type="dxa" w:w="180"/>
              <w:bottom w:type="dxa" w:w="120"/>
              <w:right w:type="dxa" w:w="180"/>
            </w:tcMar>
          </w:tcPr>
          <w:p>
            <w:pPr>
              <w:spacing w:after="100"/>
            </w:pPr>
            <w:r>
              <w:rPr>
                <w:rFonts w:ascii="Segoe UI" w:cs="Segoe UI" w:eastAsia="Segoe UI" w:hAnsi="Segoe UI"/>
                <w:b/>
                <w:bCs/>
                <w:color w:val="003478"/>
                <w:sz w:val="22"/>
                <w:szCs w:val="22"/>
              </w:rPr>
              <w:t xml:space="preserve">What to do</w:t>
            </w:r>
          </w:p>
        </w:tc>
      </w:tr>
      <w:tr>
        <w:tc>
          <w:tcPr>
            <w:tcW w:type="dxa" w:w="1735"/>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0:00 - 0:05</w:t>
            </w:r>
          </w:p>
        </w:tc>
        <w:tc>
          <w:tcPr>
            <w:tcW w:type="dxa" w:w="2120"/>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sz w:val="22"/>
                <w:szCs w:val="22"/>
              </w:rPr>
              <w:t xml:space="preserve">Welcome + ground rules</w:t>
            </w:r>
          </w:p>
        </w:tc>
        <w:tc>
          <w:tcPr>
            <w:tcW w:type="dxa" w:w="5783"/>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Set the frame for the session. Cover the data sensitivity rules in full (see talking points below). Confirm everyone has their tester pack open.</w:t>
            </w:r>
          </w:p>
        </w:tc>
      </w:tr>
      <w:tr>
        <w:tc>
          <w:tcPr>
            <w:tcW w:type="dxa" w:w="1735"/>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0:05 - 0:12</w:t>
            </w:r>
          </w:p>
        </w:tc>
        <w:tc>
          <w:tcPr>
            <w:tcW w:type="dxa" w:w="2120"/>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sz w:val="22"/>
                <w:szCs w:val="22"/>
              </w:rPr>
              <w:t xml:space="preserve">Tool walkthrough</w:t>
            </w:r>
          </w:p>
        </w:tc>
        <w:tc>
          <w:tcPr>
            <w:tcW w:type="dxa" w:w="5783"/>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Share screen, run through one end-to-end flow: paste a sample, click Analyse, review quality flags, run Auto apply, open the polished document, export to Word. Keep it under 7 minutes. Testers will explore the rest themselves.</w:t>
            </w:r>
          </w:p>
        </w:tc>
      </w:tr>
      <w:tr>
        <w:tc>
          <w:tcPr>
            <w:tcW w:type="dxa" w:w="1735"/>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0:12 - 0:35</w:t>
            </w:r>
          </w:p>
        </w:tc>
        <w:tc>
          <w:tcPr>
            <w:tcW w:type="dxa" w:w="2120"/>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sz w:val="22"/>
                <w:szCs w:val="22"/>
              </w:rPr>
              <w:t xml:space="preserve">Hands-on testing</w:t>
            </w:r>
          </w:p>
        </w:tc>
        <w:tc>
          <w:tcPr>
            <w:tcW w:type="dxa" w:w="5783"/>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Open the floor. Testers work through their pack. Stay on the call, answer questions live, and note observations. Encourage them to think out loud.</w:t>
            </w:r>
          </w:p>
        </w:tc>
      </w:tr>
      <w:tr>
        <w:tc>
          <w:tcPr>
            <w:tcW w:type="dxa" w:w="1735"/>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0:35 - 0:42</w:t>
            </w:r>
          </w:p>
        </w:tc>
        <w:tc>
          <w:tcPr>
            <w:tcW w:type="dxa" w:w="2120"/>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sz w:val="22"/>
                <w:szCs w:val="22"/>
              </w:rPr>
              <w:t xml:space="preserve">Group discussion</w:t>
            </w:r>
          </w:p>
        </w:tc>
        <w:tc>
          <w:tcPr>
            <w:tcW w:type="dxa" w:w="5783"/>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Round-table. Ask each tester one of the discussion prompts below. Keep it tight — 1-2 minutes per person.</w:t>
            </w:r>
          </w:p>
        </w:tc>
      </w:tr>
      <w:tr>
        <w:tc>
          <w:tcPr>
            <w:tcW w:type="dxa" w:w="1735"/>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0:42 - 0:45</w:t>
            </w:r>
          </w:p>
        </w:tc>
        <w:tc>
          <w:tcPr>
            <w:tcW w:type="dxa" w:w="2120"/>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b/>
                <w:bCs/>
                <w:sz w:val="22"/>
                <w:szCs w:val="22"/>
              </w:rPr>
              <w:t xml:space="preserve">Feedback form + close</w:t>
            </w:r>
          </w:p>
        </w:tc>
        <w:tc>
          <w:tcPr>
            <w:tcW w:type="dxa" w:w="5783"/>
            <w:tcBorders>
              <w:top w:val="single" w:color="D0D7DE" w:sz="4"/>
              <w:left w:val="single" w:color="D0D7DE" w:sz="4"/>
              <w:bottom w:val="single" w:color="D0D7DE" w:sz="4"/>
              <w:right w:val="single" w:color="D0D7DE" w:sz="4"/>
            </w:tcBorders>
            <w:tcMar>
              <w:top w:type="dxa" w:w="120"/>
              <w:left w:type="dxa" w:w="180"/>
              <w:bottom w:type="dxa" w:w="120"/>
              <w:right w:type="dxa" w:w="180"/>
            </w:tcMar>
          </w:tcPr>
          <w:p>
            <w:pPr>
              <w:spacing w:after="100"/>
            </w:pPr>
            <w:r>
              <w:rPr>
                <w:rFonts w:ascii="Segoe UI" w:cs="Segoe UI" w:eastAsia="Segoe UI" w:hAnsi="Segoe UI"/>
                <w:sz w:val="22"/>
                <w:szCs w:val="22"/>
              </w:rPr>
              <w:t xml:space="preserve">Paste the feedback form link in chat. Thank everyone. Mention what happens next (review feedback, prioritise v2 changes, share back).</w:t>
            </w:r>
          </w:p>
        </w:tc>
      </w:tr>
    </w:tbl>
    <w:p>
      <w:r>
        <w:br w:type="page"/>
      </w:r>
    </w:p>
    <w:p>
      <w:pPr>
        <w:spacing w:after="160" w:before="240"/>
      </w:pPr>
      <w:r>
        <w:rPr>
          <w:rFonts w:ascii="Segoe UI" w:cs="Segoe UI" w:eastAsia="Segoe UI" w:hAnsi="Segoe UI"/>
          <w:b/>
          <w:bCs/>
          <w:color w:val="003478"/>
          <w:sz w:val="32"/>
          <w:szCs w:val="32"/>
        </w:rPr>
        <w:t xml:space="preserve">Talking points</w:t>
      </w:r>
    </w:p>
    <w:p>
      <w:pPr>
        <w:spacing w:after="100" w:before="220"/>
      </w:pPr>
      <w:r>
        <w:rPr>
          <w:rFonts w:ascii="Segoe UI" w:cs="Segoe UI" w:eastAsia="Segoe UI" w:hAnsi="Segoe UI"/>
          <w:b/>
          <w:bCs/>
          <w:color w:val="003478"/>
          <w:sz w:val="24"/>
          <w:szCs w:val="24"/>
        </w:rPr>
        <w:t xml:space="preserve">Opening (0:00 - 0:05)</w:t>
      </w:r>
    </w:p>
    <w:p>
      <w:pPr>
        <w:spacing w:after="100"/>
      </w:pPr>
      <w:r>
        <w:rPr>
          <w:rFonts w:ascii="Segoe UI" w:cs="Segoe UI" w:eastAsia="Segoe UI" w:hAnsi="Segoe UI"/>
          <w:i/>
          <w:iCs/>
          <w:color w:val="475569"/>
          <w:sz w:val="22"/>
          <w:szCs w:val="22"/>
        </w:rPr>
        <w:t xml:space="preserve">Read or paraphrase. The data sensitivity section is the most important part — don’t skip or condense.</w:t>
      </w:r>
    </w:p>
    <w:p>
      <w:pPr>
        <w:spacing w:after="60" w:before="160"/>
      </w:pPr>
      <w:r>
        <w:rPr>
          <w:rFonts w:ascii="Segoe UI" w:cs="Segoe UI" w:eastAsia="Segoe UI" w:hAnsi="Segoe UI"/>
          <w:b/>
          <w:bCs/>
          <w:color w:val="334155"/>
          <w:sz w:val="20"/>
          <w:szCs w:val="20"/>
        </w:rPr>
        <w:t xml:space="preserve">What this is</w:t>
      </w:r>
    </w:p>
    <w:p>
      <w:pPr>
        <w:spacing w:after="100"/>
      </w:pPr>
      <w:r>
        <w:rPr>
          <w:rFonts w:ascii="Segoe UI" w:cs="Segoe UI" w:eastAsia="Segoe UI" w:hAnsi="Segoe UI"/>
          <w:sz w:val="22"/>
          <w:szCs w:val="22"/>
        </w:rPr>
        <w:t xml:space="preserve">"Thanks for joining. PAT — the Process Writing Assistant — is a tool I’ve been building to help us check process documents against CoVE Golden Rules, RMIT tips, and Nintex process writing techniques. It flags quality issues, can auto-rewrite drafts using AI, and exports polished documents to Word, PDF, or Nintex format. We’re at pilot stage — I’m looking for honest feedback, not polished testimonials."</w:t>
      </w:r>
    </w:p>
    <w:p>
      <w:pPr>
        <w:spacing w:after="60" w:before="160"/>
      </w:pPr>
      <w:r>
        <w:rPr>
          <w:rFonts w:ascii="Segoe UI" w:cs="Segoe UI" w:eastAsia="Segoe UI" w:hAnsi="Segoe UI"/>
          <w:b/>
          <w:bCs/>
          <w:color w:val="334155"/>
          <w:sz w:val="20"/>
          <w:szCs w:val="20"/>
        </w:rPr>
        <w:t xml:space="preserve">Important: what you can and can’t paste in</w:t>
      </w:r>
    </w:p>
    <w:p>
      <w:pPr>
        <w:spacing w:after="100"/>
      </w:pPr>
      <w:r>
        <w:rPr>
          <w:rFonts w:ascii="Segoe UI" w:cs="Segoe UI" w:eastAsia="Segoe UI" w:hAnsi="Segoe UI"/>
          <w:sz w:val="22"/>
          <w:szCs w:val="22"/>
        </w:rPr>
        <w:t xml:space="preserve">"Before we start, the most important thing for today. The tool uses an external AI service (OpenAI) for two specific features: the Chat with PAT panel, and Auto apply changes. Both are clearly marked with an [AI] pill. Anything you put through those features leaves RMIT and goes to OpenAI."</w:t>
      </w:r>
    </w:p>
    <w:p>
      <w:pPr>
        <w:spacing w:after="100"/>
      </w:pPr>
      <w:r>
        <w:rPr>
          <w:rFonts w:ascii="Segoe UI" w:cs="Segoe UI" w:eastAsia="Segoe UI" w:hAnsi="Segoe UI"/>
          <w:b/>
          <w:bCs/>
          <w:sz w:val="22"/>
          <w:szCs w:val="22"/>
        </w:rPr>
        <w:t xml:space="preserve">"Because we’re still on external AI for this pilot, please do not paste in:"</w:t>
      </w:r>
    </w:p>
    <w:p>
      <w:pPr>
        <w:pStyle w:val="ListParagraph"/>
        <w:numPr>
          <w:ilvl w:val="0"/>
          <w:numId w:val="2"/>
        </w:numPr>
        <w:spacing w:after="60"/>
      </w:pPr>
      <w:r>
        <w:rPr>
          <w:rFonts w:ascii="Segoe UI" w:cs="Segoe UI" w:eastAsia="Segoe UI" w:hAnsi="Segoe UI"/>
          <w:sz w:val="22"/>
          <w:szCs w:val="22"/>
        </w:rPr>
        <w:t xml:space="preserve">Real names of staff or students</w:t>
      </w:r>
    </w:p>
    <w:p>
      <w:pPr>
        <w:pStyle w:val="ListParagraph"/>
        <w:numPr>
          <w:ilvl w:val="0"/>
          <w:numId w:val="2"/>
        </w:numPr>
        <w:spacing w:after="60"/>
      </w:pPr>
      <w:r>
        <w:rPr>
          <w:rFonts w:ascii="Segoe UI" w:cs="Segoe UI" w:eastAsia="Segoe UI" w:hAnsi="Segoe UI"/>
          <w:sz w:val="22"/>
          <w:szCs w:val="22"/>
        </w:rPr>
        <w:t xml:space="preserve">Student IDs, employee IDs, contact details or phone numbers</w:t>
      </w:r>
    </w:p>
    <w:p>
      <w:pPr>
        <w:pStyle w:val="ListParagraph"/>
        <w:numPr>
          <w:ilvl w:val="0"/>
          <w:numId w:val="2"/>
        </w:numPr>
        <w:spacing w:after="60"/>
      </w:pPr>
      <w:r>
        <w:rPr>
          <w:rFonts w:ascii="Segoe UI" w:cs="Segoe UI" w:eastAsia="Segoe UI" w:hAnsi="Segoe UI"/>
          <w:sz w:val="22"/>
          <w:szCs w:val="22"/>
        </w:rPr>
        <w:t xml:space="preserve">Specific dollar amounts, contract terms, supplier names, tender details</w:t>
      </w:r>
    </w:p>
    <w:p>
      <w:pPr>
        <w:pStyle w:val="ListParagraph"/>
        <w:numPr>
          <w:ilvl w:val="0"/>
          <w:numId w:val="2"/>
        </w:numPr>
        <w:spacing w:after="60"/>
      </w:pPr>
      <w:r>
        <w:rPr>
          <w:rFonts w:ascii="Segoe UI" w:cs="Segoe UI" w:eastAsia="Segoe UI" w:hAnsi="Segoe UI"/>
          <w:sz w:val="22"/>
          <w:szCs w:val="22"/>
        </w:rPr>
        <w:t xml:space="preserve">Anything marked Confidential, Commercial in confidence, or Internal use only</w:t>
      </w:r>
    </w:p>
    <w:p>
      <w:pPr>
        <w:pStyle w:val="ListParagraph"/>
        <w:numPr>
          <w:ilvl w:val="0"/>
          <w:numId w:val="2"/>
        </w:numPr>
        <w:spacing w:after="60"/>
      </w:pPr>
      <w:r>
        <w:rPr>
          <w:rFonts w:ascii="Segoe UI" w:cs="Segoe UI" w:eastAsia="Segoe UI" w:hAnsi="Segoe UI"/>
          <w:sz w:val="22"/>
          <w:szCs w:val="22"/>
        </w:rPr>
        <w:t xml:space="preserve">Anything you’d hesitate to forward to someone outside your immediate team</w:t>
      </w:r>
    </w:p>
    <w:p>
      <w:pPr>
        <w:spacing w:after="100"/>
      </w:pPr>
      <w:r>
        <w:rPr>
          <w:rFonts w:ascii="Segoe UI" w:cs="Segoe UI" w:eastAsia="Segoe UI" w:hAnsi="Segoe UI"/>
          <w:b/>
          <w:bCs/>
          <w:sz w:val="22"/>
          <w:szCs w:val="22"/>
        </w:rPr>
        <w:t xml:space="preserve">"What is fine to paste:"</w:t>
      </w:r>
    </w:p>
    <w:p>
      <w:pPr>
        <w:pStyle w:val="ListParagraph"/>
        <w:numPr>
          <w:ilvl w:val="0"/>
          <w:numId w:val="2"/>
        </w:numPr>
        <w:spacing w:after="60"/>
      </w:pPr>
      <w:r>
        <w:rPr>
          <w:rFonts w:ascii="Segoe UI" w:cs="Segoe UI" w:eastAsia="Segoe UI" w:hAnsi="Segoe UI"/>
          <w:sz w:val="22"/>
          <w:szCs w:val="22"/>
        </w:rPr>
        <w:t xml:space="preserve">The sample scenarios in your tester pack — they’re designed for testing</w:t>
      </w:r>
    </w:p>
    <w:p>
      <w:pPr>
        <w:pStyle w:val="ListParagraph"/>
        <w:numPr>
          <w:ilvl w:val="0"/>
          <w:numId w:val="2"/>
        </w:numPr>
        <w:spacing w:after="60"/>
      </w:pPr>
      <w:r>
        <w:rPr>
          <w:rFonts w:ascii="Segoe UI" w:cs="Segoe UI" w:eastAsia="Segoe UI" w:hAnsi="Segoe UI"/>
          <w:sz w:val="22"/>
          <w:szCs w:val="22"/>
        </w:rPr>
        <w:t xml:space="preserve">Generic, role-based process content (for example "the Student Recruitment Officer reviews the application within five business days")</w:t>
      </w:r>
    </w:p>
    <w:p>
      <w:pPr>
        <w:pStyle w:val="ListParagraph"/>
        <w:numPr>
          <w:ilvl w:val="0"/>
          <w:numId w:val="2"/>
        </w:numPr>
        <w:spacing w:after="60"/>
      </w:pPr>
      <w:r>
        <w:rPr>
          <w:rFonts w:ascii="Segoe UI" w:cs="Segoe UI" w:eastAsia="Segoe UI" w:hAnsi="Segoe UI"/>
          <w:sz w:val="22"/>
          <w:szCs w:val="22"/>
        </w:rPr>
        <w:t xml:space="preserve">Your own real processes, but only if you’ve stripped out names, IDs, and specifics first</w:t>
      </w:r>
    </w:p>
    <w:p>
      <w:pPr>
        <w:spacing w:after="100"/>
      </w:pPr>
      <w:r>
        <w:rPr>
          <w:rFonts w:ascii="Segoe UI" w:cs="Segoe UI" w:eastAsia="Segoe UI" w:hAnsi="Segoe UI"/>
          <w:sz w:val="22"/>
          <w:szCs w:val="22"/>
        </w:rPr>
        <w:t xml:space="preserve">"If you’re ever unsure, stick to the samples in the pack. They give the tool plenty to work with."</w:t>
      </w:r>
    </w:p>
    <w:p>
      <w:pPr>
        <w:spacing w:after="60" w:before="160"/>
      </w:pPr>
      <w:r>
        <w:rPr>
          <w:rFonts w:ascii="Segoe UI" w:cs="Segoe UI" w:eastAsia="Segoe UI" w:hAnsi="Segoe UI"/>
          <w:b/>
          <w:bCs/>
          <w:color w:val="334155"/>
          <w:sz w:val="20"/>
          <w:szCs w:val="20"/>
        </w:rPr>
        <w:t xml:space="preserve">Practical bits</w:t>
      </w:r>
    </w:p>
    <w:p>
      <w:pPr>
        <w:pStyle w:val="ListParagraph"/>
        <w:numPr>
          <w:ilvl w:val="0"/>
          <w:numId w:val="2"/>
        </w:numPr>
        <w:spacing w:after="60"/>
      </w:pPr>
      <w:r>
        <w:rPr>
          <w:rFonts w:ascii="Segoe UI" w:cs="Segoe UI" w:eastAsia="Segoe UI" w:hAnsi="Segoe UI"/>
          <w:sz w:val="22"/>
          <w:szCs w:val="22"/>
        </w:rPr>
        <w:t xml:space="preserve">"The tool itself runs in your browser — the file you upload isn’t kept anywhere on a server."</w:t>
      </w:r>
    </w:p>
    <w:p>
      <w:pPr>
        <w:pStyle w:val="ListParagraph"/>
        <w:numPr>
          <w:ilvl w:val="0"/>
          <w:numId w:val="2"/>
        </w:numPr>
        <w:spacing w:after="60"/>
      </w:pPr>
      <w:r>
        <w:rPr>
          <w:rFonts w:ascii="Segoe UI" w:cs="Segoe UI" w:eastAsia="Segoe UI" w:hAnsi="Segoe UI"/>
          <w:sz w:val="22"/>
          <w:szCs w:val="22"/>
        </w:rPr>
        <w:t xml:space="preserve">"We’re planning to move to an RMIT-managed AI service (Copilot Studio or VAL) once this pilot validates the concept. The external AI dependency is temporary."</w:t>
      </w:r>
    </w:p>
    <w:p>
      <w:pPr>
        <w:pStyle w:val="ListParagraph"/>
        <w:numPr>
          <w:ilvl w:val="0"/>
          <w:numId w:val="2"/>
        </w:numPr>
        <w:spacing w:after="60"/>
      </w:pPr>
      <w:r>
        <w:rPr>
          <w:rFonts w:ascii="Segoe UI" w:cs="Segoe UI" w:eastAsia="Segoe UI" w:hAnsi="Segoe UI"/>
          <w:sz w:val="22"/>
          <w:szCs w:val="22"/>
        </w:rPr>
        <w:t xml:space="preserve">"Interrupt me at any point. Honest reactions — including ‘I’m confused’ — are exactly what I need."</w:t>
      </w:r>
    </w:p>
    <w:p>
      <w:pPr>
        <w:pStyle w:val="ListParagraph"/>
        <w:numPr>
          <w:ilvl w:val="0"/>
          <w:numId w:val="2"/>
        </w:numPr>
        <w:spacing w:after="60"/>
      </w:pPr>
      <w:r>
        <w:rPr>
          <w:rFonts w:ascii="Segoe UI" w:cs="Segoe UI" w:eastAsia="Segoe UI" w:hAnsi="Segoe UI"/>
          <w:sz w:val="22"/>
          <w:szCs w:val="22"/>
        </w:rPr>
        <w:t xml:space="preserve">"There’s a short feedback form at the end. About 5 minutes."</w:t>
      </w:r>
    </w:p>
    <w:p>
      <w:pPr>
        <w:spacing w:after="100"/>
      </w:pPr>
      <w:r>
        <w:rPr>
          <w:rFonts w:ascii="Segoe UI" w:cs="Segoe UI" w:eastAsia="Segoe UI" w:hAnsi="Segoe UI"/>
          <w:i/>
          <w:iCs/>
          <w:color w:val="475569"/>
          <w:sz w:val="22"/>
          <w:szCs w:val="22"/>
        </w:rPr>
        <w:t xml:space="preserve">"Any questions before we start the walkthrough?"</w:t>
      </w:r>
    </w:p>
    <w:p>
      <w:pPr>
        <w:spacing w:after="100" w:before="220"/>
      </w:pPr>
      <w:r>
        <w:rPr>
          <w:rFonts w:ascii="Segoe UI" w:cs="Segoe UI" w:eastAsia="Segoe UI" w:hAnsi="Segoe UI"/>
          <w:b/>
          <w:bCs/>
          <w:color w:val="003478"/>
          <w:sz w:val="24"/>
          <w:szCs w:val="24"/>
        </w:rPr>
        <w:t xml:space="preserve">Tool walkthrough (0:05 - 0:12)</w:t>
      </w:r>
    </w:p>
    <w:p>
      <w:pPr>
        <w:spacing w:after="100"/>
      </w:pPr>
      <w:r>
        <w:rPr>
          <w:rFonts w:ascii="Segoe UI" w:cs="Segoe UI" w:eastAsia="Segoe UI" w:hAnsi="Segoe UI"/>
          <w:i/>
          <w:iCs/>
          <w:color w:val="475569"/>
          <w:sz w:val="22"/>
          <w:szCs w:val="22"/>
        </w:rPr>
        <w:t xml:space="preserve">Share screen. One end-to-end flow. Keep under 7 minutes.</w:t>
      </w:r>
    </w:p>
    <w:p>
      <w:pPr>
        <w:pStyle w:val="ListParagraph"/>
        <w:numPr>
          <w:ilvl w:val="0"/>
          <w:numId w:val="3"/>
        </w:numPr>
        <w:spacing w:after="60"/>
      </w:pPr>
      <w:r>
        <w:rPr>
          <w:rFonts w:ascii="Segoe UI" w:cs="Segoe UI" w:eastAsia="Segoe UI" w:hAnsi="Segoe UI"/>
          <w:sz w:val="22"/>
          <w:szCs w:val="22"/>
        </w:rPr>
        <w:t xml:space="preserve">Open the tool. Point out the pilot banner at the top — explain it summarises the data rules you just covered.</w:t>
      </w:r>
    </w:p>
    <w:p>
      <w:pPr>
        <w:pStyle w:val="ListParagraph"/>
        <w:numPr>
          <w:ilvl w:val="0"/>
          <w:numId w:val="3"/>
        </w:numPr>
        <w:spacing w:after="60"/>
      </w:pPr>
      <w:r>
        <w:rPr>
          <w:rFonts w:ascii="Segoe UI" w:cs="Segoe UI" w:eastAsia="Segoe UI" w:hAnsi="Segoe UI"/>
          <w:sz w:val="22"/>
          <w:szCs w:val="22"/>
        </w:rPr>
        <w:t xml:space="preserve">On the home page, click "Try a sample" in the First time here? row. The sample content lands in the paste area.</w:t>
      </w:r>
    </w:p>
    <w:p>
      <w:pPr>
        <w:pStyle w:val="ListParagraph"/>
        <w:numPr>
          <w:ilvl w:val="0"/>
          <w:numId w:val="3"/>
        </w:numPr>
        <w:spacing w:after="60"/>
      </w:pPr>
      <w:r>
        <w:rPr>
          <w:rFonts w:ascii="Segoe UI" w:cs="Segoe UI" w:eastAsia="Segoe UI" w:hAnsi="Segoe UI"/>
          <w:sz w:val="22"/>
          <w:szCs w:val="22"/>
        </w:rPr>
        <w:t xml:space="preserve">Click Analyse content. Walk through what appears: the headline (X quality flags raised), the two choice cards, the doc preview, and the sidebar.</w:t>
      </w:r>
    </w:p>
    <w:p>
      <w:pPr>
        <w:pStyle w:val="ListParagraph"/>
        <w:numPr>
          <w:ilvl w:val="0"/>
          <w:numId w:val="3"/>
        </w:numPr>
        <w:spacing w:after="60"/>
      </w:pPr>
      <w:r>
        <w:rPr>
          <w:rFonts w:ascii="Segoe UI" w:cs="Segoe UI" w:eastAsia="Segoe UI" w:hAnsi="Segoe UI"/>
          <w:sz w:val="22"/>
          <w:szCs w:val="22"/>
        </w:rPr>
        <w:t xml:space="preserve">Point out the [AI] pill on the Auto apply card and the chat link — reinforce that these are the AI-using features.</w:t>
      </w:r>
    </w:p>
    <w:p>
      <w:pPr>
        <w:pStyle w:val="ListParagraph"/>
        <w:numPr>
          <w:ilvl w:val="0"/>
          <w:numId w:val="3"/>
        </w:numPr>
        <w:spacing w:after="60"/>
      </w:pPr>
      <w:r>
        <w:rPr>
          <w:rFonts w:ascii="Segoe UI" w:cs="Segoe UI" w:eastAsia="Segoe UI" w:hAnsi="Segoe UI"/>
          <w:sz w:val="22"/>
          <w:szCs w:val="22"/>
        </w:rPr>
        <w:t xml:space="preserve">Click Auto apply changes. Show the consent modal. Click Continue. Watch the AI run. When it finishes, point out the green success banner and that the heading has changed to "Polished document".</w:t>
      </w:r>
    </w:p>
    <w:p>
      <w:pPr>
        <w:pStyle w:val="ListParagraph"/>
        <w:numPr>
          <w:ilvl w:val="0"/>
          <w:numId w:val="3"/>
        </w:numPr>
        <w:spacing w:after="60"/>
      </w:pPr>
      <w:r>
        <w:rPr>
          <w:rFonts w:ascii="Segoe UI" w:cs="Segoe UI" w:eastAsia="Segoe UI" w:hAnsi="Segoe UI"/>
          <w:sz w:val="22"/>
          <w:szCs w:val="22"/>
        </w:rPr>
        <w:t xml:space="preserve">Click around: hover a card in the Quality flags sidebar (note it highlights the matching doc section). Click a card to jump. Open the Export button to show the format options. Open the Chat with PAT bubble briefly so testers know it’s there.</w:t>
      </w:r>
    </w:p>
    <w:p>
      <w:pPr>
        <w:pStyle w:val="ListParagraph"/>
        <w:numPr>
          <w:ilvl w:val="0"/>
          <w:numId w:val="3"/>
        </w:numPr>
        <w:spacing w:after="60"/>
      </w:pPr>
      <w:r>
        <w:rPr>
          <w:rFonts w:ascii="Segoe UI" w:cs="Segoe UI" w:eastAsia="Segoe UI" w:hAnsi="Segoe UI"/>
          <w:sz w:val="22"/>
          <w:szCs w:val="22"/>
        </w:rPr>
        <w:t xml:space="preserve">Stop the demo here. Tell testers their pack has three activities and they should pick at least one to try.</w:t>
      </w:r>
    </w:p>
    <w:p>
      <w:pPr>
        <w:spacing w:after="100" w:before="220"/>
      </w:pPr>
      <w:r>
        <w:rPr>
          <w:rFonts w:ascii="Segoe UI" w:cs="Segoe UI" w:eastAsia="Segoe UI" w:hAnsi="Segoe UI"/>
          <w:b/>
          <w:bCs/>
          <w:color w:val="003478"/>
          <w:sz w:val="24"/>
          <w:szCs w:val="24"/>
        </w:rPr>
        <w:t xml:space="preserve">Hands-on testing (0:12 - 0:35)</w:t>
      </w:r>
    </w:p>
    <w:p>
      <w:pPr>
        <w:spacing w:after="100"/>
      </w:pPr>
      <w:r>
        <w:rPr>
          <w:rFonts w:ascii="Segoe UI" w:cs="Segoe UI" w:eastAsia="Segoe UI" w:hAnsi="Segoe UI"/>
          <w:i/>
          <w:iCs/>
          <w:color w:val="475569"/>
          <w:sz w:val="22"/>
          <w:szCs w:val="22"/>
        </w:rPr>
        <w:t xml:space="preserve">23 minutes. Stay on the call. Be visible but don’t hover.</w:t>
      </w:r>
    </w:p>
    <w:p>
      <w:pPr>
        <w:spacing w:after="100"/>
      </w:pPr>
      <w:r>
        <w:rPr>
          <w:rFonts w:ascii="Segoe UI" w:cs="Segoe UI" w:eastAsia="Segoe UI" w:hAnsi="Segoe UI"/>
          <w:sz w:val="22"/>
          <w:szCs w:val="22"/>
        </w:rPr>
        <w:t xml:space="preserve">Suggested opening line: "Your tester pack has three activities. Pick at least one, ideally two. Use the sample scenarios from the pack — don’t paste real RMIT content. Think out loud if you’re comfortable, and shout out anything you notice. I’ll be watching and answering questions as they come up."</w:t>
      </w:r>
    </w:p>
    <w:p>
      <w:pPr>
        <w:spacing w:after="100"/>
      </w:pPr>
      <w:r>
        <w:rPr>
          <w:rFonts w:ascii="Segoe UI" w:cs="Segoe UI" w:eastAsia="Segoe UI" w:hAnsi="Segoe UI"/>
          <w:b/>
          <w:bCs/>
          <w:sz w:val="22"/>
          <w:szCs w:val="22"/>
        </w:rPr>
        <w:t xml:space="preserve">Things to watch for while testers work:</w:t>
      </w:r>
    </w:p>
    <w:p>
      <w:pPr>
        <w:pStyle w:val="ListParagraph"/>
        <w:numPr>
          <w:ilvl w:val="0"/>
          <w:numId w:val="2"/>
        </w:numPr>
        <w:spacing w:after="60"/>
      </w:pPr>
      <w:r>
        <w:rPr>
          <w:rFonts w:ascii="Segoe UI" w:cs="Segoe UI" w:eastAsia="Segoe UI" w:hAnsi="Segoe UI"/>
          <w:sz w:val="22"/>
          <w:szCs w:val="22"/>
        </w:rPr>
        <w:t xml:space="preserve">Where do they hesitate or look for something that isn’t there?</w:t>
      </w:r>
    </w:p>
    <w:p>
      <w:pPr>
        <w:pStyle w:val="ListParagraph"/>
        <w:numPr>
          <w:ilvl w:val="0"/>
          <w:numId w:val="2"/>
        </w:numPr>
        <w:spacing w:after="60"/>
      </w:pPr>
      <w:r>
        <w:rPr>
          <w:rFonts w:ascii="Segoe UI" w:cs="Segoe UI" w:eastAsia="Segoe UI" w:hAnsi="Segoe UI"/>
          <w:sz w:val="22"/>
          <w:szCs w:val="22"/>
        </w:rPr>
        <w:t xml:space="preserve">Which features do they miss or never discover?</w:t>
      </w:r>
    </w:p>
    <w:p>
      <w:pPr>
        <w:pStyle w:val="ListParagraph"/>
        <w:numPr>
          <w:ilvl w:val="0"/>
          <w:numId w:val="2"/>
        </w:numPr>
        <w:spacing w:after="60"/>
      </w:pPr>
      <w:r>
        <w:rPr>
          <w:rFonts w:ascii="Segoe UI" w:cs="Segoe UI" w:eastAsia="Segoe UI" w:hAnsi="Segoe UI"/>
          <w:sz w:val="22"/>
          <w:szCs w:val="22"/>
        </w:rPr>
        <w:t xml:space="preserve">What words do they use that aren’t the tool’s words? (signals copy that should change)</w:t>
      </w:r>
    </w:p>
    <w:p>
      <w:pPr>
        <w:pStyle w:val="ListParagraph"/>
        <w:numPr>
          <w:ilvl w:val="0"/>
          <w:numId w:val="2"/>
        </w:numPr>
        <w:spacing w:after="60"/>
      </w:pPr>
      <w:r>
        <w:rPr>
          <w:rFonts w:ascii="Segoe UI" w:cs="Segoe UI" w:eastAsia="Segoe UI" w:hAnsi="Segoe UI"/>
          <w:sz w:val="22"/>
          <w:szCs w:val="22"/>
        </w:rPr>
        <w:t xml:space="preserve">Any actual errors, broken UI, or surprising AI output.</w:t>
      </w:r>
    </w:p>
    <w:p>
      <w:pPr>
        <w:pStyle w:val="ListParagraph"/>
        <w:numPr>
          <w:ilvl w:val="0"/>
          <w:numId w:val="2"/>
        </w:numPr>
        <w:spacing w:after="60"/>
      </w:pPr>
      <w:r>
        <w:rPr>
          <w:rFonts w:ascii="Segoe UI" w:cs="Segoe UI" w:eastAsia="Segoe UI" w:hAnsi="Segoe UI"/>
          <w:sz w:val="22"/>
          <w:szCs w:val="22"/>
        </w:rPr>
        <w:t xml:space="preserve">How long does each activity take? Note if any are too long for the time.</w:t>
      </w:r>
    </w:p>
    <w:p>
      <w:pPr>
        <w:spacing w:after="100" w:before="220"/>
      </w:pPr>
      <w:r>
        <w:rPr>
          <w:rFonts w:ascii="Segoe UI" w:cs="Segoe UI" w:eastAsia="Segoe UI" w:hAnsi="Segoe UI"/>
          <w:b/>
          <w:bCs/>
          <w:color w:val="003478"/>
          <w:sz w:val="24"/>
          <w:szCs w:val="24"/>
        </w:rPr>
        <w:t xml:space="preserve">Group discussion (0:35 - 0:42)</w:t>
      </w:r>
    </w:p>
    <w:p>
      <w:pPr>
        <w:spacing w:after="100"/>
      </w:pPr>
      <w:r>
        <w:rPr>
          <w:rFonts w:ascii="Segoe UI" w:cs="Segoe UI" w:eastAsia="Segoe UI" w:hAnsi="Segoe UI"/>
          <w:i/>
          <w:iCs/>
          <w:color w:val="475569"/>
          <w:sz w:val="22"/>
          <w:szCs w:val="22"/>
        </w:rPr>
        <w:t xml:space="preserve">Round-table. Ask each tester one or two prompts. 1-2 minutes each.</w:t>
      </w:r>
    </w:p>
    <w:p>
      <w:pPr>
        <w:pStyle w:val="ListParagraph"/>
        <w:numPr>
          <w:ilvl w:val="0"/>
          <w:numId w:val="2"/>
        </w:numPr>
        <w:spacing w:after="60"/>
      </w:pPr>
      <w:r>
        <w:rPr>
          <w:rFonts w:ascii="Segoe UI" w:cs="Segoe UI" w:eastAsia="Segoe UI" w:hAnsi="Segoe UI"/>
          <w:sz w:val="22"/>
          <w:szCs w:val="22"/>
        </w:rPr>
        <w:t xml:space="preserve">What was the first thing you noticed when the page loaded?</w:t>
      </w:r>
    </w:p>
    <w:p>
      <w:pPr>
        <w:pStyle w:val="ListParagraph"/>
        <w:numPr>
          <w:ilvl w:val="0"/>
          <w:numId w:val="2"/>
        </w:numPr>
        <w:spacing w:after="60"/>
      </w:pPr>
      <w:r>
        <w:rPr>
          <w:rFonts w:ascii="Segoe UI" w:cs="Segoe UI" w:eastAsia="Segoe UI" w:hAnsi="Segoe UI"/>
          <w:sz w:val="22"/>
          <w:szCs w:val="22"/>
        </w:rPr>
        <w:t xml:space="preserve">What confused you, even briefly?</w:t>
      </w:r>
    </w:p>
    <w:p>
      <w:pPr>
        <w:pStyle w:val="ListParagraph"/>
        <w:numPr>
          <w:ilvl w:val="0"/>
          <w:numId w:val="2"/>
        </w:numPr>
        <w:spacing w:after="60"/>
      </w:pPr>
      <w:r>
        <w:rPr>
          <w:rFonts w:ascii="Segoe UI" w:cs="Segoe UI" w:eastAsia="Segoe UI" w:hAnsi="Segoe UI"/>
          <w:sz w:val="22"/>
          <w:szCs w:val="22"/>
        </w:rPr>
        <w:t xml:space="preserve">Did anything work better than you expected?</w:t>
      </w:r>
    </w:p>
    <w:p>
      <w:pPr>
        <w:pStyle w:val="ListParagraph"/>
        <w:numPr>
          <w:ilvl w:val="0"/>
          <w:numId w:val="2"/>
        </w:numPr>
        <w:spacing w:after="60"/>
      </w:pPr>
      <w:r>
        <w:rPr>
          <w:rFonts w:ascii="Segoe UI" w:cs="Segoe UI" w:eastAsia="Segoe UI" w:hAnsi="Segoe UI"/>
          <w:sz w:val="22"/>
          <w:szCs w:val="22"/>
        </w:rPr>
        <w:t xml:space="preserve">Would you use this in your day-to-day work? Why or why not?</w:t>
      </w:r>
    </w:p>
    <w:p>
      <w:pPr>
        <w:pStyle w:val="ListParagraph"/>
        <w:numPr>
          <w:ilvl w:val="0"/>
          <w:numId w:val="2"/>
        </w:numPr>
        <w:spacing w:after="60"/>
      </w:pPr>
      <w:r>
        <w:rPr>
          <w:rFonts w:ascii="Segoe UI" w:cs="Segoe UI" w:eastAsia="Segoe UI" w:hAnsi="Segoe UI"/>
          <w:sz w:val="22"/>
          <w:szCs w:val="22"/>
        </w:rPr>
        <w:t xml:space="preserve">If you could change one thing about the tool, what would it be?</w:t>
      </w:r>
    </w:p>
    <w:p>
      <w:pPr>
        <w:pStyle w:val="ListParagraph"/>
        <w:numPr>
          <w:ilvl w:val="0"/>
          <w:numId w:val="2"/>
        </w:numPr>
        <w:spacing w:after="60"/>
      </w:pPr>
      <w:r>
        <w:rPr>
          <w:rFonts w:ascii="Segoe UI" w:cs="Segoe UI" w:eastAsia="Segoe UI" w:hAnsi="Segoe UI"/>
          <w:sz w:val="22"/>
          <w:szCs w:val="22"/>
        </w:rPr>
        <w:t xml:space="preserve">Did the AI-generated content feel right, or did it need a lot of correction?</w:t>
      </w:r>
    </w:p>
    <w:p>
      <w:pPr>
        <w:spacing w:after="100" w:before="220"/>
      </w:pPr>
      <w:r>
        <w:rPr>
          <w:rFonts w:ascii="Segoe UI" w:cs="Segoe UI" w:eastAsia="Segoe UI" w:hAnsi="Segoe UI"/>
          <w:b/>
          <w:bCs/>
          <w:color w:val="003478"/>
          <w:sz w:val="24"/>
          <w:szCs w:val="24"/>
        </w:rPr>
        <w:t xml:space="preserve">Wrap-up (0:42 - 0:45)</w:t>
      </w:r>
    </w:p>
    <w:p>
      <w:pPr>
        <w:pStyle w:val="ListParagraph"/>
        <w:numPr>
          <w:ilvl w:val="0"/>
          <w:numId w:val="3"/>
        </w:numPr>
        <w:spacing w:after="60"/>
      </w:pPr>
      <w:r>
        <w:rPr>
          <w:rFonts w:ascii="Segoe UI" w:cs="Segoe UI" w:eastAsia="Segoe UI" w:hAnsi="Segoe UI"/>
          <w:sz w:val="22"/>
          <w:szCs w:val="22"/>
        </w:rPr>
        <w:t xml:space="preserve">Paste the feedback form link in the Teams chat.</w:t>
      </w:r>
    </w:p>
    <w:p>
      <w:pPr>
        <w:pStyle w:val="ListParagraph"/>
        <w:numPr>
          <w:ilvl w:val="0"/>
          <w:numId w:val="3"/>
        </w:numPr>
        <w:spacing w:after="60"/>
      </w:pPr>
      <w:r>
        <w:rPr>
          <w:rFonts w:ascii="Segoe UI" w:cs="Segoe UI" w:eastAsia="Segoe UI" w:hAnsi="Segoe UI"/>
          <w:sz w:val="22"/>
          <w:szCs w:val="22"/>
        </w:rPr>
        <w:t xml:space="preserve">Ask testers to fill it in now if they can, or within 24 hours.</w:t>
      </w:r>
    </w:p>
    <w:p>
      <w:pPr>
        <w:pStyle w:val="ListParagraph"/>
        <w:numPr>
          <w:ilvl w:val="0"/>
          <w:numId w:val="3"/>
        </w:numPr>
        <w:spacing w:after="60"/>
      </w:pPr>
      <w:r>
        <w:rPr>
          <w:rFonts w:ascii="Segoe UI" w:cs="Segoe UI" w:eastAsia="Segoe UI" w:hAnsi="Segoe UI"/>
          <w:sz w:val="22"/>
          <w:szCs w:val="22"/>
        </w:rPr>
        <w:t xml:space="preserve">Thank everyone. Mention what happens next: you’ll review feedback, prioritise changes for v2, and share back what you’re doing with their input.</w:t>
      </w:r>
    </w:p>
    <w:p>
      <w:pPr>
        <w:pStyle w:val="ListParagraph"/>
        <w:numPr>
          <w:ilvl w:val="0"/>
          <w:numId w:val="3"/>
        </w:numPr>
        <w:spacing w:after="60"/>
      </w:pPr>
      <w:r>
        <w:rPr>
          <w:rFonts w:ascii="Segoe UI" w:cs="Segoe UI" w:eastAsia="Segoe UI" w:hAnsi="Segoe UI"/>
          <w:sz w:val="22"/>
          <w:szCs w:val="22"/>
        </w:rPr>
        <w:t xml:space="preserve">Note any 1:1 follow-ups needed (if a tester raised something specific that needs a deeper conversation).</w:t>
      </w:r>
    </w:p>
    <w:p>
      <w:r>
        <w:br w:type="page"/>
      </w:r>
    </w:p>
    <w:p>
      <w:pPr>
        <w:spacing w:after="160" w:before="240"/>
      </w:pPr>
      <w:r>
        <w:rPr>
          <w:rFonts w:ascii="Segoe UI" w:cs="Segoe UI" w:eastAsia="Segoe UI" w:hAnsi="Segoe UI"/>
          <w:b/>
          <w:bCs/>
          <w:color w:val="003478"/>
          <w:sz w:val="32"/>
          <w:szCs w:val="32"/>
        </w:rPr>
        <w:t xml:space="preserve">After the session</w:t>
      </w:r>
    </w:p>
    <w:p>
      <w:pPr>
        <w:pStyle w:val="ListParagraph"/>
        <w:numPr>
          <w:ilvl w:val="0"/>
          <w:numId w:val="2"/>
        </w:numPr>
        <w:spacing w:after="60"/>
      </w:pPr>
      <w:r>
        <w:rPr>
          <w:rFonts w:ascii="Segoe UI" w:cs="Segoe UI" w:eastAsia="Segoe UI" w:hAnsi="Segoe UI"/>
          <w:sz w:val="22"/>
          <w:szCs w:val="22"/>
        </w:rPr>
        <w:t xml:space="preserve">Write down live observations while they’re fresh. Things you noticed in the share screen that testers didn’t mention.</w:t>
      </w:r>
    </w:p>
    <w:p>
      <w:pPr>
        <w:pStyle w:val="ListParagraph"/>
        <w:numPr>
          <w:ilvl w:val="0"/>
          <w:numId w:val="2"/>
        </w:numPr>
        <w:spacing w:after="60"/>
      </w:pPr>
      <w:r>
        <w:rPr>
          <w:rFonts w:ascii="Segoe UI" w:cs="Segoe UI" w:eastAsia="Segoe UI" w:hAnsi="Segoe UI"/>
          <w:sz w:val="22"/>
          <w:szCs w:val="22"/>
        </w:rPr>
        <w:t xml:space="preserve">Send a feedback-form reminder 24 hours later if uptake is low.</w:t>
      </w:r>
    </w:p>
    <w:p>
      <w:pPr>
        <w:pStyle w:val="ListParagraph"/>
        <w:numPr>
          <w:ilvl w:val="0"/>
          <w:numId w:val="2"/>
        </w:numPr>
        <w:spacing w:after="60"/>
      </w:pPr>
      <w:r>
        <w:rPr>
          <w:rFonts w:ascii="Segoe UI" w:cs="Segoe UI" w:eastAsia="Segoe UI" w:hAnsi="Segoe UI"/>
          <w:sz w:val="22"/>
          <w:szCs w:val="22"/>
        </w:rPr>
        <w:t xml:space="preserve">Tally responses against the test scenarios — which activity got the most feedback?</w:t>
      </w:r>
    </w:p>
    <w:p>
      <w:pPr>
        <w:pStyle w:val="ListParagraph"/>
        <w:numPr>
          <w:ilvl w:val="0"/>
          <w:numId w:val="2"/>
        </w:numPr>
        <w:spacing w:after="60"/>
      </w:pPr>
      <w:r>
        <w:rPr>
          <w:rFonts w:ascii="Segoe UI" w:cs="Segoe UI" w:eastAsia="Segoe UI" w:hAnsi="Segoe UI"/>
          <w:sz w:val="22"/>
          <w:szCs w:val="22"/>
        </w:rPr>
        <w:t xml:space="preserve">Group findings into: must-fix before next session, nice-to-have, blocked / needs decision.</w:t>
      </w:r>
    </w:p>
    <w:p>
      <w:pPr>
        <w:pStyle w:val="ListParagraph"/>
        <w:numPr>
          <w:ilvl w:val="0"/>
          <w:numId w:val="2"/>
        </w:numPr>
        <w:spacing w:after="60"/>
      </w:pPr>
      <w:r>
        <w:rPr>
          <w:rFonts w:ascii="Segoe UI" w:cs="Segoe UI" w:eastAsia="Segoe UI" w:hAnsi="Segoe UI"/>
          <w:sz w:val="22"/>
          <w:szCs w:val="22"/>
        </w:rPr>
        <w:t xml:space="preserve">Update the tool’s task list with any new items.</w:t>
      </w:r>
    </w:p>
    <w:p>
      <w:pPr>
        <w:pStyle w:val="ListParagraph"/>
        <w:numPr>
          <w:ilvl w:val="0"/>
          <w:numId w:val="2"/>
        </w:numPr>
        <w:spacing w:after="60"/>
      </w:pPr>
      <w:r>
        <w:rPr>
          <w:rFonts w:ascii="Segoe UI" w:cs="Segoe UI" w:eastAsia="Segoe UI" w:hAnsi="Segoe UI"/>
          <w:sz w:val="22"/>
          <w:szCs w:val="22"/>
        </w:rPr>
        <w:t xml:space="preserve">Reply to testers within a week with what you’re changing based on their input.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 Pilot Session - Facilitator Plan</dc:title>
  <dc:creator>Natalie Gray</dc:creator>
  <dc:description>45-minute pilot testing session plan for the Process Writing Assistant.</dc:description>
  <cp:lastModifiedBy>Un-named</cp:lastModifiedBy>
  <cp:revision>1</cp:revision>
  <dcterms:created xsi:type="dcterms:W3CDTF">2026-05-25T04:29:48.802Z</dcterms:created>
  <dcterms:modified xsi:type="dcterms:W3CDTF">2026-05-25T04:29:48.802Z</dcterms:modified>
</cp:coreProperties>
</file>

<file path=docProps/custom.xml><?xml version="1.0" encoding="utf-8"?>
<Properties xmlns="http://schemas.openxmlformats.org/officeDocument/2006/custom-properties" xmlns:vt="http://schemas.openxmlformats.org/officeDocument/2006/docPropsVTypes"/>
</file>