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sz w:val="24"/>
          <w:szCs w:val="24"/>
        </w:rPr>
        <w:t xml:space="preserve">I have all the research and product knowledge from the previous steps. Let me now synthesize everything into a comprehensive GTM strategy document.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CoWork OS</dc:creator>
  <cp:lastModifiedBy>Un-named</cp:lastModifiedBy>
  <cp:revision>1</cp:revision>
  <dcterms:created xsi:type="dcterms:W3CDTF">2026-02-15T15:22:14.759Z</dcterms:created>
  <dcterms:modified xsi:type="dcterms:W3CDTF">2026-02-15T15:22:14.759Z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