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Small - 640px  480px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Settings sizes - 80 x 60px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Medium/Average - 1024px   520px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Settings sizes - 128 x 65px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Large -  1336px   640px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Settings sizes - 167 x 80px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Desert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Arctic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Tundra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Plains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Forest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Savanna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Rainforest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Mountain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