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B7B69" w14:textId="3AF80EC6" w:rsidR="00C3043C" w:rsidRDefault="00202829" w:rsidP="00202829">
      <w:pPr>
        <w:jc w:val="center"/>
        <w:rPr>
          <w:b/>
          <w:bCs/>
          <w:color w:val="EE0000"/>
          <w:sz w:val="46"/>
          <w:szCs w:val="46"/>
        </w:rPr>
      </w:pPr>
      <w:r>
        <w:rPr>
          <w:b/>
          <w:bCs/>
          <w:color w:val="EE0000"/>
          <w:sz w:val="46"/>
          <w:szCs w:val="46"/>
        </w:rPr>
        <w:t>Indice</w:t>
      </w:r>
    </w:p>
    <w:p w14:paraId="2B39FD51" w14:textId="66F8CD94" w:rsidR="00202829" w:rsidRPr="008E456B" w:rsidRDefault="008E456B" w:rsidP="00202829">
      <w:pPr>
        <w:pStyle w:val="Paragrafoelenco"/>
        <w:numPr>
          <w:ilvl w:val="0"/>
          <w:numId w:val="1"/>
        </w:numPr>
        <w:jc w:val="both"/>
        <w:rPr>
          <w:b/>
          <w:bCs/>
          <w:color w:val="EE0000"/>
          <w:sz w:val="34"/>
          <w:szCs w:val="34"/>
        </w:rPr>
      </w:pPr>
      <w:hyperlink w:anchor="Modelling" w:history="1">
        <w:proofErr w:type="spellStart"/>
        <w:r w:rsidRPr="008E456B">
          <w:rPr>
            <w:rStyle w:val="Collegamentoipertestuale"/>
            <w:b/>
            <w:bCs/>
            <w:sz w:val="34"/>
            <w:szCs w:val="34"/>
          </w:rPr>
          <w:t>Modelling</w:t>
        </w:r>
        <w:proofErr w:type="spellEnd"/>
      </w:hyperlink>
    </w:p>
    <w:p w14:paraId="38436472" w14:textId="4061156F" w:rsidR="008E456B" w:rsidRPr="008E456B" w:rsidRDefault="008E456B" w:rsidP="00202829">
      <w:pPr>
        <w:pStyle w:val="Paragrafoelenco"/>
        <w:numPr>
          <w:ilvl w:val="0"/>
          <w:numId w:val="1"/>
        </w:numPr>
        <w:jc w:val="both"/>
        <w:rPr>
          <w:b/>
          <w:bCs/>
          <w:color w:val="EE0000"/>
          <w:sz w:val="34"/>
          <w:szCs w:val="34"/>
        </w:rPr>
      </w:pPr>
      <w:hyperlink w:anchor="SwArch" w:history="1">
        <w:r w:rsidRPr="008E456B">
          <w:rPr>
            <w:rStyle w:val="Collegamentoipertestuale"/>
            <w:b/>
            <w:bCs/>
            <w:sz w:val="34"/>
            <w:szCs w:val="34"/>
          </w:rPr>
          <w:t>Software Architecture</w:t>
        </w:r>
      </w:hyperlink>
    </w:p>
    <w:p w14:paraId="271BB162" w14:textId="4341247F" w:rsidR="008E456B" w:rsidRPr="008E456B" w:rsidRDefault="008E456B" w:rsidP="00202829">
      <w:pPr>
        <w:pStyle w:val="Paragrafoelenco"/>
        <w:numPr>
          <w:ilvl w:val="0"/>
          <w:numId w:val="1"/>
        </w:numPr>
        <w:jc w:val="both"/>
        <w:rPr>
          <w:b/>
          <w:bCs/>
          <w:color w:val="EE0000"/>
          <w:sz w:val="34"/>
          <w:szCs w:val="34"/>
        </w:rPr>
      </w:pPr>
      <w:hyperlink w:anchor="SwDesignP" w:history="1">
        <w:r w:rsidRPr="008E456B">
          <w:rPr>
            <w:rStyle w:val="Collegamentoipertestuale"/>
            <w:b/>
            <w:bCs/>
            <w:sz w:val="34"/>
            <w:szCs w:val="34"/>
          </w:rPr>
          <w:t>Software Design pattern</w:t>
        </w:r>
      </w:hyperlink>
    </w:p>
    <w:p w14:paraId="1F6E74D3" w14:textId="77777777" w:rsidR="008E456B" w:rsidRDefault="008E456B" w:rsidP="008E456B">
      <w:pPr>
        <w:jc w:val="both"/>
        <w:rPr>
          <w:b/>
          <w:bCs/>
          <w:color w:val="EE0000"/>
          <w:sz w:val="34"/>
          <w:szCs w:val="34"/>
        </w:rPr>
      </w:pPr>
    </w:p>
    <w:p w14:paraId="6F90D47F" w14:textId="18BCA9D6" w:rsidR="008E456B" w:rsidRDefault="008E456B" w:rsidP="008E456B">
      <w:pPr>
        <w:jc w:val="both"/>
        <w:rPr>
          <w:b/>
          <w:bCs/>
          <w:color w:val="4EA72E" w:themeColor="accent6"/>
          <w:sz w:val="34"/>
          <w:szCs w:val="34"/>
        </w:rPr>
      </w:pPr>
      <w:bookmarkStart w:id="0" w:name="Modelling"/>
      <w:proofErr w:type="spellStart"/>
      <w:r>
        <w:rPr>
          <w:b/>
          <w:bCs/>
          <w:color w:val="4EA72E" w:themeColor="accent6"/>
          <w:sz w:val="34"/>
          <w:szCs w:val="34"/>
        </w:rPr>
        <w:t>Modelling</w:t>
      </w:r>
      <w:proofErr w:type="spellEnd"/>
    </w:p>
    <w:bookmarkEnd w:id="0"/>
    <w:p w14:paraId="34F1DF32" w14:textId="4EB358BA" w:rsidR="00A55489" w:rsidRPr="00A55489" w:rsidRDefault="00A55489" w:rsidP="00A55489">
      <w:pPr>
        <w:pStyle w:val="Paragrafoelenco"/>
        <w:numPr>
          <w:ilvl w:val="0"/>
          <w:numId w:val="18"/>
        </w:numPr>
        <w:jc w:val="both"/>
        <w:rPr>
          <w:b/>
          <w:bCs/>
          <w:color w:val="0F9ED5" w:themeColor="accent4"/>
          <w:sz w:val="26"/>
          <w:szCs w:val="26"/>
        </w:rPr>
      </w:pPr>
      <w:r w:rsidRPr="00A55489">
        <w:rPr>
          <w:b/>
          <w:bCs/>
          <w:color w:val="0F9ED5" w:themeColor="accent4"/>
          <w:sz w:val="26"/>
          <w:szCs w:val="26"/>
        </w:rPr>
        <w:t>Obiettivo della modellazione</w:t>
      </w:r>
    </w:p>
    <w:p w14:paraId="7806C9D2" w14:textId="679464AA" w:rsidR="00A55489" w:rsidRPr="00A55489" w:rsidRDefault="00A55489" w:rsidP="00A55489">
      <w:pPr>
        <w:ind w:left="360"/>
        <w:jc w:val="both"/>
        <w:rPr>
          <w:color w:val="000000" w:themeColor="text1"/>
          <w:sz w:val="26"/>
          <w:szCs w:val="26"/>
        </w:rPr>
      </w:pPr>
      <w:r w:rsidRPr="00A55489">
        <w:rPr>
          <w:color w:val="000000" w:themeColor="text1"/>
          <w:sz w:val="26"/>
          <w:szCs w:val="26"/>
        </w:rPr>
        <w:t xml:space="preserve">La sezione di </w:t>
      </w:r>
      <w:proofErr w:type="spellStart"/>
      <w:r w:rsidRPr="00A55489">
        <w:rPr>
          <w:color w:val="000000" w:themeColor="text1"/>
          <w:sz w:val="26"/>
          <w:szCs w:val="26"/>
        </w:rPr>
        <w:t>modelling</w:t>
      </w:r>
      <w:proofErr w:type="spellEnd"/>
      <w:r w:rsidRPr="00A55489">
        <w:rPr>
          <w:color w:val="000000" w:themeColor="text1"/>
          <w:sz w:val="26"/>
          <w:szCs w:val="26"/>
        </w:rPr>
        <w:t xml:space="preserve"> descrive il sistema </w:t>
      </w:r>
      <w:proofErr w:type="spellStart"/>
      <w:proofErr w:type="gramStart"/>
      <w:r w:rsidRPr="00A55489">
        <w:rPr>
          <w:i/>
          <w:iCs/>
          <w:color w:val="000000" w:themeColor="text1"/>
          <w:sz w:val="26"/>
          <w:szCs w:val="26"/>
        </w:rPr>
        <w:t>GestionePalestra</w:t>
      </w:r>
      <w:proofErr w:type="spellEnd"/>
      <w:proofErr w:type="gramEnd"/>
      <w:r w:rsidRPr="00A55489">
        <w:rPr>
          <w:color w:val="000000" w:themeColor="text1"/>
          <w:sz w:val="26"/>
          <w:szCs w:val="26"/>
        </w:rPr>
        <w:t xml:space="preserve"> mediante diagrammi UML e relativa spiegazione, con lo scopo di rappresentare in modo formale i requisiti funzionali e il comportamento dinamico del sistema. La modellazione è stata condotta su tre livelli: (i) modellazione dei requisiti tramite Use Case </w:t>
      </w:r>
      <w:proofErr w:type="spellStart"/>
      <w:r w:rsidRPr="00A55489">
        <w:rPr>
          <w:color w:val="000000" w:themeColor="text1"/>
          <w:sz w:val="26"/>
          <w:szCs w:val="26"/>
        </w:rPr>
        <w:t>Diagram</w:t>
      </w:r>
      <w:proofErr w:type="spellEnd"/>
      <w:r w:rsidRPr="00A55489">
        <w:rPr>
          <w:color w:val="000000" w:themeColor="text1"/>
          <w:sz w:val="26"/>
          <w:szCs w:val="26"/>
        </w:rPr>
        <w:t xml:space="preserve">, (ii) modellazione strutturale del dominio tramite Class </w:t>
      </w:r>
      <w:proofErr w:type="spellStart"/>
      <w:r w:rsidRPr="00A55489">
        <w:rPr>
          <w:color w:val="000000" w:themeColor="text1"/>
          <w:sz w:val="26"/>
          <w:szCs w:val="26"/>
        </w:rPr>
        <w:t>Diagram</w:t>
      </w:r>
      <w:proofErr w:type="spellEnd"/>
      <w:r w:rsidRPr="00A55489">
        <w:rPr>
          <w:color w:val="000000" w:themeColor="text1"/>
          <w:sz w:val="26"/>
          <w:szCs w:val="26"/>
        </w:rPr>
        <w:t xml:space="preserve">, (iii) modellazione comportamentale tramite </w:t>
      </w:r>
      <w:proofErr w:type="spellStart"/>
      <w:r w:rsidRPr="00A55489">
        <w:rPr>
          <w:color w:val="000000" w:themeColor="text1"/>
          <w:sz w:val="26"/>
          <w:szCs w:val="26"/>
        </w:rPr>
        <w:t>Sequence</w:t>
      </w:r>
      <w:proofErr w:type="spellEnd"/>
      <w:r w:rsidRPr="00A55489">
        <w:rPr>
          <w:color w:val="000000" w:themeColor="text1"/>
          <w:sz w:val="26"/>
          <w:szCs w:val="26"/>
        </w:rPr>
        <w:t xml:space="preserve">/Activity/State </w:t>
      </w:r>
      <w:proofErr w:type="spellStart"/>
      <w:r w:rsidRPr="00A55489">
        <w:rPr>
          <w:color w:val="000000" w:themeColor="text1"/>
          <w:sz w:val="26"/>
          <w:szCs w:val="26"/>
        </w:rPr>
        <w:t>Diagram</w:t>
      </w:r>
      <w:proofErr w:type="spellEnd"/>
      <w:r w:rsidRPr="00A55489">
        <w:rPr>
          <w:color w:val="000000" w:themeColor="text1"/>
          <w:sz w:val="26"/>
          <w:szCs w:val="26"/>
        </w:rPr>
        <w:t>. In questo modo vengono coperti sia “cosa fa” il sistema, sia “con quali entità” lo fa, sia “come” avvengono i flussi e le transizioni di stato.</w:t>
      </w:r>
    </w:p>
    <w:p w14:paraId="37797912" w14:textId="36853B90" w:rsidR="00A55489" w:rsidRPr="00A55489" w:rsidRDefault="00A55489" w:rsidP="00A55489">
      <w:pPr>
        <w:ind w:firstLine="708"/>
        <w:jc w:val="both"/>
        <w:rPr>
          <w:b/>
          <w:bCs/>
          <w:color w:val="215E99" w:themeColor="text2" w:themeTint="BF"/>
          <w:sz w:val="26"/>
          <w:szCs w:val="26"/>
        </w:rPr>
      </w:pPr>
      <w:r w:rsidRPr="00A55489">
        <w:rPr>
          <w:b/>
          <w:bCs/>
          <w:color w:val="215E99" w:themeColor="text2" w:themeTint="BF"/>
          <w:sz w:val="26"/>
          <w:szCs w:val="26"/>
        </w:rPr>
        <w:t xml:space="preserve">1.1 Use Case </w:t>
      </w:r>
      <w:proofErr w:type="spellStart"/>
      <w:r w:rsidRPr="00A55489">
        <w:rPr>
          <w:b/>
          <w:bCs/>
          <w:color w:val="215E99" w:themeColor="text2" w:themeTint="BF"/>
          <w:sz w:val="26"/>
          <w:szCs w:val="26"/>
        </w:rPr>
        <w:t>Diagram</w:t>
      </w:r>
      <w:proofErr w:type="spellEnd"/>
    </w:p>
    <w:p w14:paraId="271FBA17" w14:textId="77777777" w:rsidR="00A55489" w:rsidRDefault="00A55489" w:rsidP="00A55489">
      <w:pPr>
        <w:jc w:val="both"/>
        <w:rPr>
          <w:b/>
          <w:bCs/>
          <w:color w:val="000000" w:themeColor="text1"/>
          <w:sz w:val="26"/>
          <w:szCs w:val="26"/>
        </w:rPr>
      </w:pPr>
    </w:p>
    <w:p w14:paraId="4F210740" w14:textId="77777777" w:rsidR="00A55489" w:rsidRDefault="00A55489" w:rsidP="00A55489">
      <w:pPr>
        <w:jc w:val="both"/>
        <w:rPr>
          <w:color w:val="000000" w:themeColor="text1"/>
          <w:sz w:val="26"/>
          <w:szCs w:val="26"/>
        </w:rPr>
      </w:pPr>
      <w:r>
        <w:rPr>
          <w:b/>
          <w:bCs/>
          <w:noProof/>
          <w:color w:val="000000" w:themeColor="text1"/>
          <w:sz w:val="26"/>
          <w:szCs w:val="26"/>
        </w:rPr>
        <w:drawing>
          <wp:inline distT="0" distB="0" distL="0" distR="0" wp14:anchorId="45E6D9CF" wp14:editId="66A24528">
            <wp:extent cx="5118034" cy="3667125"/>
            <wp:effectExtent l="0" t="0" r="6985" b="0"/>
            <wp:docPr id="153168846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64474" cy="3700400"/>
                    </a:xfrm>
                    <a:prstGeom prst="rect">
                      <a:avLst/>
                    </a:prstGeom>
                    <a:noFill/>
                    <a:ln>
                      <a:noFill/>
                    </a:ln>
                  </pic:spPr>
                </pic:pic>
              </a:graphicData>
            </a:graphic>
          </wp:inline>
        </w:drawing>
      </w:r>
    </w:p>
    <w:p w14:paraId="42A5B341" w14:textId="6F1D3902" w:rsidR="00A55489" w:rsidRPr="00A55489" w:rsidRDefault="00A55489" w:rsidP="00A55489">
      <w:pPr>
        <w:ind w:left="1416"/>
        <w:jc w:val="both"/>
        <w:rPr>
          <w:color w:val="000000" w:themeColor="text1"/>
          <w:sz w:val="26"/>
          <w:szCs w:val="26"/>
        </w:rPr>
      </w:pPr>
      <w:r w:rsidRPr="00A55489">
        <w:rPr>
          <w:color w:val="000000" w:themeColor="text1"/>
          <w:sz w:val="26"/>
          <w:szCs w:val="26"/>
        </w:rPr>
        <w:lastRenderedPageBreak/>
        <w:t xml:space="preserve">Il diagramma dei casi d’uso rappresenta le funzionalità offerte dal sistema e gli attori che interagiscono con esse. L’attore principale è il </w:t>
      </w:r>
      <w:r w:rsidRPr="00A55489">
        <w:rPr>
          <w:b/>
          <w:bCs/>
          <w:color w:val="000000" w:themeColor="text1"/>
          <w:sz w:val="26"/>
          <w:szCs w:val="26"/>
        </w:rPr>
        <w:t>Cliente</w:t>
      </w:r>
      <w:r w:rsidRPr="00A55489">
        <w:rPr>
          <w:color w:val="000000" w:themeColor="text1"/>
          <w:sz w:val="26"/>
          <w:szCs w:val="26"/>
        </w:rPr>
        <w:t xml:space="preserve">, che utilizza l’app per accedere ai servizi della palestra. Sono inoltre presenti attori legati allo staff/ruoli professionali (Dipendente e specializzazioni come </w:t>
      </w:r>
      <w:proofErr w:type="spellStart"/>
      <w:r w:rsidRPr="00A55489">
        <w:rPr>
          <w:b/>
          <w:bCs/>
          <w:color w:val="000000" w:themeColor="text1"/>
          <w:sz w:val="26"/>
          <w:szCs w:val="26"/>
        </w:rPr>
        <w:t>IstruttoreCorsi</w:t>
      </w:r>
      <w:proofErr w:type="spellEnd"/>
      <w:r w:rsidRPr="00A55489">
        <w:rPr>
          <w:color w:val="000000" w:themeColor="text1"/>
          <w:sz w:val="26"/>
          <w:szCs w:val="26"/>
        </w:rPr>
        <w:t xml:space="preserve">, </w:t>
      </w:r>
      <w:proofErr w:type="spellStart"/>
      <w:r w:rsidRPr="00A55489">
        <w:rPr>
          <w:b/>
          <w:bCs/>
          <w:color w:val="000000" w:themeColor="text1"/>
          <w:sz w:val="26"/>
          <w:szCs w:val="26"/>
        </w:rPr>
        <w:t>PersonalTrainer</w:t>
      </w:r>
      <w:proofErr w:type="spellEnd"/>
      <w:r w:rsidRPr="00A55489">
        <w:rPr>
          <w:color w:val="000000" w:themeColor="text1"/>
          <w:sz w:val="26"/>
          <w:szCs w:val="26"/>
        </w:rPr>
        <w:t xml:space="preserve">, </w:t>
      </w:r>
      <w:r w:rsidRPr="00A55489">
        <w:rPr>
          <w:b/>
          <w:bCs/>
          <w:color w:val="000000" w:themeColor="text1"/>
          <w:sz w:val="26"/>
          <w:szCs w:val="26"/>
        </w:rPr>
        <w:t>Nutrizionista</w:t>
      </w:r>
      <w:r w:rsidRPr="00A55489">
        <w:rPr>
          <w:color w:val="000000" w:themeColor="text1"/>
          <w:sz w:val="26"/>
          <w:szCs w:val="26"/>
        </w:rPr>
        <w:t>) e attori di contesto relativi alle strutture della palestra (sale/spa) modellati come soggetti che partecipano alle operazioni di disponibilità/prenotazione.</w:t>
      </w:r>
    </w:p>
    <w:p w14:paraId="69DAA318" w14:textId="77777777" w:rsidR="00A55489" w:rsidRPr="00A55489" w:rsidRDefault="00A55489" w:rsidP="00A55489">
      <w:pPr>
        <w:ind w:left="1416"/>
        <w:jc w:val="both"/>
        <w:rPr>
          <w:color w:val="000000" w:themeColor="text1"/>
          <w:sz w:val="26"/>
          <w:szCs w:val="26"/>
        </w:rPr>
      </w:pPr>
      <w:r w:rsidRPr="00A55489">
        <w:rPr>
          <w:color w:val="000000" w:themeColor="text1"/>
          <w:sz w:val="26"/>
          <w:szCs w:val="26"/>
        </w:rPr>
        <w:t>I casi d’uso principali lato Cliente includono l’accesso all’app e le operazioni legate all’abbonamento: la sottoscrizione dell’abbonamento è articolata in tipologie (Base, Corsi, Completo) e si collega al pagamento; sono inoltre presenti operazioni di rinnovo e sospensione. Per i servizi, il Cliente può prenotare consulenze (che dipendono dal professionista selezionato) e fruire di servizi associati, come la produzione di documenti di supporto (es. scheda/dieta) quando previsto.</w:t>
      </w:r>
    </w:p>
    <w:p w14:paraId="0B103F2D" w14:textId="2F44F45D" w:rsidR="00A55489" w:rsidRPr="00A55489" w:rsidRDefault="00A55489" w:rsidP="00A55489">
      <w:pPr>
        <w:ind w:left="1416"/>
        <w:jc w:val="both"/>
        <w:rPr>
          <w:color w:val="000000" w:themeColor="text1"/>
          <w:sz w:val="26"/>
          <w:szCs w:val="26"/>
        </w:rPr>
      </w:pPr>
      <w:r w:rsidRPr="00A55489">
        <w:rPr>
          <w:color w:val="000000" w:themeColor="text1"/>
          <w:sz w:val="26"/>
          <w:szCs w:val="26"/>
        </w:rPr>
        <w:t>Nel diagramma sono presenti relazioni include utili a esplicitare funzionalità sempre eseguite come parte di un caso d’uso più ampio, ad esempio verifiche di disponibilità (armadietti/macchinari) durante l’accesso o durante operazioni che richiedono risorse fisiche.</w:t>
      </w:r>
    </w:p>
    <w:p w14:paraId="09546071" w14:textId="7A39A281" w:rsidR="00A55489" w:rsidRPr="00A55489" w:rsidRDefault="00A55489" w:rsidP="00A55489">
      <w:pPr>
        <w:ind w:left="708"/>
        <w:jc w:val="both"/>
        <w:rPr>
          <w:b/>
          <w:bCs/>
          <w:color w:val="215E99" w:themeColor="text2" w:themeTint="BF"/>
          <w:sz w:val="26"/>
          <w:szCs w:val="26"/>
        </w:rPr>
      </w:pPr>
      <w:r w:rsidRPr="00A55489">
        <w:rPr>
          <w:b/>
          <w:bCs/>
          <w:color w:val="215E99" w:themeColor="text2" w:themeTint="BF"/>
          <w:sz w:val="26"/>
          <w:szCs w:val="26"/>
        </w:rPr>
        <w:t xml:space="preserve">1.2 Class </w:t>
      </w:r>
      <w:proofErr w:type="spellStart"/>
      <w:r w:rsidRPr="00A55489">
        <w:rPr>
          <w:b/>
          <w:bCs/>
          <w:color w:val="215E99" w:themeColor="text2" w:themeTint="BF"/>
          <w:sz w:val="26"/>
          <w:szCs w:val="26"/>
        </w:rPr>
        <w:t>Diagram</w:t>
      </w:r>
      <w:proofErr w:type="spellEnd"/>
      <w:r w:rsidRPr="00A55489">
        <w:rPr>
          <w:b/>
          <w:bCs/>
          <w:color w:val="215E99" w:themeColor="text2" w:themeTint="BF"/>
          <w:sz w:val="26"/>
          <w:szCs w:val="26"/>
        </w:rPr>
        <w:t xml:space="preserve"> del dominio</w:t>
      </w:r>
    </w:p>
    <w:p w14:paraId="56FD5ED9" w14:textId="40033C7E" w:rsidR="00A55489" w:rsidRDefault="00A55489" w:rsidP="00A55489">
      <w:pPr>
        <w:jc w:val="both"/>
        <w:rPr>
          <w:b/>
          <w:bCs/>
          <w:color w:val="000000" w:themeColor="text1"/>
          <w:sz w:val="26"/>
          <w:szCs w:val="26"/>
        </w:rPr>
      </w:pPr>
      <w:r>
        <w:rPr>
          <w:b/>
          <w:bCs/>
          <w:noProof/>
          <w:color w:val="000000" w:themeColor="text1"/>
          <w:sz w:val="26"/>
          <w:szCs w:val="26"/>
        </w:rPr>
        <w:drawing>
          <wp:inline distT="0" distB="0" distL="0" distR="0" wp14:anchorId="27316F5E" wp14:editId="58EBBC43">
            <wp:extent cx="5858539" cy="4142954"/>
            <wp:effectExtent l="0" t="0" r="8890" b="0"/>
            <wp:docPr id="2038218055"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99230" cy="4171729"/>
                    </a:xfrm>
                    <a:prstGeom prst="rect">
                      <a:avLst/>
                    </a:prstGeom>
                    <a:noFill/>
                    <a:ln>
                      <a:noFill/>
                    </a:ln>
                  </pic:spPr>
                </pic:pic>
              </a:graphicData>
            </a:graphic>
          </wp:inline>
        </w:drawing>
      </w:r>
    </w:p>
    <w:p w14:paraId="3779C329" w14:textId="77777777" w:rsidR="00A55489" w:rsidRDefault="00A55489" w:rsidP="00A55489">
      <w:pPr>
        <w:jc w:val="both"/>
        <w:rPr>
          <w:b/>
          <w:bCs/>
          <w:color w:val="000000" w:themeColor="text1"/>
          <w:sz w:val="26"/>
          <w:szCs w:val="26"/>
        </w:rPr>
      </w:pPr>
    </w:p>
    <w:p w14:paraId="18BA0A99" w14:textId="512C9C6C" w:rsidR="00A55489" w:rsidRPr="00A55489" w:rsidRDefault="00A55489" w:rsidP="00A55489">
      <w:pPr>
        <w:ind w:left="1416"/>
        <w:jc w:val="both"/>
        <w:rPr>
          <w:color w:val="000000" w:themeColor="text1"/>
          <w:sz w:val="26"/>
          <w:szCs w:val="26"/>
        </w:rPr>
      </w:pPr>
      <w:r w:rsidRPr="00A55489">
        <w:rPr>
          <w:color w:val="000000" w:themeColor="text1"/>
          <w:sz w:val="26"/>
          <w:szCs w:val="26"/>
        </w:rPr>
        <w:t>Il diagramma delle classi descrive la struttura del dominio e le relazioni tra le entità principali.</w:t>
      </w:r>
    </w:p>
    <w:p w14:paraId="34354B27" w14:textId="77777777" w:rsidR="00A55489" w:rsidRPr="00A55489" w:rsidRDefault="00A55489" w:rsidP="00A55489">
      <w:pPr>
        <w:ind w:left="1416"/>
        <w:jc w:val="both"/>
        <w:rPr>
          <w:color w:val="000000" w:themeColor="text1"/>
          <w:sz w:val="26"/>
          <w:szCs w:val="26"/>
        </w:rPr>
      </w:pPr>
      <w:r w:rsidRPr="00A55489">
        <w:rPr>
          <w:color w:val="000000" w:themeColor="text1"/>
          <w:sz w:val="26"/>
          <w:szCs w:val="26"/>
        </w:rPr>
        <w:t xml:space="preserve">La classe centrale lato utente è </w:t>
      </w:r>
      <w:r w:rsidRPr="00A55489">
        <w:rPr>
          <w:b/>
          <w:bCs/>
          <w:color w:val="000000" w:themeColor="text1"/>
          <w:sz w:val="26"/>
          <w:szCs w:val="26"/>
        </w:rPr>
        <w:t>Cliente</w:t>
      </w:r>
      <w:r w:rsidRPr="00A55489">
        <w:rPr>
          <w:color w:val="000000" w:themeColor="text1"/>
          <w:sz w:val="26"/>
          <w:szCs w:val="26"/>
        </w:rPr>
        <w:t xml:space="preserve">, che rappresenta l’identità applicativa (username/password) e i dati anagrafici. Il Cliente si collega all’entità </w:t>
      </w:r>
      <w:r w:rsidRPr="00A55489">
        <w:rPr>
          <w:b/>
          <w:bCs/>
          <w:color w:val="000000" w:themeColor="text1"/>
          <w:sz w:val="26"/>
          <w:szCs w:val="26"/>
        </w:rPr>
        <w:t>Abbonamento</w:t>
      </w:r>
      <w:r w:rsidRPr="00A55489">
        <w:rPr>
          <w:color w:val="000000" w:themeColor="text1"/>
          <w:sz w:val="26"/>
          <w:szCs w:val="26"/>
        </w:rPr>
        <w:t xml:space="preserve">, modellata tramite una gerarchia: </w:t>
      </w:r>
      <w:r w:rsidRPr="00A55489">
        <w:rPr>
          <w:b/>
          <w:bCs/>
          <w:color w:val="000000" w:themeColor="text1"/>
          <w:sz w:val="26"/>
          <w:szCs w:val="26"/>
        </w:rPr>
        <w:t>Abbonamento</w:t>
      </w:r>
      <w:r w:rsidRPr="00A55489">
        <w:rPr>
          <w:color w:val="000000" w:themeColor="text1"/>
          <w:sz w:val="26"/>
          <w:szCs w:val="26"/>
        </w:rPr>
        <w:t xml:space="preserve"> come superclasse e specializzazioni </w:t>
      </w:r>
      <w:proofErr w:type="spellStart"/>
      <w:r w:rsidRPr="00A55489">
        <w:rPr>
          <w:b/>
          <w:bCs/>
          <w:color w:val="000000" w:themeColor="text1"/>
          <w:sz w:val="26"/>
          <w:szCs w:val="26"/>
        </w:rPr>
        <w:t>AbbonamentoBasico</w:t>
      </w:r>
      <w:proofErr w:type="spellEnd"/>
      <w:r w:rsidRPr="00A55489">
        <w:rPr>
          <w:color w:val="000000" w:themeColor="text1"/>
          <w:sz w:val="26"/>
          <w:szCs w:val="26"/>
        </w:rPr>
        <w:t xml:space="preserve">, </w:t>
      </w:r>
      <w:proofErr w:type="spellStart"/>
      <w:r w:rsidRPr="00A55489">
        <w:rPr>
          <w:b/>
          <w:bCs/>
          <w:color w:val="000000" w:themeColor="text1"/>
          <w:sz w:val="26"/>
          <w:szCs w:val="26"/>
        </w:rPr>
        <w:t>AbbonamentoCorsi</w:t>
      </w:r>
      <w:proofErr w:type="spellEnd"/>
      <w:r w:rsidRPr="00A55489">
        <w:rPr>
          <w:color w:val="000000" w:themeColor="text1"/>
          <w:sz w:val="26"/>
          <w:szCs w:val="26"/>
        </w:rPr>
        <w:t xml:space="preserve">, </w:t>
      </w:r>
      <w:proofErr w:type="spellStart"/>
      <w:r w:rsidRPr="00A55489">
        <w:rPr>
          <w:b/>
          <w:bCs/>
          <w:color w:val="000000" w:themeColor="text1"/>
          <w:sz w:val="26"/>
          <w:szCs w:val="26"/>
        </w:rPr>
        <w:t>AbbonamentoCompleto</w:t>
      </w:r>
      <w:proofErr w:type="spellEnd"/>
      <w:r w:rsidRPr="00A55489">
        <w:rPr>
          <w:color w:val="000000" w:themeColor="text1"/>
          <w:sz w:val="26"/>
          <w:szCs w:val="26"/>
        </w:rPr>
        <w:t>. Questa scelta consente di rappresentare in modo naturale le differenze tra tipologie (limiti, corsi inclusi, soglie sconto, accessi consentiti) mantenendo in Abbonamento le proprietà comuni (scadenza, fascia oraria consentita, prezzo, attivazione).</w:t>
      </w:r>
    </w:p>
    <w:p w14:paraId="7B90DA27" w14:textId="77777777" w:rsidR="00A55489" w:rsidRPr="00A55489" w:rsidRDefault="00A55489" w:rsidP="00A55489">
      <w:pPr>
        <w:ind w:left="1416"/>
        <w:jc w:val="both"/>
        <w:rPr>
          <w:color w:val="000000" w:themeColor="text1"/>
          <w:sz w:val="26"/>
          <w:szCs w:val="26"/>
        </w:rPr>
      </w:pPr>
      <w:r w:rsidRPr="00A55489">
        <w:rPr>
          <w:color w:val="000000" w:themeColor="text1"/>
          <w:sz w:val="26"/>
          <w:szCs w:val="26"/>
        </w:rPr>
        <w:t xml:space="preserve">Il sistema gestisce anche l’entità </w:t>
      </w:r>
      <w:r w:rsidRPr="00A55489">
        <w:rPr>
          <w:b/>
          <w:bCs/>
          <w:color w:val="000000" w:themeColor="text1"/>
          <w:sz w:val="26"/>
          <w:szCs w:val="26"/>
        </w:rPr>
        <w:t>Pagamento</w:t>
      </w:r>
      <w:r w:rsidRPr="00A55489">
        <w:rPr>
          <w:color w:val="000000" w:themeColor="text1"/>
          <w:sz w:val="26"/>
          <w:szCs w:val="26"/>
        </w:rPr>
        <w:t>, associata al Cliente e all’abbonamento sottoscritto: il pagamento memorizza metodo, importo e data pagamento, consentendo di tracciare la transazione e lo stato di completamento.</w:t>
      </w:r>
    </w:p>
    <w:p w14:paraId="7F0DF2D7" w14:textId="77777777" w:rsidR="00A55489" w:rsidRPr="00A55489" w:rsidRDefault="00A55489" w:rsidP="00A55489">
      <w:pPr>
        <w:ind w:left="1416"/>
        <w:jc w:val="both"/>
        <w:rPr>
          <w:color w:val="000000" w:themeColor="text1"/>
          <w:sz w:val="26"/>
          <w:szCs w:val="26"/>
        </w:rPr>
      </w:pPr>
      <w:r w:rsidRPr="00A55489">
        <w:rPr>
          <w:color w:val="000000" w:themeColor="text1"/>
          <w:sz w:val="26"/>
          <w:szCs w:val="26"/>
        </w:rPr>
        <w:t>Per l’offerta della palestra sono modellate le strutture fisiche (</w:t>
      </w:r>
      <w:r w:rsidRPr="00A55489">
        <w:rPr>
          <w:b/>
          <w:bCs/>
          <w:color w:val="000000" w:themeColor="text1"/>
          <w:sz w:val="26"/>
          <w:szCs w:val="26"/>
        </w:rPr>
        <w:t>Sala</w:t>
      </w:r>
      <w:r w:rsidRPr="00A55489">
        <w:rPr>
          <w:color w:val="000000" w:themeColor="text1"/>
          <w:sz w:val="26"/>
          <w:szCs w:val="26"/>
        </w:rPr>
        <w:t xml:space="preserve"> e specializzazioni/associazioni come </w:t>
      </w:r>
      <w:proofErr w:type="spellStart"/>
      <w:r w:rsidRPr="00A55489">
        <w:rPr>
          <w:color w:val="000000" w:themeColor="text1"/>
          <w:sz w:val="26"/>
          <w:szCs w:val="26"/>
        </w:rPr>
        <w:t>SalaPesi</w:t>
      </w:r>
      <w:proofErr w:type="spellEnd"/>
      <w:r w:rsidRPr="00A55489">
        <w:rPr>
          <w:color w:val="000000" w:themeColor="text1"/>
          <w:sz w:val="26"/>
          <w:szCs w:val="26"/>
        </w:rPr>
        <w:t xml:space="preserve">, </w:t>
      </w:r>
      <w:proofErr w:type="spellStart"/>
      <w:r w:rsidRPr="00A55489">
        <w:rPr>
          <w:color w:val="000000" w:themeColor="text1"/>
          <w:sz w:val="26"/>
          <w:szCs w:val="26"/>
        </w:rPr>
        <w:t>SalaCorsi</w:t>
      </w:r>
      <w:proofErr w:type="spellEnd"/>
      <w:r w:rsidRPr="00A55489">
        <w:rPr>
          <w:color w:val="000000" w:themeColor="text1"/>
          <w:sz w:val="26"/>
          <w:szCs w:val="26"/>
        </w:rPr>
        <w:t>, Spa) e le risorse (</w:t>
      </w:r>
      <w:r w:rsidRPr="00A55489">
        <w:rPr>
          <w:b/>
          <w:bCs/>
          <w:color w:val="000000" w:themeColor="text1"/>
          <w:sz w:val="26"/>
          <w:szCs w:val="26"/>
        </w:rPr>
        <w:t>Macchinario</w:t>
      </w:r>
      <w:r w:rsidRPr="00A55489">
        <w:rPr>
          <w:color w:val="000000" w:themeColor="text1"/>
          <w:sz w:val="26"/>
          <w:szCs w:val="26"/>
        </w:rPr>
        <w:t xml:space="preserve">). Queste entità supportano operazioni di disponibilità e prenotazione/occupazione. L’ambito “corsi” è descritto dall’entità </w:t>
      </w:r>
      <w:r w:rsidRPr="00A55489">
        <w:rPr>
          <w:b/>
          <w:bCs/>
          <w:color w:val="000000" w:themeColor="text1"/>
          <w:sz w:val="26"/>
          <w:szCs w:val="26"/>
        </w:rPr>
        <w:t>Corso</w:t>
      </w:r>
      <w:r w:rsidRPr="00A55489">
        <w:rPr>
          <w:color w:val="000000" w:themeColor="text1"/>
          <w:sz w:val="26"/>
          <w:szCs w:val="26"/>
        </w:rPr>
        <w:t xml:space="preserve"> (con tipologia tramite enumerazione </w:t>
      </w:r>
      <w:proofErr w:type="spellStart"/>
      <w:r w:rsidRPr="00A55489">
        <w:rPr>
          <w:color w:val="000000" w:themeColor="text1"/>
          <w:sz w:val="26"/>
          <w:szCs w:val="26"/>
        </w:rPr>
        <w:t>TipoCorso</w:t>
      </w:r>
      <w:proofErr w:type="spellEnd"/>
      <w:r w:rsidRPr="00A55489">
        <w:rPr>
          <w:color w:val="000000" w:themeColor="text1"/>
          <w:sz w:val="26"/>
          <w:szCs w:val="26"/>
        </w:rPr>
        <w:t xml:space="preserve">) e la relazione con l’istruttore; lato consulenze è presente l’entità </w:t>
      </w:r>
      <w:r w:rsidRPr="00A55489">
        <w:rPr>
          <w:b/>
          <w:bCs/>
          <w:color w:val="000000" w:themeColor="text1"/>
          <w:sz w:val="26"/>
          <w:szCs w:val="26"/>
        </w:rPr>
        <w:t>Consulenza</w:t>
      </w:r>
      <w:r w:rsidRPr="00A55489">
        <w:rPr>
          <w:color w:val="000000" w:themeColor="text1"/>
          <w:sz w:val="26"/>
          <w:szCs w:val="26"/>
        </w:rPr>
        <w:t>, collegata a Cliente e Dipendente e qualificata dal tipo di consulenza (Personal Trainer / Nutrizionista / Istruttore corso).</w:t>
      </w:r>
    </w:p>
    <w:p w14:paraId="4B08D2BE" w14:textId="66A720EA" w:rsidR="00A55489" w:rsidRPr="00A55489" w:rsidRDefault="00A55489" w:rsidP="00A55489">
      <w:pPr>
        <w:ind w:left="1416"/>
        <w:jc w:val="both"/>
        <w:rPr>
          <w:color w:val="000000" w:themeColor="text1"/>
          <w:sz w:val="26"/>
          <w:szCs w:val="26"/>
        </w:rPr>
      </w:pPr>
      <w:r w:rsidRPr="00A55489">
        <w:rPr>
          <w:color w:val="000000" w:themeColor="text1"/>
          <w:sz w:val="26"/>
          <w:szCs w:val="26"/>
        </w:rPr>
        <w:t xml:space="preserve">La parte relativa ai dipendenti è modellata con </w:t>
      </w:r>
      <w:r w:rsidRPr="00A55489">
        <w:rPr>
          <w:b/>
          <w:bCs/>
          <w:color w:val="000000" w:themeColor="text1"/>
          <w:sz w:val="26"/>
          <w:szCs w:val="26"/>
        </w:rPr>
        <w:t>Dipendente</w:t>
      </w:r>
      <w:r w:rsidRPr="00A55489">
        <w:rPr>
          <w:color w:val="000000" w:themeColor="text1"/>
          <w:sz w:val="26"/>
          <w:szCs w:val="26"/>
        </w:rPr>
        <w:t xml:space="preserve"> e specializzazioni (</w:t>
      </w:r>
      <w:proofErr w:type="spellStart"/>
      <w:r w:rsidRPr="00A55489">
        <w:rPr>
          <w:color w:val="000000" w:themeColor="text1"/>
          <w:sz w:val="26"/>
          <w:szCs w:val="26"/>
        </w:rPr>
        <w:t>PersonalTrainer</w:t>
      </w:r>
      <w:proofErr w:type="spellEnd"/>
      <w:r w:rsidRPr="00A55489">
        <w:rPr>
          <w:color w:val="000000" w:themeColor="text1"/>
          <w:sz w:val="26"/>
          <w:szCs w:val="26"/>
        </w:rPr>
        <w:t xml:space="preserve">, Nutrizionista, </w:t>
      </w:r>
      <w:proofErr w:type="spellStart"/>
      <w:r w:rsidRPr="00A55489">
        <w:rPr>
          <w:color w:val="000000" w:themeColor="text1"/>
          <w:sz w:val="26"/>
          <w:szCs w:val="26"/>
        </w:rPr>
        <w:t>IstruttoreCorso</w:t>
      </w:r>
      <w:proofErr w:type="spellEnd"/>
      <w:r w:rsidRPr="00A55489">
        <w:rPr>
          <w:color w:val="000000" w:themeColor="text1"/>
          <w:sz w:val="26"/>
          <w:szCs w:val="26"/>
        </w:rPr>
        <w:t>). Questa modellazione rende espliciti i diversi comportamenti/servizi erogabili (scheda allenamento, dieta, gestione corsi).</w:t>
      </w:r>
    </w:p>
    <w:p w14:paraId="2C89918D" w14:textId="7463E5B3" w:rsidR="00A55489" w:rsidRPr="00A55489" w:rsidRDefault="00A55489" w:rsidP="00A55489">
      <w:pPr>
        <w:ind w:firstLine="708"/>
        <w:jc w:val="both"/>
        <w:rPr>
          <w:b/>
          <w:bCs/>
          <w:color w:val="215E99" w:themeColor="text2" w:themeTint="BF"/>
          <w:sz w:val="26"/>
          <w:szCs w:val="26"/>
        </w:rPr>
      </w:pPr>
      <w:r>
        <w:rPr>
          <w:b/>
          <w:bCs/>
          <w:color w:val="215E99" w:themeColor="text2" w:themeTint="BF"/>
          <w:sz w:val="26"/>
          <w:szCs w:val="26"/>
        </w:rPr>
        <w:t>1.3</w:t>
      </w:r>
      <w:r w:rsidRPr="00A55489">
        <w:rPr>
          <w:b/>
          <w:bCs/>
          <w:color w:val="215E99" w:themeColor="text2" w:themeTint="BF"/>
          <w:sz w:val="26"/>
          <w:szCs w:val="26"/>
        </w:rPr>
        <w:t xml:space="preserve"> </w:t>
      </w:r>
      <w:proofErr w:type="spellStart"/>
      <w:r w:rsidRPr="00A55489">
        <w:rPr>
          <w:b/>
          <w:bCs/>
          <w:color w:val="215E99" w:themeColor="text2" w:themeTint="BF"/>
          <w:sz w:val="26"/>
          <w:szCs w:val="26"/>
        </w:rPr>
        <w:t>Sequence</w:t>
      </w:r>
      <w:proofErr w:type="spellEnd"/>
      <w:r w:rsidRPr="00A55489">
        <w:rPr>
          <w:b/>
          <w:bCs/>
          <w:color w:val="215E99" w:themeColor="text2" w:themeTint="BF"/>
          <w:sz w:val="26"/>
          <w:szCs w:val="26"/>
        </w:rPr>
        <w:t xml:space="preserve"> </w:t>
      </w:r>
      <w:proofErr w:type="spellStart"/>
      <w:r w:rsidRPr="00A55489">
        <w:rPr>
          <w:b/>
          <w:bCs/>
          <w:color w:val="215E99" w:themeColor="text2" w:themeTint="BF"/>
          <w:sz w:val="26"/>
          <w:szCs w:val="26"/>
        </w:rPr>
        <w:t>Diagram</w:t>
      </w:r>
      <w:proofErr w:type="spellEnd"/>
      <w:r w:rsidRPr="00A55489">
        <w:rPr>
          <w:b/>
          <w:bCs/>
          <w:color w:val="215E99" w:themeColor="text2" w:themeTint="BF"/>
          <w:sz w:val="26"/>
          <w:szCs w:val="26"/>
        </w:rPr>
        <w:t>: Sottoscrizione abbonamento e pagamento</w:t>
      </w:r>
    </w:p>
    <w:p w14:paraId="5DB2D086" w14:textId="3659A5D4" w:rsidR="00A55489" w:rsidRDefault="00A55489" w:rsidP="00A55489">
      <w:pPr>
        <w:jc w:val="both"/>
        <w:rPr>
          <w:b/>
          <w:bCs/>
          <w:color w:val="000000" w:themeColor="text1"/>
          <w:sz w:val="26"/>
          <w:szCs w:val="26"/>
        </w:rPr>
      </w:pPr>
      <w:r>
        <w:rPr>
          <w:b/>
          <w:bCs/>
          <w:noProof/>
          <w:color w:val="000000" w:themeColor="text1"/>
          <w:sz w:val="26"/>
          <w:szCs w:val="26"/>
        </w:rPr>
        <w:lastRenderedPageBreak/>
        <w:drawing>
          <wp:inline distT="0" distB="0" distL="0" distR="0" wp14:anchorId="072F3E9F" wp14:editId="54BB73E3">
            <wp:extent cx="4371975" cy="9067800"/>
            <wp:effectExtent l="0" t="0" r="9525" b="0"/>
            <wp:docPr id="95849972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71975" cy="9067800"/>
                    </a:xfrm>
                    <a:prstGeom prst="rect">
                      <a:avLst/>
                    </a:prstGeom>
                    <a:noFill/>
                    <a:ln>
                      <a:noFill/>
                    </a:ln>
                  </pic:spPr>
                </pic:pic>
              </a:graphicData>
            </a:graphic>
          </wp:inline>
        </w:drawing>
      </w:r>
    </w:p>
    <w:p w14:paraId="206E8E53" w14:textId="77777777" w:rsidR="00A55489" w:rsidRDefault="00A55489" w:rsidP="00A55489">
      <w:pPr>
        <w:jc w:val="both"/>
        <w:rPr>
          <w:b/>
          <w:bCs/>
          <w:color w:val="000000" w:themeColor="text1"/>
          <w:sz w:val="26"/>
          <w:szCs w:val="26"/>
        </w:rPr>
      </w:pPr>
    </w:p>
    <w:p w14:paraId="350A69E7" w14:textId="2FF68C3B" w:rsidR="00A55489" w:rsidRPr="00A55489" w:rsidRDefault="00A55489" w:rsidP="00A55489">
      <w:pPr>
        <w:ind w:left="1416"/>
        <w:jc w:val="both"/>
        <w:rPr>
          <w:color w:val="000000" w:themeColor="text1"/>
          <w:sz w:val="26"/>
          <w:szCs w:val="26"/>
        </w:rPr>
      </w:pPr>
      <w:r w:rsidRPr="00A55489">
        <w:rPr>
          <w:color w:val="000000" w:themeColor="text1"/>
          <w:sz w:val="26"/>
          <w:szCs w:val="26"/>
        </w:rPr>
        <w:t>Il diagramma di sequenza descrive il flusso dinamico di sottoscrizione dell’abbonamento, dalla raccolta dei dati fino all’esito del pagamento. Gli attori/</w:t>
      </w:r>
      <w:proofErr w:type="spellStart"/>
      <w:r w:rsidRPr="00A55489">
        <w:rPr>
          <w:color w:val="000000" w:themeColor="text1"/>
          <w:sz w:val="26"/>
          <w:szCs w:val="26"/>
        </w:rPr>
        <w:t>lifeline</w:t>
      </w:r>
      <w:proofErr w:type="spellEnd"/>
      <w:r w:rsidRPr="00A55489">
        <w:rPr>
          <w:color w:val="000000" w:themeColor="text1"/>
          <w:sz w:val="26"/>
          <w:szCs w:val="26"/>
        </w:rPr>
        <w:t xml:space="preserve"> principali sono: </w:t>
      </w:r>
      <w:r w:rsidRPr="00A55489">
        <w:rPr>
          <w:b/>
          <w:bCs/>
          <w:color w:val="000000" w:themeColor="text1"/>
          <w:sz w:val="26"/>
          <w:szCs w:val="26"/>
        </w:rPr>
        <w:t>Cliente</w:t>
      </w:r>
      <w:r w:rsidRPr="00A55489">
        <w:rPr>
          <w:color w:val="000000" w:themeColor="text1"/>
          <w:sz w:val="26"/>
          <w:szCs w:val="26"/>
        </w:rPr>
        <w:t xml:space="preserve">, </w:t>
      </w:r>
      <w:r w:rsidRPr="00A55489">
        <w:rPr>
          <w:b/>
          <w:bCs/>
          <w:color w:val="000000" w:themeColor="text1"/>
          <w:sz w:val="26"/>
          <w:szCs w:val="26"/>
        </w:rPr>
        <w:t>Applicazione</w:t>
      </w:r>
      <w:r w:rsidRPr="00A55489">
        <w:rPr>
          <w:color w:val="000000" w:themeColor="text1"/>
          <w:sz w:val="26"/>
          <w:szCs w:val="26"/>
        </w:rPr>
        <w:t xml:space="preserve">, componente di </w:t>
      </w:r>
      <w:proofErr w:type="spellStart"/>
      <w:proofErr w:type="gramStart"/>
      <w:r w:rsidRPr="00A55489">
        <w:rPr>
          <w:b/>
          <w:bCs/>
          <w:color w:val="000000" w:themeColor="text1"/>
          <w:sz w:val="26"/>
          <w:szCs w:val="26"/>
        </w:rPr>
        <w:t>SceltaAbbonamento</w:t>
      </w:r>
      <w:proofErr w:type="spellEnd"/>
      <w:proofErr w:type="gramEnd"/>
      <w:r w:rsidRPr="00A55489">
        <w:rPr>
          <w:color w:val="000000" w:themeColor="text1"/>
          <w:sz w:val="26"/>
          <w:szCs w:val="26"/>
        </w:rPr>
        <w:t xml:space="preserve">, componente di </w:t>
      </w:r>
      <w:r w:rsidRPr="00A55489">
        <w:rPr>
          <w:b/>
          <w:bCs/>
          <w:color w:val="000000" w:themeColor="text1"/>
          <w:sz w:val="26"/>
          <w:szCs w:val="26"/>
        </w:rPr>
        <w:t>Pagamento</w:t>
      </w:r>
      <w:r w:rsidRPr="00A55489">
        <w:rPr>
          <w:color w:val="000000" w:themeColor="text1"/>
          <w:sz w:val="26"/>
          <w:szCs w:val="26"/>
        </w:rPr>
        <w:t xml:space="preserve">, e un attore esterno </w:t>
      </w:r>
      <w:r w:rsidRPr="00A55489">
        <w:rPr>
          <w:b/>
          <w:bCs/>
          <w:color w:val="000000" w:themeColor="text1"/>
          <w:sz w:val="26"/>
          <w:szCs w:val="26"/>
        </w:rPr>
        <w:t>Banca</w:t>
      </w:r>
      <w:r w:rsidRPr="00A55489">
        <w:rPr>
          <w:color w:val="000000" w:themeColor="text1"/>
          <w:sz w:val="26"/>
          <w:szCs w:val="26"/>
        </w:rPr>
        <w:t xml:space="preserve"> (o sistema autorizzativo) che simula l’autorizzazione della transazione.</w:t>
      </w:r>
    </w:p>
    <w:p w14:paraId="6B8DA54C" w14:textId="77777777" w:rsidR="00A55489" w:rsidRPr="00A55489" w:rsidRDefault="00A55489" w:rsidP="00A55489">
      <w:pPr>
        <w:ind w:left="1416"/>
        <w:jc w:val="both"/>
        <w:rPr>
          <w:color w:val="000000" w:themeColor="text1"/>
          <w:sz w:val="26"/>
          <w:szCs w:val="26"/>
        </w:rPr>
      </w:pPr>
      <w:r w:rsidRPr="00A55489">
        <w:rPr>
          <w:color w:val="000000" w:themeColor="text1"/>
          <w:sz w:val="26"/>
          <w:szCs w:val="26"/>
        </w:rPr>
        <w:t>Il flusso inizia con l’invio dei dati del cliente all’applicazione e la successiva valutazione dell’abbonamento. La componente di scelta valuta le alternative disponibili (Base/Completo/Corsi) e produce i dettagli dell’offerta. A questo punto il diagramma esplicita un ramo alternativo: se l’utente non conferma, l’abbonamento viene annullato e il flusso termina senza transazione.</w:t>
      </w:r>
    </w:p>
    <w:p w14:paraId="340B4168" w14:textId="77777777" w:rsidR="00A55489" w:rsidRPr="00A55489" w:rsidRDefault="00A55489" w:rsidP="00A55489">
      <w:pPr>
        <w:ind w:left="1416"/>
        <w:jc w:val="both"/>
        <w:rPr>
          <w:color w:val="000000" w:themeColor="text1"/>
          <w:sz w:val="26"/>
          <w:szCs w:val="26"/>
        </w:rPr>
      </w:pPr>
      <w:r w:rsidRPr="00A55489">
        <w:rPr>
          <w:color w:val="000000" w:themeColor="text1"/>
          <w:sz w:val="26"/>
          <w:szCs w:val="26"/>
        </w:rPr>
        <w:t>Se invece l’utente conferma, viene avviata la creazione del pagamento con importo/metodo e riferimento all’abbonamento. La componente pagamento elabora i dati e richiede autorizzazione alla banca; la banca risponde con un esito autorizzativo. Un secondo blocco alternativo gestisce i due casi: esito positivo, che porta alla notifica dell’esito, attivazione dell’abbonamento e ingresso dell’utente nell’app con abbonamento attivo; esito negativo, che porta alla notifica di errore e al mancato completamento dell’operazione.</w:t>
      </w:r>
    </w:p>
    <w:p w14:paraId="2ED902BB" w14:textId="77777777" w:rsidR="00A55489" w:rsidRPr="00A55489" w:rsidRDefault="00A55489" w:rsidP="00A55489">
      <w:pPr>
        <w:ind w:left="1416"/>
        <w:jc w:val="both"/>
        <w:rPr>
          <w:color w:val="000000" w:themeColor="text1"/>
          <w:sz w:val="26"/>
          <w:szCs w:val="26"/>
        </w:rPr>
      </w:pPr>
      <w:r w:rsidRPr="00A55489">
        <w:rPr>
          <w:color w:val="000000" w:themeColor="text1"/>
          <w:sz w:val="26"/>
          <w:szCs w:val="26"/>
        </w:rPr>
        <w:t>Questo diagramma è particolarmente utile perché evidenzia in modo formale i due principali punti decisionali del caso d’uso: conferma dell’utente e autorizzazione esterna del pagamento.</w:t>
      </w:r>
    </w:p>
    <w:p w14:paraId="564A9281" w14:textId="283B921B" w:rsidR="00A55489" w:rsidRPr="00A55489" w:rsidRDefault="00A55489" w:rsidP="00A55489">
      <w:pPr>
        <w:jc w:val="both"/>
        <w:rPr>
          <w:color w:val="000000" w:themeColor="text1"/>
          <w:sz w:val="26"/>
          <w:szCs w:val="26"/>
        </w:rPr>
      </w:pPr>
    </w:p>
    <w:p w14:paraId="05E33F26" w14:textId="71CE83A8" w:rsidR="00A55489" w:rsidRPr="00A55489" w:rsidRDefault="00A55489" w:rsidP="00A55489">
      <w:pPr>
        <w:ind w:firstLine="708"/>
        <w:jc w:val="both"/>
        <w:rPr>
          <w:b/>
          <w:bCs/>
          <w:color w:val="215E99" w:themeColor="text2" w:themeTint="BF"/>
          <w:sz w:val="26"/>
          <w:szCs w:val="26"/>
        </w:rPr>
      </w:pPr>
      <w:r>
        <w:rPr>
          <w:b/>
          <w:bCs/>
          <w:color w:val="215E99" w:themeColor="text2" w:themeTint="BF"/>
          <w:sz w:val="26"/>
          <w:szCs w:val="26"/>
        </w:rPr>
        <w:t>1.4</w:t>
      </w:r>
      <w:r w:rsidRPr="00A55489">
        <w:rPr>
          <w:b/>
          <w:bCs/>
          <w:color w:val="215E99" w:themeColor="text2" w:themeTint="BF"/>
          <w:sz w:val="26"/>
          <w:szCs w:val="26"/>
        </w:rPr>
        <w:t xml:space="preserve"> Activity </w:t>
      </w:r>
      <w:proofErr w:type="spellStart"/>
      <w:r w:rsidRPr="00A55489">
        <w:rPr>
          <w:b/>
          <w:bCs/>
          <w:color w:val="215E99" w:themeColor="text2" w:themeTint="BF"/>
          <w:sz w:val="26"/>
          <w:szCs w:val="26"/>
        </w:rPr>
        <w:t>Diagram</w:t>
      </w:r>
      <w:proofErr w:type="spellEnd"/>
      <w:r w:rsidRPr="00A55489">
        <w:rPr>
          <w:b/>
          <w:bCs/>
          <w:color w:val="215E99" w:themeColor="text2" w:themeTint="BF"/>
          <w:sz w:val="26"/>
          <w:szCs w:val="26"/>
        </w:rPr>
        <w:t>: Flusso operativo dell’app</w:t>
      </w:r>
    </w:p>
    <w:p w14:paraId="2ECC2295" w14:textId="6B914D2B" w:rsidR="00A55489" w:rsidRDefault="00A55489" w:rsidP="00A55489">
      <w:pPr>
        <w:jc w:val="both"/>
        <w:rPr>
          <w:b/>
          <w:bCs/>
          <w:color w:val="000000" w:themeColor="text1"/>
          <w:sz w:val="26"/>
          <w:szCs w:val="26"/>
          <w:lang w:val="en-US"/>
        </w:rPr>
      </w:pPr>
      <w:r>
        <w:rPr>
          <w:b/>
          <w:bCs/>
          <w:noProof/>
          <w:color w:val="000000" w:themeColor="text1"/>
          <w:sz w:val="26"/>
          <w:szCs w:val="26"/>
          <w:lang w:val="en-US"/>
        </w:rPr>
        <w:lastRenderedPageBreak/>
        <w:drawing>
          <wp:inline distT="0" distB="0" distL="0" distR="0" wp14:anchorId="67E5FD91" wp14:editId="7043178F">
            <wp:extent cx="6115050" cy="2867025"/>
            <wp:effectExtent l="0" t="0" r="0" b="9525"/>
            <wp:docPr id="105879403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15050" cy="2867025"/>
                    </a:xfrm>
                    <a:prstGeom prst="rect">
                      <a:avLst/>
                    </a:prstGeom>
                    <a:noFill/>
                    <a:ln>
                      <a:noFill/>
                    </a:ln>
                  </pic:spPr>
                </pic:pic>
              </a:graphicData>
            </a:graphic>
          </wp:inline>
        </w:drawing>
      </w:r>
    </w:p>
    <w:p w14:paraId="00C02A01" w14:textId="77777777" w:rsidR="00A55489" w:rsidRDefault="00A55489" w:rsidP="00A55489">
      <w:pPr>
        <w:jc w:val="both"/>
        <w:rPr>
          <w:b/>
          <w:bCs/>
          <w:color w:val="000000" w:themeColor="text1"/>
          <w:sz w:val="26"/>
          <w:szCs w:val="26"/>
          <w:lang w:val="en-US"/>
        </w:rPr>
      </w:pPr>
    </w:p>
    <w:p w14:paraId="140C88CD" w14:textId="68578618" w:rsidR="00A55489" w:rsidRPr="00A55489" w:rsidRDefault="00A55489" w:rsidP="00A55489">
      <w:pPr>
        <w:ind w:left="1416"/>
        <w:jc w:val="both"/>
        <w:rPr>
          <w:color w:val="000000" w:themeColor="text1"/>
          <w:sz w:val="26"/>
          <w:szCs w:val="26"/>
        </w:rPr>
      </w:pPr>
      <w:r w:rsidRPr="00A55489">
        <w:rPr>
          <w:color w:val="000000" w:themeColor="text1"/>
          <w:sz w:val="26"/>
          <w:szCs w:val="26"/>
        </w:rPr>
        <w:t xml:space="preserve">L’activity </w:t>
      </w:r>
      <w:proofErr w:type="spellStart"/>
      <w:r w:rsidRPr="00A55489">
        <w:rPr>
          <w:color w:val="000000" w:themeColor="text1"/>
          <w:sz w:val="26"/>
          <w:szCs w:val="26"/>
        </w:rPr>
        <w:t>diagram</w:t>
      </w:r>
      <w:proofErr w:type="spellEnd"/>
      <w:r w:rsidRPr="00A55489">
        <w:rPr>
          <w:color w:val="000000" w:themeColor="text1"/>
          <w:sz w:val="26"/>
          <w:szCs w:val="26"/>
        </w:rPr>
        <w:t xml:space="preserve"> rappresenta il flusso di alto livello delle azioni che un utente compie durante l’utilizzo dell’app, mettendo in evidenza le decisioni e le diramazioni principali. Il processo parte dall’installazione e dall’ingresso nell’app, per poi passare a una fase di gestione che può includere operazioni legate a risorse fisiche (come controllo/riserva armadietto) oppure operazioni di prenotazione.</w:t>
      </w:r>
    </w:p>
    <w:p w14:paraId="3FE8E8A1" w14:textId="77777777" w:rsidR="00A55489" w:rsidRPr="00A55489" w:rsidRDefault="00A55489" w:rsidP="00A55489">
      <w:pPr>
        <w:ind w:left="1416"/>
        <w:jc w:val="both"/>
        <w:rPr>
          <w:color w:val="000000" w:themeColor="text1"/>
          <w:sz w:val="26"/>
          <w:szCs w:val="26"/>
        </w:rPr>
      </w:pPr>
      <w:r w:rsidRPr="00A55489">
        <w:rPr>
          <w:color w:val="000000" w:themeColor="text1"/>
          <w:sz w:val="26"/>
          <w:szCs w:val="26"/>
        </w:rPr>
        <w:t>Nel ramo “prenotazione consulenza” l’utente fornisce i dati necessari e seleziona la tipologia di professionista (nutrizionista, personal trainer, istruttore corso). In base alla scelta, il flusso conduce a risultati diversi (ad esempio produzione di scheda allenamento o dieta) e termina con la consegna della documentazione/servizio previsto. Sono presenti anche rami di uscita (logout/uscita applicazione), che consentono di rappresentare esplicitamente la chiusura del processo.</w:t>
      </w:r>
    </w:p>
    <w:p w14:paraId="2D54877E" w14:textId="642916F9" w:rsidR="00A55489" w:rsidRPr="00A55489" w:rsidRDefault="00A55489" w:rsidP="00A55489">
      <w:pPr>
        <w:ind w:left="1416"/>
        <w:jc w:val="both"/>
        <w:rPr>
          <w:color w:val="000000" w:themeColor="text1"/>
          <w:sz w:val="26"/>
          <w:szCs w:val="26"/>
        </w:rPr>
      </w:pPr>
      <w:r w:rsidRPr="00A55489">
        <w:rPr>
          <w:color w:val="000000" w:themeColor="text1"/>
          <w:sz w:val="26"/>
          <w:szCs w:val="26"/>
        </w:rPr>
        <w:t xml:space="preserve">La presenza delle guardie e delle </w:t>
      </w:r>
      <w:proofErr w:type="spellStart"/>
      <w:r w:rsidRPr="00A55489">
        <w:rPr>
          <w:color w:val="000000" w:themeColor="text1"/>
          <w:sz w:val="26"/>
          <w:szCs w:val="26"/>
        </w:rPr>
        <w:t>decision</w:t>
      </w:r>
      <w:proofErr w:type="spellEnd"/>
      <w:r w:rsidRPr="00A55489">
        <w:rPr>
          <w:color w:val="000000" w:themeColor="text1"/>
          <w:sz w:val="26"/>
          <w:szCs w:val="26"/>
        </w:rPr>
        <w:t xml:space="preserve"> </w:t>
      </w:r>
      <w:proofErr w:type="spellStart"/>
      <w:r w:rsidRPr="00A55489">
        <w:rPr>
          <w:color w:val="000000" w:themeColor="text1"/>
          <w:sz w:val="26"/>
          <w:szCs w:val="26"/>
        </w:rPr>
        <w:t>node</w:t>
      </w:r>
      <w:proofErr w:type="spellEnd"/>
      <w:r w:rsidRPr="00A55489">
        <w:rPr>
          <w:color w:val="000000" w:themeColor="text1"/>
          <w:sz w:val="26"/>
          <w:szCs w:val="26"/>
        </w:rPr>
        <w:t xml:space="preserve"> consente di documentare chiaramente le condizioni che differenziano il comportamento in base alle scelte dell’utente o allo stato delle risorse.</w:t>
      </w:r>
    </w:p>
    <w:p w14:paraId="1EDEAF50" w14:textId="31E55EAC" w:rsidR="00A55489" w:rsidRPr="00A55489" w:rsidRDefault="00A55489" w:rsidP="00A55489">
      <w:pPr>
        <w:ind w:firstLine="708"/>
        <w:jc w:val="both"/>
        <w:rPr>
          <w:b/>
          <w:bCs/>
          <w:color w:val="215E99" w:themeColor="text2" w:themeTint="BF"/>
          <w:sz w:val="26"/>
          <w:szCs w:val="26"/>
        </w:rPr>
      </w:pPr>
      <w:r>
        <w:rPr>
          <w:b/>
          <w:bCs/>
          <w:color w:val="215E99" w:themeColor="text2" w:themeTint="BF"/>
          <w:sz w:val="26"/>
          <w:szCs w:val="26"/>
        </w:rPr>
        <w:t>1.5</w:t>
      </w:r>
      <w:r w:rsidRPr="00A55489">
        <w:rPr>
          <w:b/>
          <w:bCs/>
          <w:color w:val="215E99" w:themeColor="text2" w:themeTint="BF"/>
          <w:sz w:val="26"/>
          <w:szCs w:val="26"/>
        </w:rPr>
        <w:t xml:space="preserve"> State </w:t>
      </w:r>
      <w:proofErr w:type="spellStart"/>
      <w:r w:rsidRPr="00A55489">
        <w:rPr>
          <w:b/>
          <w:bCs/>
          <w:color w:val="215E99" w:themeColor="text2" w:themeTint="BF"/>
          <w:sz w:val="26"/>
          <w:szCs w:val="26"/>
        </w:rPr>
        <w:t>Diagram</w:t>
      </w:r>
      <w:proofErr w:type="spellEnd"/>
      <w:r w:rsidRPr="00A55489">
        <w:rPr>
          <w:b/>
          <w:bCs/>
          <w:color w:val="215E99" w:themeColor="text2" w:themeTint="BF"/>
          <w:sz w:val="26"/>
          <w:szCs w:val="26"/>
        </w:rPr>
        <w:t>: Stato del cliente e transizioni principali</w:t>
      </w:r>
    </w:p>
    <w:p w14:paraId="56DA4CCB" w14:textId="5766F9C5" w:rsidR="00A55489" w:rsidRDefault="00A55489" w:rsidP="00A55489">
      <w:pPr>
        <w:jc w:val="both"/>
        <w:rPr>
          <w:b/>
          <w:bCs/>
          <w:color w:val="000000" w:themeColor="text1"/>
          <w:sz w:val="26"/>
          <w:szCs w:val="26"/>
        </w:rPr>
      </w:pPr>
      <w:r>
        <w:rPr>
          <w:b/>
          <w:bCs/>
          <w:noProof/>
          <w:color w:val="000000" w:themeColor="text1"/>
          <w:sz w:val="26"/>
          <w:szCs w:val="26"/>
        </w:rPr>
        <w:lastRenderedPageBreak/>
        <w:drawing>
          <wp:inline distT="0" distB="0" distL="0" distR="0" wp14:anchorId="4C970F6F" wp14:editId="1DAAD0B7">
            <wp:extent cx="6760097" cy="2495550"/>
            <wp:effectExtent l="0" t="0" r="3175" b="0"/>
            <wp:docPr id="1500077602"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767629" cy="2498330"/>
                    </a:xfrm>
                    <a:prstGeom prst="rect">
                      <a:avLst/>
                    </a:prstGeom>
                    <a:noFill/>
                    <a:ln>
                      <a:noFill/>
                    </a:ln>
                  </pic:spPr>
                </pic:pic>
              </a:graphicData>
            </a:graphic>
          </wp:inline>
        </w:drawing>
      </w:r>
    </w:p>
    <w:p w14:paraId="75E5C5CC" w14:textId="77777777" w:rsidR="00A55489" w:rsidRDefault="00A55489" w:rsidP="00A55489">
      <w:pPr>
        <w:jc w:val="both"/>
        <w:rPr>
          <w:b/>
          <w:bCs/>
          <w:color w:val="000000" w:themeColor="text1"/>
          <w:sz w:val="26"/>
          <w:szCs w:val="26"/>
        </w:rPr>
      </w:pPr>
    </w:p>
    <w:p w14:paraId="53F8C325" w14:textId="0FC0E389" w:rsidR="00A55489" w:rsidRPr="00A55489" w:rsidRDefault="00A55489" w:rsidP="00A55489">
      <w:pPr>
        <w:ind w:left="1416"/>
        <w:jc w:val="both"/>
        <w:rPr>
          <w:color w:val="000000" w:themeColor="text1"/>
          <w:sz w:val="26"/>
          <w:szCs w:val="26"/>
        </w:rPr>
      </w:pPr>
      <w:r w:rsidRPr="00A55489">
        <w:rPr>
          <w:color w:val="000000" w:themeColor="text1"/>
          <w:sz w:val="26"/>
          <w:szCs w:val="26"/>
        </w:rPr>
        <w:t xml:space="preserve">Lo state </w:t>
      </w:r>
      <w:proofErr w:type="spellStart"/>
      <w:r w:rsidRPr="00A55489">
        <w:rPr>
          <w:color w:val="000000" w:themeColor="text1"/>
          <w:sz w:val="26"/>
          <w:szCs w:val="26"/>
        </w:rPr>
        <w:t>diagram</w:t>
      </w:r>
      <w:proofErr w:type="spellEnd"/>
      <w:r w:rsidRPr="00A55489">
        <w:rPr>
          <w:color w:val="000000" w:themeColor="text1"/>
          <w:sz w:val="26"/>
          <w:szCs w:val="26"/>
        </w:rPr>
        <w:t xml:space="preserve"> modella l’evoluzione dello stato del Cliente nel sistema, con particolare attenzione all’impatto dell’abbonamento e alle attività svolte in palestra. Lo stato iniziale rappresenta il cliente non abbonato; la sottoscrizione dell’abbonamento (con pagamento avvenuto) abilita la transizione allo stato “cliente abbonato”. Da qui, in base al tipo di abbonamento selezionato (Base/Corsi/Completo), il cliente transita in sottostati coerenti con i privilegi.</w:t>
      </w:r>
    </w:p>
    <w:p w14:paraId="0963559C" w14:textId="77777777" w:rsidR="00A55489" w:rsidRPr="00A55489" w:rsidRDefault="00A55489" w:rsidP="00A55489">
      <w:pPr>
        <w:ind w:left="1416"/>
        <w:jc w:val="both"/>
        <w:rPr>
          <w:color w:val="000000" w:themeColor="text1"/>
          <w:sz w:val="26"/>
          <w:szCs w:val="26"/>
        </w:rPr>
      </w:pPr>
      <w:r w:rsidRPr="00A55489">
        <w:rPr>
          <w:color w:val="000000" w:themeColor="text1"/>
          <w:sz w:val="26"/>
          <w:szCs w:val="26"/>
        </w:rPr>
        <w:t>Il diagramma include stati che rappresentano l’esperienza di utilizzo dei servizi: attività in sala pesi (con uso e rilascio macchinario), attività in sala corsi (con avvio corso/partecipazione), fruizione di consulenze con rami distinti per professionista selezionato e rilascio della documentazione associata (scheda/dieta/documento corsi consigliati). Infine, il flusso di uscita dalla palestra (spogliatoio → uscita) viene rappresentato come sequenza di stati conclusivi.</w:t>
      </w:r>
    </w:p>
    <w:p w14:paraId="42D7FC1E" w14:textId="77777777" w:rsidR="00A55489" w:rsidRDefault="00A55489" w:rsidP="00A55489">
      <w:pPr>
        <w:ind w:left="1416"/>
        <w:jc w:val="both"/>
        <w:rPr>
          <w:color w:val="000000" w:themeColor="text1"/>
          <w:sz w:val="26"/>
          <w:szCs w:val="26"/>
        </w:rPr>
      </w:pPr>
      <w:r w:rsidRPr="00A55489">
        <w:rPr>
          <w:color w:val="000000" w:themeColor="text1"/>
          <w:sz w:val="26"/>
          <w:szCs w:val="26"/>
        </w:rPr>
        <w:t>Questa modellazione è utile perché collega direttamente: (i) lo stato dell’abbonamento, (ii) le azioni disponibili, (iii) le condizioni che governano le transizioni (pagamento, avvio corso, fine consulenza), rendendo verificabile la coerenza con le regole di business.</w:t>
      </w:r>
    </w:p>
    <w:p w14:paraId="371B9A1C" w14:textId="75E9B8CC" w:rsidR="00E725B5" w:rsidRPr="00E725B5" w:rsidRDefault="00E725B5" w:rsidP="00E725B5">
      <w:pPr>
        <w:ind w:firstLine="708"/>
        <w:jc w:val="both"/>
        <w:rPr>
          <w:b/>
          <w:bCs/>
          <w:color w:val="215E99" w:themeColor="text2" w:themeTint="BF"/>
          <w:sz w:val="26"/>
          <w:szCs w:val="26"/>
        </w:rPr>
      </w:pPr>
      <w:r w:rsidRPr="00E725B5">
        <w:rPr>
          <w:b/>
          <w:bCs/>
          <w:color w:val="215E99" w:themeColor="text2" w:themeTint="BF"/>
          <w:sz w:val="26"/>
          <w:szCs w:val="26"/>
        </w:rPr>
        <w:t>1.6 Persistenza dei dati e organizzazione del database</w:t>
      </w:r>
    </w:p>
    <w:p w14:paraId="38F3EC07" w14:textId="77777777" w:rsidR="00E725B5" w:rsidRPr="00E725B5" w:rsidRDefault="00E725B5" w:rsidP="00E725B5">
      <w:pPr>
        <w:ind w:left="1416"/>
        <w:jc w:val="both"/>
        <w:rPr>
          <w:color w:val="000000" w:themeColor="text1"/>
          <w:sz w:val="26"/>
          <w:szCs w:val="26"/>
        </w:rPr>
      </w:pPr>
      <w:r w:rsidRPr="00E725B5">
        <w:rPr>
          <w:color w:val="000000" w:themeColor="text1"/>
          <w:sz w:val="26"/>
          <w:szCs w:val="26"/>
        </w:rPr>
        <w:t xml:space="preserve">L’applicazione adotta un livello di persistenza basato su database relazionale con l’obiettivo di rendere </w:t>
      </w:r>
      <w:r w:rsidRPr="00E725B5">
        <w:rPr>
          <w:b/>
          <w:bCs/>
          <w:color w:val="000000" w:themeColor="text1"/>
          <w:sz w:val="26"/>
          <w:szCs w:val="26"/>
        </w:rPr>
        <w:t>stabili e condivisibili</w:t>
      </w:r>
      <w:r w:rsidRPr="00E725B5">
        <w:rPr>
          <w:color w:val="000000" w:themeColor="text1"/>
          <w:sz w:val="26"/>
          <w:szCs w:val="26"/>
        </w:rPr>
        <w:t xml:space="preserve"> tutte le informazioni che devono sopravvivere all’esecuzione dell’app e che, per natura, rappresentano lo “stato reale” della palestra. Questa scelta progettuale è coerente con il dominio: l’utente si registra una sola volta, </w:t>
      </w:r>
      <w:r w:rsidRPr="00E725B5">
        <w:rPr>
          <w:color w:val="000000" w:themeColor="text1"/>
          <w:sz w:val="26"/>
          <w:szCs w:val="26"/>
        </w:rPr>
        <w:lastRenderedPageBreak/>
        <w:t>sottoscrive un abbonamento che ha una durata, effettua pagamenti tracciabili, prenota servizi (corsi/consulenze) che devono rimanere memorizzati e verificabili nel tempo. In assenza di un database, tutte queste informazioni sarebbero temporanee e non garantirebbero né continuità né affidabilità.</w:t>
      </w:r>
    </w:p>
    <w:p w14:paraId="00B2A9CE" w14:textId="77777777" w:rsidR="00E725B5" w:rsidRPr="00E725B5" w:rsidRDefault="00E725B5" w:rsidP="00E725B5">
      <w:pPr>
        <w:ind w:left="1416"/>
        <w:jc w:val="both"/>
        <w:rPr>
          <w:color w:val="000000" w:themeColor="text1"/>
          <w:sz w:val="26"/>
          <w:szCs w:val="26"/>
        </w:rPr>
      </w:pPr>
      <w:r w:rsidRPr="00E725B5">
        <w:rPr>
          <w:color w:val="000000" w:themeColor="text1"/>
          <w:sz w:val="26"/>
          <w:szCs w:val="26"/>
        </w:rPr>
        <w:t xml:space="preserve">Dal punto di vista concettuale, il database contiene quattro </w:t>
      </w:r>
      <w:proofErr w:type="gramStart"/>
      <w:r w:rsidRPr="00E725B5">
        <w:rPr>
          <w:color w:val="000000" w:themeColor="text1"/>
          <w:sz w:val="26"/>
          <w:szCs w:val="26"/>
        </w:rPr>
        <w:t>macro-aree</w:t>
      </w:r>
      <w:proofErr w:type="gramEnd"/>
      <w:r w:rsidRPr="00E725B5">
        <w:rPr>
          <w:color w:val="000000" w:themeColor="text1"/>
          <w:sz w:val="26"/>
          <w:szCs w:val="26"/>
        </w:rPr>
        <w:t xml:space="preserve"> di dati.</w:t>
      </w:r>
    </w:p>
    <w:p w14:paraId="6128EE78" w14:textId="77777777" w:rsidR="00E725B5" w:rsidRPr="00E725B5" w:rsidRDefault="00E725B5" w:rsidP="00E725B5">
      <w:pPr>
        <w:ind w:left="1416"/>
        <w:jc w:val="both"/>
        <w:rPr>
          <w:color w:val="000000" w:themeColor="text1"/>
          <w:sz w:val="26"/>
          <w:szCs w:val="26"/>
        </w:rPr>
      </w:pPr>
      <w:r w:rsidRPr="00E725B5">
        <w:rPr>
          <w:color w:val="000000" w:themeColor="text1"/>
          <w:sz w:val="26"/>
          <w:szCs w:val="26"/>
        </w:rPr>
        <w:t xml:space="preserve">La prima area è </w:t>
      </w:r>
      <w:proofErr w:type="gramStart"/>
      <w:r w:rsidRPr="00E725B5">
        <w:rPr>
          <w:color w:val="000000" w:themeColor="text1"/>
          <w:sz w:val="26"/>
          <w:szCs w:val="26"/>
        </w:rPr>
        <w:t>l’</w:t>
      </w:r>
      <w:r w:rsidRPr="00E725B5">
        <w:rPr>
          <w:b/>
          <w:bCs/>
          <w:color w:val="000000" w:themeColor="text1"/>
          <w:sz w:val="26"/>
          <w:szCs w:val="26"/>
        </w:rPr>
        <w:t>anagrafica utenti</w:t>
      </w:r>
      <w:proofErr w:type="gramEnd"/>
      <w:r w:rsidRPr="00E725B5">
        <w:rPr>
          <w:b/>
          <w:bCs/>
          <w:color w:val="000000" w:themeColor="text1"/>
          <w:sz w:val="26"/>
          <w:szCs w:val="26"/>
        </w:rPr>
        <w:t xml:space="preserve"> e credenziali</w:t>
      </w:r>
      <w:r w:rsidRPr="00E725B5">
        <w:rPr>
          <w:color w:val="000000" w:themeColor="text1"/>
          <w:sz w:val="26"/>
          <w:szCs w:val="26"/>
        </w:rPr>
        <w:t xml:space="preserve">: vengono memorizzati i dati del cliente necessari all’accesso (username, password) e quelli anagrafici richiesti dall’app (nome, cognome, codice fiscale, data e luogo di nascita, </w:t>
      </w:r>
      <w:proofErr w:type="gramStart"/>
      <w:r w:rsidRPr="00E725B5">
        <w:rPr>
          <w:color w:val="000000" w:themeColor="text1"/>
          <w:sz w:val="26"/>
          <w:szCs w:val="26"/>
        </w:rPr>
        <w:t>email</w:t>
      </w:r>
      <w:proofErr w:type="gramEnd"/>
      <w:r w:rsidRPr="00E725B5">
        <w:rPr>
          <w:color w:val="000000" w:themeColor="text1"/>
          <w:sz w:val="26"/>
          <w:szCs w:val="26"/>
        </w:rPr>
        <w:t>, eventuale IBAN). Questa parte consente di identificare in modo univoco l’utente, gestire login e vincoli di unicità (ad esempio evitare registrazioni duplicate) e, se previsto, supportare funzionalità di sicurezza come il reset delle credenziali tramite token temporanei.</w:t>
      </w:r>
    </w:p>
    <w:p w14:paraId="7A5158FE" w14:textId="77777777" w:rsidR="00E725B5" w:rsidRPr="00E725B5" w:rsidRDefault="00E725B5" w:rsidP="00E725B5">
      <w:pPr>
        <w:ind w:left="1416"/>
        <w:jc w:val="both"/>
        <w:rPr>
          <w:color w:val="000000" w:themeColor="text1"/>
          <w:sz w:val="26"/>
          <w:szCs w:val="26"/>
        </w:rPr>
      </w:pPr>
      <w:r w:rsidRPr="00E725B5">
        <w:rPr>
          <w:color w:val="000000" w:themeColor="text1"/>
          <w:sz w:val="26"/>
          <w:szCs w:val="26"/>
        </w:rPr>
        <w:t xml:space="preserve">La seconda area riguarda </w:t>
      </w:r>
      <w:r w:rsidRPr="00E725B5">
        <w:rPr>
          <w:b/>
          <w:bCs/>
          <w:color w:val="000000" w:themeColor="text1"/>
          <w:sz w:val="26"/>
          <w:szCs w:val="26"/>
        </w:rPr>
        <w:t>abbonamenti e pagamenti</w:t>
      </w:r>
      <w:r w:rsidRPr="00E725B5">
        <w:rPr>
          <w:color w:val="000000" w:themeColor="text1"/>
          <w:sz w:val="26"/>
          <w:szCs w:val="26"/>
        </w:rPr>
        <w:t>, che rappresentano il cuore economico del sistema. L’abbonamento viene salvato come entità persistente associata al cliente, includendo informazioni come tipologia, prezzo, fascia oraria consentita, stato attivo e scadenza. Il pagamento viene registrato come evento collegato sia al cliente sia all’abbonamento a cui si riferisce, tracciando metodo, importo e data. In questo modo il sistema può ricostruire la storia delle sottoscrizioni, verificare se un abbonamento è effettivamente valido e dare evidenza della transazione effettuata.</w:t>
      </w:r>
    </w:p>
    <w:p w14:paraId="1DD0070E" w14:textId="77777777" w:rsidR="00E725B5" w:rsidRPr="00E725B5" w:rsidRDefault="00E725B5" w:rsidP="00E725B5">
      <w:pPr>
        <w:ind w:left="1416"/>
        <w:jc w:val="both"/>
        <w:rPr>
          <w:color w:val="000000" w:themeColor="text1"/>
          <w:sz w:val="26"/>
          <w:szCs w:val="26"/>
        </w:rPr>
      </w:pPr>
      <w:r w:rsidRPr="00E725B5">
        <w:rPr>
          <w:color w:val="000000" w:themeColor="text1"/>
          <w:sz w:val="26"/>
          <w:szCs w:val="26"/>
        </w:rPr>
        <w:t>La terza area copre l’</w:t>
      </w:r>
      <w:r w:rsidRPr="00E725B5">
        <w:rPr>
          <w:b/>
          <w:bCs/>
          <w:color w:val="000000" w:themeColor="text1"/>
          <w:sz w:val="26"/>
          <w:szCs w:val="26"/>
        </w:rPr>
        <w:t>offerta servizi</w:t>
      </w:r>
      <w:r w:rsidRPr="00E725B5">
        <w:rPr>
          <w:color w:val="000000" w:themeColor="text1"/>
          <w:sz w:val="26"/>
          <w:szCs w:val="26"/>
        </w:rPr>
        <w:t xml:space="preserve"> della palestra, in particolare corsi e consulenze. Per i corsi vengono persistiti i dati descrittivi e, soprattutto, le istanze pianificate (lezioni) con giorno, ora, capienza e istruttore associato. Le prenotazioni/iscrizioni degli utenti alle lezioni vengono memorizzate come relazioni persistenti, così da poter gestire disponibilità di posti e storicizzare la partecipazione. Per le consulenze vengono persistiti gli appuntamenti richiesti dal cliente verso una figura professionale (personal trainer, nutrizionista, istruttore), includendo tipo, data, ora ed eventuali note: questo garantisce che una consulenza prenotata rimanga registrata e gestibile anche a distanza di tempo.</w:t>
      </w:r>
    </w:p>
    <w:p w14:paraId="50AB6473" w14:textId="77777777" w:rsidR="00E725B5" w:rsidRPr="00E725B5" w:rsidRDefault="00E725B5" w:rsidP="00E725B5">
      <w:pPr>
        <w:ind w:left="1416"/>
        <w:jc w:val="both"/>
        <w:rPr>
          <w:color w:val="000000" w:themeColor="text1"/>
          <w:sz w:val="26"/>
          <w:szCs w:val="26"/>
        </w:rPr>
      </w:pPr>
      <w:r w:rsidRPr="00E725B5">
        <w:rPr>
          <w:color w:val="000000" w:themeColor="text1"/>
          <w:sz w:val="26"/>
          <w:szCs w:val="26"/>
        </w:rPr>
        <w:t xml:space="preserve">La quarta area comprende le </w:t>
      </w:r>
      <w:r w:rsidRPr="00E725B5">
        <w:rPr>
          <w:b/>
          <w:bCs/>
          <w:color w:val="000000" w:themeColor="text1"/>
          <w:sz w:val="26"/>
          <w:szCs w:val="26"/>
        </w:rPr>
        <w:t>strutture fisiche e risorse</w:t>
      </w:r>
      <w:r w:rsidRPr="00E725B5">
        <w:rPr>
          <w:color w:val="000000" w:themeColor="text1"/>
          <w:sz w:val="26"/>
          <w:szCs w:val="26"/>
        </w:rPr>
        <w:t xml:space="preserve">. Alcune entità (sale, spogliatoi, spa, macchinari) rappresentano elementi “preesistenti” della palestra e vengono inizializzate come dati relativamente statici. </w:t>
      </w:r>
      <w:r w:rsidRPr="00E725B5">
        <w:rPr>
          <w:color w:val="000000" w:themeColor="text1"/>
          <w:sz w:val="26"/>
          <w:szCs w:val="26"/>
        </w:rPr>
        <w:lastRenderedPageBreak/>
        <w:t>Proprio per questo, in fase di design, tali entità vengono considerate parte del contesto operativo: non sono tipicamente create dall’utente finale, ma il sistema le utilizza come riferimento per verifiche di disponibilità, capienza e assegnazioni. Questo spiega anche perché, nel testing unitario, alcune classi di questo gruppo possano risultare meno coperte: la loro logica è minima e il loro valore emerge soprattutto in scenari integrati con la persistenza e con l’uso reale dell’app.</w:t>
      </w:r>
    </w:p>
    <w:p w14:paraId="5A396ABD" w14:textId="77777777" w:rsidR="00E725B5" w:rsidRPr="00E725B5" w:rsidRDefault="00E725B5" w:rsidP="00E725B5">
      <w:pPr>
        <w:ind w:left="1416"/>
        <w:jc w:val="both"/>
        <w:rPr>
          <w:color w:val="000000" w:themeColor="text1"/>
          <w:sz w:val="26"/>
          <w:szCs w:val="26"/>
        </w:rPr>
      </w:pPr>
      <w:r w:rsidRPr="00E725B5">
        <w:rPr>
          <w:color w:val="000000" w:themeColor="text1"/>
          <w:sz w:val="26"/>
          <w:szCs w:val="26"/>
        </w:rPr>
        <w:t xml:space="preserve">Dal punto di vista implementativo, il database viene inizializzato automaticamente all’avvio tramite una componente dedicata che si occupa di creare le strutture necessarie e popolare i dati statici. L’accesso ai dati è incapsulato in un </w:t>
      </w:r>
      <w:proofErr w:type="spellStart"/>
      <w:r w:rsidRPr="00E725B5">
        <w:rPr>
          <w:color w:val="000000" w:themeColor="text1"/>
          <w:sz w:val="26"/>
          <w:szCs w:val="26"/>
        </w:rPr>
        <w:t>layer</w:t>
      </w:r>
      <w:proofErr w:type="spellEnd"/>
      <w:r w:rsidRPr="00E725B5">
        <w:rPr>
          <w:color w:val="000000" w:themeColor="text1"/>
          <w:sz w:val="26"/>
          <w:szCs w:val="26"/>
        </w:rPr>
        <w:t xml:space="preserve"> DAO: la logica applicativa non esegue SQL direttamente, ma delega a oggetti specializzati la lettura/scrittura delle informazioni. Questa scelta migliora la manutenibilità perché separa le responsabilità: le classi del dominio rimangono focalizzate sul significato dei dati e sulle regole, mentre l’accesso al database resta confinato in un livello tecnico, facilmente testabile e sostituibile.</w:t>
      </w:r>
    </w:p>
    <w:p w14:paraId="67C0C221" w14:textId="77777777" w:rsidR="00E725B5" w:rsidRPr="00E725B5" w:rsidRDefault="00E725B5" w:rsidP="00E725B5">
      <w:pPr>
        <w:ind w:left="1416"/>
        <w:jc w:val="both"/>
        <w:rPr>
          <w:color w:val="000000" w:themeColor="text1"/>
          <w:sz w:val="26"/>
          <w:szCs w:val="26"/>
        </w:rPr>
      </w:pPr>
      <w:r w:rsidRPr="00E725B5">
        <w:rPr>
          <w:color w:val="000000" w:themeColor="text1"/>
          <w:sz w:val="26"/>
          <w:szCs w:val="26"/>
        </w:rPr>
        <w:t>Nel complesso, la persistenza è stata progettata per essere coerente con il modello concettuale: ogni informazione che definisce lo stato dell’utente (registrazione, abbonamento, pagamenti) o l’erogazione dei servizi (corsi, consulenze, prenotazioni) è memorizzata in modo duraturo e relazionato, così da supportare correttamente i casi d’uso principali e garantire consistenza tra dominio applicativo e dati reali.</w:t>
      </w:r>
    </w:p>
    <w:p w14:paraId="72F1C3B2" w14:textId="77777777" w:rsidR="00E725B5" w:rsidRPr="00E725B5" w:rsidRDefault="00E725B5" w:rsidP="00E725B5">
      <w:pPr>
        <w:jc w:val="both"/>
        <w:rPr>
          <w:color w:val="000000" w:themeColor="text1"/>
          <w:sz w:val="26"/>
          <w:szCs w:val="26"/>
        </w:rPr>
      </w:pPr>
    </w:p>
    <w:p w14:paraId="7C826D5B" w14:textId="0F1D706E" w:rsidR="00A55489" w:rsidRPr="00A55489" w:rsidRDefault="00A55489" w:rsidP="00A55489">
      <w:pPr>
        <w:ind w:firstLine="708"/>
        <w:jc w:val="both"/>
        <w:rPr>
          <w:b/>
          <w:bCs/>
          <w:color w:val="215E99" w:themeColor="text2" w:themeTint="BF"/>
          <w:sz w:val="26"/>
          <w:szCs w:val="26"/>
        </w:rPr>
      </w:pPr>
      <w:r>
        <w:rPr>
          <w:b/>
          <w:bCs/>
          <w:color w:val="215E99" w:themeColor="text2" w:themeTint="BF"/>
          <w:sz w:val="26"/>
          <w:szCs w:val="26"/>
        </w:rPr>
        <w:t>1.</w:t>
      </w:r>
      <w:r w:rsidR="00E725B5">
        <w:rPr>
          <w:b/>
          <w:bCs/>
          <w:color w:val="215E99" w:themeColor="text2" w:themeTint="BF"/>
          <w:sz w:val="26"/>
          <w:szCs w:val="26"/>
        </w:rPr>
        <w:t>7</w:t>
      </w:r>
      <w:r w:rsidRPr="00A55489">
        <w:rPr>
          <w:b/>
          <w:bCs/>
          <w:color w:val="215E99" w:themeColor="text2" w:themeTint="BF"/>
          <w:sz w:val="26"/>
          <w:szCs w:val="26"/>
        </w:rPr>
        <w:t xml:space="preserve"> Coerenza tra modelli e implementazione</w:t>
      </w:r>
    </w:p>
    <w:p w14:paraId="32AA4494" w14:textId="77777777" w:rsidR="00A55489" w:rsidRPr="00A55489" w:rsidRDefault="00A55489" w:rsidP="00A55489">
      <w:pPr>
        <w:ind w:left="1416"/>
        <w:jc w:val="both"/>
        <w:rPr>
          <w:color w:val="000000" w:themeColor="text1"/>
          <w:sz w:val="26"/>
          <w:szCs w:val="26"/>
        </w:rPr>
      </w:pPr>
      <w:r w:rsidRPr="00A55489">
        <w:rPr>
          <w:color w:val="000000" w:themeColor="text1"/>
          <w:sz w:val="26"/>
          <w:szCs w:val="26"/>
        </w:rPr>
        <w:t xml:space="preserve">I diagrammi prodotti risultano coerenti tra loro: i casi d’uso individuano le funzionalità, il class </w:t>
      </w:r>
      <w:proofErr w:type="spellStart"/>
      <w:r w:rsidRPr="00A55489">
        <w:rPr>
          <w:color w:val="000000" w:themeColor="text1"/>
          <w:sz w:val="26"/>
          <w:szCs w:val="26"/>
        </w:rPr>
        <w:t>diagram</w:t>
      </w:r>
      <w:proofErr w:type="spellEnd"/>
      <w:r w:rsidRPr="00A55489">
        <w:rPr>
          <w:color w:val="000000" w:themeColor="text1"/>
          <w:sz w:val="26"/>
          <w:szCs w:val="26"/>
        </w:rPr>
        <w:t xml:space="preserve"> definisce le entità che supportano tali funzionalità e la loro relazione, mentre i diagrammi comportamentali formalizzano flussi e transizioni che derivano direttamente dalle regole di business (conferma dell’abbonamento, autorizzazione pagamento, differenziazione servizi per tipologia, disponibilità di risorse). La sezione sulla persistenza completa il quadro esplicitando come le entità di dominio vengono memorizzate e correlate nel database.</w:t>
      </w:r>
    </w:p>
    <w:p w14:paraId="746D3711" w14:textId="77777777" w:rsidR="008E456B" w:rsidRPr="008E456B" w:rsidRDefault="008E456B" w:rsidP="008E456B">
      <w:pPr>
        <w:jc w:val="both"/>
        <w:rPr>
          <w:color w:val="000000" w:themeColor="text1"/>
          <w:sz w:val="26"/>
          <w:szCs w:val="26"/>
        </w:rPr>
      </w:pPr>
    </w:p>
    <w:p w14:paraId="5251CC81" w14:textId="3711FFF3" w:rsidR="008E456B" w:rsidRDefault="008E456B" w:rsidP="008E456B">
      <w:pPr>
        <w:jc w:val="both"/>
        <w:rPr>
          <w:b/>
          <w:bCs/>
          <w:color w:val="4EA72E" w:themeColor="accent6"/>
          <w:sz w:val="34"/>
          <w:szCs w:val="34"/>
        </w:rPr>
      </w:pPr>
      <w:bookmarkStart w:id="1" w:name="SwArch"/>
      <w:r>
        <w:rPr>
          <w:b/>
          <w:bCs/>
          <w:color w:val="4EA72E" w:themeColor="accent6"/>
          <w:sz w:val="34"/>
          <w:szCs w:val="34"/>
        </w:rPr>
        <w:t>Software Architecture</w:t>
      </w:r>
    </w:p>
    <w:bookmarkEnd w:id="1"/>
    <w:p w14:paraId="39ECCCC7" w14:textId="77777777" w:rsidR="002D0AFE" w:rsidRPr="002D0AFE" w:rsidRDefault="002D0AFE" w:rsidP="002D0AFE">
      <w:pPr>
        <w:numPr>
          <w:ilvl w:val="0"/>
          <w:numId w:val="2"/>
        </w:numPr>
        <w:tabs>
          <w:tab w:val="num" w:pos="720"/>
        </w:tabs>
        <w:jc w:val="both"/>
        <w:rPr>
          <w:color w:val="0F9ED5" w:themeColor="accent4"/>
          <w:sz w:val="26"/>
          <w:szCs w:val="26"/>
        </w:rPr>
      </w:pPr>
      <w:r w:rsidRPr="002D0AFE">
        <w:rPr>
          <w:b/>
          <w:bCs/>
          <w:color w:val="0F9ED5" w:themeColor="accent4"/>
          <w:sz w:val="26"/>
          <w:szCs w:val="26"/>
        </w:rPr>
        <w:t>Scelte architetturali generali</w:t>
      </w:r>
    </w:p>
    <w:p w14:paraId="4C78D432" w14:textId="77777777" w:rsidR="002D0AFE" w:rsidRPr="002D0AFE" w:rsidRDefault="002D0AFE" w:rsidP="002D0AFE">
      <w:pPr>
        <w:jc w:val="both"/>
        <w:rPr>
          <w:color w:val="000000" w:themeColor="text1"/>
          <w:sz w:val="26"/>
          <w:szCs w:val="26"/>
        </w:rPr>
      </w:pPr>
      <w:r w:rsidRPr="002D0AFE">
        <w:rPr>
          <w:color w:val="000000" w:themeColor="text1"/>
          <w:sz w:val="26"/>
          <w:szCs w:val="26"/>
        </w:rPr>
        <w:lastRenderedPageBreak/>
        <w:t xml:space="preserve">L’applicazione </w:t>
      </w:r>
      <w:proofErr w:type="spellStart"/>
      <w:proofErr w:type="gramStart"/>
      <w:r w:rsidRPr="002D0AFE">
        <w:rPr>
          <w:i/>
          <w:iCs/>
          <w:color w:val="000000" w:themeColor="text1"/>
          <w:sz w:val="26"/>
          <w:szCs w:val="26"/>
        </w:rPr>
        <w:t>GestionePalestra</w:t>
      </w:r>
      <w:proofErr w:type="spellEnd"/>
      <w:proofErr w:type="gramEnd"/>
      <w:r w:rsidRPr="002D0AFE">
        <w:rPr>
          <w:color w:val="000000" w:themeColor="text1"/>
          <w:sz w:val="26"/>
          <w:szCs w:val="26"/>
        </w:rPr>
        <w:t xml:space="preserve"> adotta come stile architetturale principale il </w:t>
      </w:r>
      <w:r w:rsidRPr="002D0AFE">
        <w:rPr>
          <w:b/>
          <w:bCs/>
          <w:color w:val="000000" w:themeColor="text1"/>
          <w:sz w:val="26"/>
          <w:szCs w:val="26"/>
        </w:rPr>
        <w:t>Model–View–Controller (MVC)</w:t>
      </w:r>
      <w:r w:rsidRPr="002D0AFE">
        <w:rPr>
          <w:color w:val="000000" w:themeColor="text1"/>
          <w:sz w:val="26"/>
          <w:szCs w:val="26"/>
        </w:rPr>
        <w:t>.</w:t>
      </w:r>
      <w:r w:rsidRPr="002D0AFE">
        <w:rPr>
          <w:color w:val="000000" w:themeColor="text1"/>
          <w:sz w:val="26"/>
          <w:szCs w:val="26"/>
        </w:rPr>
        <w:br/>
        <w:t>Questa scelta nasce dall’esigenza di separare in modo netto:</w:t>
      </w:r>
    </w:p>
    <w:p w14:paraId="52715D33" w14:textId="77777777" w:rsidR="002D0AFE" w:rsidRPr="002D0AFE" w:rsidRDefault="002D0AFE" w:rsidP="002D0AFE">
      <w:pPr>
        <w:numPr>
          <w:ilvl w:val="0"/>
          <w:numId w:val="3"/>
        </w:numPr>
        <w:jc w:val="both"/>
        <w:rPr>
          <w:color w:val="000000" w:themeColor="text1"/>
          <w:sz w:val="26"/>
          <w:szCs w:val="26"/>
        </w:rPr>
      </w:pPr>
      <w:r w:rsidRPr="002D0AFE">
        <w:rPr>
          <w:color w:val="000000" w:themeColor="text1"/>
          <w:sz w:val="26"/>
          <w:szCs w:val="26"/>
        </w:rPr>
        <w:t xml:space="preserve">la </w:t>
      </w:r>
      <w:r w:rsidRPr="002D0AFE">
        <w:rPr>
          <w:b/>
          <w:bCs/>
          <w:color w:val="000000" w:themeColor="text1"/>
          <w:sz w:val="26"/>
          <w:szCs w:val="26"/>
        </w:rPr>
        <w:t>logica di business</w:t>
      </w:r>
      <w:r w:rsidRPr="002D0AFE">
        <w:rPr>
          <w:color w:val="000000" w:themeColor="text1"/>
          <w:sz w:val="26"/>
          <w:szCs w:val="26"/>
        </w:rPr>
        <w:t xml:space="preserve"> legata alla gestione della palestra (clienti, abbonamenti, corsi, pagamenti, accessi alle sale);</w:t>
      </w:r>
    </w:p>
    <w:p w14:paraId="621161F7" w14:textId="77777777" w:rsidR="002D0AFE" w:rsidRPr="002D0AFE" w:rsidRDefault="002D0AFE" w:rsidP="002D0AFE">
      <w:pPr>
        <w:numPr>
          <w:ilvl w:val="0"/>
          <w:numId w:val="3"/>
        </w:numPr>
        <w:jc w:val="both"/>
        <w:rPr>
          <w:color w:val="000000" w:themeColor="text1"/>
          <w:sz w:val="26"/>
          <w:szCs w:val="26"/>
        </w:rPr>
      </w:pPr>
      <w:r w:rsidRPr="002D0AFE">
        <w:rPr>
          <w:color w:val="000000" w:themeColor="text1"/>
          <w:sz w:val="26"/>
          <w:szCs w:val="26"/>
        </w:rPr>
        <w:t xml:space="preserve">la </w:t>
      </w:r>
      <w:r w:rsidRPr="002D0AFE">
        <w:rPr>
          <w:b/>
          <w:bCs/>
          <w:color w:val="000000" w:themeColor="text1"/>
          <w:sz w:val="26"/>
          <w:szCs w:val="26"/>
        </w:rPr>
        <w:t>presentazione grafica</w:t>
      </w:r>
      <w:r w:rsidRPr="002D0AFE">
        <w:rPr>
          <w:color w:val="000000" w:themeColor="text1"/>
          <w:sz w:val="26"/>
          <w:szCs w:val="26"/>
        </w:rPr>
        <w:t xml:space="preserve"> all’utente finale;</w:t>
      </w:r>
    </w:p>
    <w:p w14:paraId="4FE824E9" w14:textId="77777777" w:rsidR="002D0AFE" w:rsidRPr="002D0AFE" w:rsidRDefault="002D0AFE" w:rsidP="002D0AFE">
      <w:pPr>
        <w:numPr>
          <w:ilvl w:val="0"/>
          <w:numId w:val="3"/>
        </w:numPr>
        <w:jc w:val="both"/>
        <w:rPr>
          <w:color w:val="000000" w:themeColor="text1"/>
          <w:sz w:val="26"/>
          <w:szCs w:val="26"/>
        </w:rPr>
      </w:pPr>
      <w:r w:rsidRPr="002D0AFE">
        <w:rPr>
          <w:color w:val="000000" w:themeColor="text1"/>
          <w:sz w:val="26"/>
          <w:szCs w:val="26"/>
        </w:rPr>
        <w:t xml:space="preserve">la </w:t>
      </w:r>
      <w:r w:rsidRPr="002D0AFE">
        <w:rPr>
          <w:b/>
          <w:bCs/>
          <w:color w:val="000000" w:themeColor="text1"/>
          <w:sz w:val="26"/>
          <w:szCs w:val="26"/>
        </w:rPr>
        <w:t>gestione dei flussi e degli eventi</w:t>
      </w:r>
      <w:r w:rsidRPr="002D0AFE">
        <w:rPr>
          <w:color w:val="000000" w:themeColor="text1"/>
          <w:sz w:val="26"/>
          <w:szCs w:val="26"/>
        </w:rPr>
        <w:t xml:space="preserve"> generati dall’interfaccia.</w:t>
      </w:r>
    </w:p>
    <w:p w14:paraId="17DCD2DE" w14:textId="77777777" w:rsidR="002D0AFE" w:rsidRPr="002D0AFE" w:rsidRDefault="002D0AFE" w:rsidP="002D0AFE">
      <w:pPr>
        <w:jc w:val="both"/>
        <w:rPr>
          <w:color w:val="000000" w:themeColor="text1"/>
          <w:sz w:val="26"/>
          <w:szCs w:val="26"/>
        </w:rPr>
      </w:pPr>
      <w:r w:rsidRPr="002D0AFE">
        <w:rPr>
          <w:color w:val="000000" w:themeColor="text1"/>
          <w:sz w:val="26"/>
          <w:szCs w:val="26"/>
        </w:rPr>
        <w:t xml:space="preserve">L’applicazione è sviluppata in </w:t>
      </w:r>
      <w:r w:rsidRPr="002D0AFE">
        <w:rPr>
          <w:b/>
          <w:bCs/>
          <w:color w:val="000000" w:themeColor="text1"/>
          <w:sz w:val="26"/>
          <w:szCs w:val="26"/>
        </w:rPr>
        <w:t>Java</w:t>
      </w:r>
      <w:r w:rsidRPr="002D0AFE">
        <w:rPr>
          <w:color w:val="000000" w:themeColor="text1"/>
          <w:sz w:val="26"/>
          <w:szCs w:val="26"/>
        </w:rPr>
        <w:t xml:space="preserve"> e verrà eseguita come </w:t>
      </w:r>
      <w:r w:rsidRPr="002D0AFE">
        <w:rPr>
          <w:b/>
          <w:bCs/>
          <w:color w:val="000000" w:themeColor="text1"/>
          <w:sz w:val="26"/>
          <w:szCs w:val="26"/>
        </w:rPr>
        <w:t>applicazione desktop</w:t>
      </w:r>
      <w:r w:rsidRPr="002D0AFE">
        <w:rPr>
          <w:color w:val="000000" w:themeColor="text1"/>
          <w:sz w:val="26"/>
          <w:szCs w:val="26"/>
        </w:rPr>
        <w:t xml:space="preserve">, utilizzando </w:t>
      </w:r>
      <w:r w:rsidRPr="002D0AFE">
        <w:rPr>
          <w:b/>
          <w:bCs/>
          <w:color w:val="000000" w:themeColor="text1"/>
          <w:sz w:val="26"/>
          <w:szCs w:val="26"/>
        </w:rPr>
        <w:t>Java Swing</w:t>
      </w:r>
      <w:r w:rsidRPr="002D0AFE">
        <w:rPr>
          <w:color w:val="000000" w:themeColor="text1"/>
          <w:sz w:val="26"/>
          <w:szCs w:val="26"/>
        </w:rPr>
        <w:t xml:space="preserve"> per la costruzione dell’interfaccia grafica. In prospettiva, questo consente di distribuire il programma sui PC dei clienti o sulle postazioni della palestra senza vincoli particolari sul sistema operativo (basta avere una JVM compatibile).</w:t>
      </w:r>
    </w:p>
    <w:p w14:paraId="0D92486C" w14:textId="77777777" w:rsidR="002D0AFE" w:rsidRPr="002D0AFE" w:rsidRDefault="002D0AFE" w:rsidP="002D0AFE">
      <w:pPr>
        <w:jc w:val="both"/>
        <w:rPr>
          <w:color w:val="000000" w:themeColor="text1"/>
          <w:sz w:val="26"/>
          <w:szCs w:val="26"/>
        </w:rPr>
      </w:pPr>
      <w:r w:rsidRPr="002D0AFE">
        <w:rPr>
          <w:color w:val="000000" w:themeColor="text1"/>
          <w:sz w:val="26"/>
          <w:szCs w:val="26"/>
        </w:rPr>
        <w:t xml:space="preserve">L’adozione di MVC è affiancata da una leggera organizzazione </w:t>
      </w:r>
      <w:r w:rsidRPr="002D0AFE">
        <w:rPr>
          <w:b/>
          <w:bCs/>
          <w:color w:val="000000" w:themeColor="text1"/>
          <w:sz w:val="26"/>
          <w:szCs w:val="26"/>
        </w:rPr>
        <w:t>a strati</w:t>
      </w:r>
      <w:r w:rsidRPr="002D0AFE">
        <w:rPr>
          <w:color w:val="000000" w:themeColor="text1"/>
          <w:sz w:val="26"/>
          <w:szCs w:val="26"/>
        </w:rPr>
        <w:t>:</w:t>
      </w:r>
    </w:p>
    <w:p w14:paraId="3FF10C6F" w14:textId="77777777" w:rsidR="002D0AFE" w:rsidRPr="002D0AFE" w:rsidRDefault="002D0AFE" w:rsidP="002D0AFE">
      <w:pPr>
        <w:numPr>
          <w:ilvl w:val="0"/>
          <w:numId w:val="4"/>
        </w:numPr>
        <w:jc w:val="both"/>
        <w:rPr>
          <w:color w:val="000000" w:themeColor="text1"/>
          <w:sz w:val="26"/>
          <w:szCs w:val="26"/>
        </w:rPr>
      </w:pPr>
      <w:proofErr w:type="spellStart"/>
      <w:r w:rsidRPr="002D0AFE">
        <w:rPr>
          <w:i/>
          <w:iCs/>
          <w:color w:val="000000" w:themeColor="text1"/>
          <w:sz w:val="26"/>
          <w:szCs w:val="26"/>
        </w:rPr>
        <w:t>presentation</w:t>
      </w:r>
      <w:proofErr w:type="spellEnd"/>
      <w:r w:rsidRPr="002D0AFE">
        <w:rPr>
          <w:i/>
          <w:iCs/>
          <w:color w:val="000000" w:themeColor="text1"/>
          <w:sz w:val="26"/>
          <w:szCs w:val="26"/>
        </w:rPr>
        <w:t xml:space="preserve"> </w:t>
      </w:r>
      <w:proofErr w:type="spellStart"/>
      <w:r w:rsidRPr="002D0AFE">
        <w:rPr>
          <w:i/>
          <w:iCs/>
          <w:color w:val="000000" w:themeColor="text1"/>
          <w:sz w:val="26"/>
          <w:szCs w:val="26"/>
        </w:rPr>
        <w:t>layer</w:t>
      </w:r>
      <w:proofErr w:type="spellEnd"/>
      <w:r w:rsidRPr="002D0AFE">
        <w:rPr>
          <w:color w:val="000000" w:themeColor="text1"/>
          <w:sz w:val="26"/>
          <w:szCs w:val="26"/>
        </w:rPr>
        <w:t xml:space="preserve"> → componenti di View e Controller;</w:t>
      </w:r>
    </w:p>
    <w:p w14:paraId="1D76D6D1" w14:textId="77777777" w:rsidR="002D0AFE" w:rsidRPr="002D0AFE" w:rsidRDefault="002D0AFE" w:rsidP="002D0AFE">
      <w:pPr>
        <w:numPr>
          <w:ilvl w:val="0"/>
          <w:numId w:val="4"/>
        </w:numPr>
        <w:jc w:val="both"/>
        <w:rPr>
          <w:color w:val="000000" w:themeColor="text1"/>
          <w:sz w:val="26"/>
          <w:szCs w:val="26"/>
        </w:rPr>
      </w:pPr>
      <w:r w:rsidRPr="002D0AFE">
        <w:rPr>
          <w:i/>
          <w:iCs/>
          <w:color w:val="000000" w:themeColor="text1"/>
          <w:sz w:val="26"/>
          <w:szCs w:val="26"/>
        </w:rPr>
        <w:t xml:space="preserve">business </w:t>
      </w:r>
      <w:proofErr w:type="spellStart"/>
      <w:r w:rsidRPr="002D0AFE">
        <w:rPr>
          <w:i/>
          <w:iCs/>
          <w:color w:val="000000" w:themeColor="text1"/>
          <w:sz w:val="26"/>
          <w:szCs w:val="26"/>
        </w:rPr>
        <w:t>layer</w:t>
      </w:r>
      <w:proofErr w:type="spellEnd"/>
      <w:r w:rsidRPr="002D0AFE">
        <w:rPr>
          <w:color w:val="000000" w:themeColor="text1"/>
          <w:sz w:val="26"/>
          <w:szCs w:val="26"/>
        </w:rPr>
        <w:t xml:space="preserve"> → logica di dominio (gestione clienti, abbonamenti, corsi, pagamenti);</w:t>
      </w:r>
    </w:p>
    <w:p w14:paraId="55F861D5" w14:textId="56A03605" w:rsidR="002D0AFE" w:rsidRPr="002D0AFE" w:rsidRDefault="002D0AFE" w:rsidP="002D0AFE">
      <w:pPr>
        <w:numPr>
          <w:ilvl w:val="0"/>
          <w:numId w:val="4"/>
        </w:numPr>
        <w:jc w:val="both"/>
        <w:rPr>
          <w:color w:val="000000" w:themeColor="text1"/>
          <w:sz w:val="26"/>
          <w:szCs w:val="26"/>
        </w:rPr>
      </w:pPr>
      <w:r w:rsidRPr="002D0AFE">
        <w:rPr>
          <w:i/>
          <w:iCs/>
          <w:color w:val="000000" w:themeColor="text1"/>
          <w:sz w:val="26"/>
          <w:szCs w:val="26"/>
        </w:rPr>
        <w:t xml:space="preserve">data </w:t>
      </w:r>
      <w:proofErr w:type="spellStart"/>
      <w:r w:rsidRPr="002D0AFE">
        <w:rPr>
          <w:i/>
          <w:iCs/>
          <w:color w:val="000000" w:themeColor="text1"/>
          <w:sz w:val="26"/>
          <w:szCs w:val="26"/>
        </w:rPr>
        <w:t>layer</w:t>
      </w:r>
      <w:proofErr w:type="spellEnd"/>
      <w:r w:rsidRPr="002D0AFE">
        <w:rPr>
          <w:color w:val="000000" w:themeColor="text1"/>
          <w:sz w:val="26"/>
          <w:szCs w:val="26"/>
        </w:rPr>
        <w:t xml:space="preserve"> → componenti responsabili della persistenza dei dati, che potranno essere in futuro collegati a un database o ad altri sistemi di memorizzazione.</w:t>
      </w:r>
    </w:p>
    <w:p w14:paraId="29A0A0D9" w14:textId="77777777" w:rsidR="002D0AFE" w:rsidRPr="002D0AFE" w:rsidRDefault="002D0AFE" w:rsidP="002D0AFE">
      <w:pPr>
        <w:numPr>
          <w:ilvl w:val="0"/>
          <w:numId w:val="2"/>
        </w:numPr>
        <w:tabs>
          <w:tab w:val="clear" w:pos="360"/>
          <w:tab w:val="num" w:pos="720"/>
        </w:tabs>
        <w:jc w:val="both"/>
        <w:rPr>
          <w:b/>
          <w:bCs/>
          <w:color w:val="0F9ED5" w:themeColor="accent4"/>
          <w:sz w:val="26"/>
          <w:szCs w:val="26"/>
        </w:rPr>
      </w:pPr>
      <w:r w:rsidRPr="002D0AFE">
        <w:rPr>
          <w:b/>
          <w:bCs/>
          <w:color w:val="0F9ED5" w:themeColor="accent4"/>
          <w:sz w:val="26"/>
          <w:szCs w:val="26"/>
        </w:rPr>
        <w:t>Descrizione dei componenti MVC</w:t>
      </w:r>
    </w:p>
    <w:p w14:paraId="12476A38" w14:textId="77777777" w:rsidR="002D0AFE" w:rsidRPr="002D0AFE" w:rsidRDefault="002D0AFE" w:rsidP="002D0AFE">
      <w:pPr>
        <w:ind w:firstLine="360"/>
        <w:jc w:val="both"/>
        <w:rPr>
          <w:color w:val="215E99" w:themeColor="text2" w:themeTint="BF"/>
          <w:sz w:val="26"/>
          <w:szCs w:val="26"/>
        </w:rPr>
      </w:pPr>
      <w:r w:rsidRPr="002D0AFE">
        <w:rPr>
          <w:b/>
          <w:bCs/>
          <w:color w:val="215E99" w:themeColor="text2" w:themeTint="BF"/>
          <w:sz w:val="26"/>
          <w:szCs w:val="26"/>
        </w:rPr>
        <w:t>2.1</w:t>
      </w:r>
      <w:r w:rsidRPr="002D0AFE">
        <w:rPr>
          <w:color w:val="215E99" w:themeColor="text2" w:themeTint="BF"/>
          <w:sz w:val="26"/>
          <w:szCs w:val="26"/>
        </w:rPr>
        <w:t xml:space="preserve"> </w:t>
      </w:r>
      <w:r w:rsidRPr="002D0AFE">
        <w:rPr>
          <w:b/>
          <w:bCs/>
          <w:color w:val="215E99" w:themeColor="text2" w:themeTint="BF"/>
          <w:sz w:val="26"/>
          <w:szCs w:val="26"/>
        </w:rPr>
        <w:t>Model</w:t>
      </w:r>
    </w:p>
    <w:p w14:paraId="58C2A176" w14:textId="77777777" w:rsidR="002D0AFE" w:rsidRPr="002D0AFE" w:rsidRDefault="002D0AFE" w:rsidP="002D0AFE">
      <w:pPr>
        <w:ind w:left="708"/>
        <w:jc w:val="both"/>
        <w:rPr>
          <w:color w:val="000000" w:themeColor="text1"/>
          <w:sz w:val="26"/>
          <w:szCs w:val="26"/>
        </w:rPr>
      </w:pPr>
      <w:r w:rsidRPr="002D0AFE">
        <w:rPr>
          <w:color w:val="000000" w:themeColor="text1"/>
          <w:sz w:val="26"/>
          <w:szCs w:val="26"/>
        </w:rPr>
        <w:t xml:space="preserve">Il </w:t>
      </w:r>
      <w:r w:rsidRPr="002D0AFE">
        <w:rPr>
          <w:b/>
          <w:bCs/>
          <w:color w:val="000000" w:themeColor="text1"/>
          <w:sz w:val="26"/>
          <w:szCs w:val="26"/>
        </w:rPr>
        <w:t>Model</w:t>
      </w:r>
      <w:r w:rsidRPr="002D0AFE">
        <w:rPr>
          <w:color w:val="000000" w:themeColor="text1"/>
          <w:sz w:val="26"/>
          <w:szCs w:val="26"/>
        </w:rPr>
        <w:t xml:space="preserve"> rappresenta il cuore logico dell’applicazione. In esso saranno presenti:</w:t>
      </w:r>
    </w:p>
    <w:p w14:paraId="3DB911C5" w14:textId="77777777" w:rsidR="002D0AFE" w:rsidRPr="002D0AFE" w:rsidRDefault="002D0AFE" w:rsidP="002D0AFE">
      <w:pPr>
        <w:numPr>
          <w:ilvl w:val="0"/>
          <w:numId w:val="6"/>
        </w:numPr>
        <w:tabs>
          <w:tab w:val="clear" w:pos="720"/>
          <w:tab w:val="num" w:pos="1428"/>
        </w:tabs>
        <w:ind w:left="1428"/>
        <w:jc w:val="both"/>
        <w:rPr>
          <w:color w:val="000000" w:themeColor="text1"/>
          <w:sz w:val="26"/>
          <w:szCs w:val="26"/>
        </w:rPr>
      </w:pPr>
      <w:r w:rsidRPr="002D0AFE">
        <w:rPr>
          <w:color w:val="000000" w:themeColor="text1"/>
          <w:sz w:val="26"/>
          <w:szCs w:val="26"/>
        </w:rPr>
        <w:t>le classi che modellano le entità del dominio della palestra</w:t>
      </w:r>
      <w:r w:rsidRPr="002D0AFE">
        <w:rPr>
          <w:color w:val="000000" w:themeColor="text1"/>
          <w:sz w:val="26"/>
          <w:szCs w:val="26"/>
        </w:rPr>
        <w:br/>
        <w:t>(Cliente, Abbonamento, Corso, Sala, Pagamento, Accesso, Dipendente, …);</w:t>
      </w:r>
    </w:p>
    <w:p w14:paraId="7FEB8D9A" w14:textId="77777777" w:rsidR="002D0AFE" w:rsidRPr="002D0AFE" w:rsidRDefault="002D0AFE" w:rsidP="002D0AFE">
      <w:pPr>
        <w:numPr>
          <w:ilvl w:val="0"/>
          <w:numId w:val="6"/>
        </w:numPr>
        <w:tabs>
          <w:tab w:val="clear" w:pos="720"/>
          <w:tab w:val="num" w:pos="1428"/>
        </w:tabs>
        <w:ind w:left="1428"/>
        <w:jc w:val="both"/>
        <w:rPr>
          <w:color w:val="000000" w:themeColor="text1"/>
          <w:sz w:val="26"/>
          <w:szCs w:val="26"/>
        </w:rPr>
      </w:pPr>
      <w:r w:rsidRPr="002D0AFE">
        <w:rPr>
          <w:color w:val="000000" w:themeColor="text1"/>
          <w:sz w:val="26"/>
          <w:szCs w:val="26"/>
        </w:rPr>
        <w:t xml:space="preserve">eventuali </w:t>
      </w:r>
      <w:r w:rsidRPr="002D0AFE">
        <w:rPr>
          <w:b/>
          <w:bCs/>
          <w:color w:val="000000" w:themeColor="text1"/>
          <w:sz w:val="26"/>
          <w:szCs w:val="26"/>
        </w:rPr>
        <w:t>classi di servizio</w:t>
      </w:r>
      <w:r w:rsidRPr="002D0AFE">
        <w:rPr>
          <w:color w:val="000000" w:themeColor="text1"/>
          <w:sz w:val="26"/>
          <w:szCs w:val="26"/>
        </w:rPr>
        <w:t xml:space="preserve"> incaricate di gestire gruppi di operazioni omogenee</w:t>
      </w:r>
      <w:r w:rsidRPr="002D0AFE">
        <w:rPr>
          <w:color w:val="000000" w:themeColor="text1"/>
          <w:sz w:val="26"/>
          <w:szCs w:val="26"/>
        </w:rPr>
        <w:br/>
        <w:t xml:space="preserve">(ad esempio </w:t>
      </w:r>
      <w:proofErr w:type="spellStart"/>
      <w:r w:rsidRPr="002D0AFE">
        <w:rPr>
          <w:color w:val="000000" w:themeColor="text1"/>
          <w:sz w:val="26"/>
          <w:szCs w:val="26"/>
        </w:rPr>
        <w:t>GestoreClienti</w:t>
      </w:r>
      <w:proofErr w:type="spellEnd"/>
      <w:r w:rsidRPr="002D0AFE">
        <w:rPr>
          <w:color w:val="000000" w:themeColor="text1"/>
          <w:sz w:val="26"/>
          <w:szCs w:val="26"/>
        </w:rPr>
        <w:t xml:space="preserve">, </w:t>
      </w:r>
      <w:proofErr w:type="spellStart"/>
      <w:r w:rsidRPr="002D0AFE">
        <w:rPr>
          <w:color w:val="000000" w:themeColor="text1"/>
          <w:sz w:val="26"/>
          <w:szCs w:val="26"/>
        </w:rPr>
        <w:t>GestoreAbbonamenti</w:t>
      </w:r>
      <w:proofErr w:type="spellEnd"/>
      <w:r w:rsidRPr="002D0AFE">
        <w:rPr>
          <w:color w:val="000000" w:themeColor="text1"/>
          <w:sz w:val="26"/>
          <w:szCs w:val="26"/>
        </w:rPr>
        <w:t xml:space="preserve">, </w:t>
      </w:r>
      <w:proofErr w:type="spellStart"/>
      <w:r w:rsidRPr="002D0AFE">
        <w:rPr>
          <w:color w:val="000000" w:themeColor="text1"/>
          <w:sz w:val="26"/>
          <w:szCs w:val="26"/>
        </w:rPr>
        <w:t>GestoreCorsi</w:t>
      </w:r>
      <w:proofErr w:type="spellEnd"/>
      <w:r w:rsidRPr="002D0AFE">
        <w:rPr>
          <w:color w:val="000000" w:themeColor="text1"/>
          <w:sz w:val="26"/>
          <w:szCs w:val="26"/>
        </w:rPr>
        <w:t xml:space="preserve">, </w:t>
      </w:r>
      <w:proofErr w:type="spellStart"/>
      <w:r w:rsidRPr="002D0AFE">
        <w:rPr>
          <w:color w:val="000000" w:themeColor="text1"/>
          <w:sz w:val="26"/>
          <w:szCs w:val="26"/>
        </w:rPr>
        <w:t>GestorePagamenti</w:t>
      </w:r>
      <w:proofErr w:type="spellEnd"/>
      <w:r w:rsidRPr="002D0AFE">
        <w:rPr>
          <w:color w:val="000000" w:themeColor="text1"/>
          <w:sz w:val="26"/>
          <w:szCs w:val="26"/>
        </w:rPr>
        <w:t>).</w:t>
      </w:r>
    </w:p>
    <w:p w14:paraId="0AA44163" w14:textId="77777777" w:rsidR="002D0AFE" w:rsidRPr="002D0AFE" w:rsidRDefault="002D0AFE" w:rsidP="002D0AFE">
      <w:pPr>
        <w:ind w:left="708"/>
        <w:jc w:val="both"/>
        <w:rPr>
          <w:color w:val="000000" w:themeColor="text1"/>
          <w:sz w:val="26"/>
          <w:szCs w:val="26"/>
        </w:rPr>
      </w:pPr>
      <w:r w:rsidRPr="002D0AFE">
        <w:rPr>
          <w:color w:val="000000" w:themeColor="text1"/>
          <w:sz w:val="26"/>
          <w:szCs w:val="26"/>
        </w:rPr>
        <w:t>Il Model non dipende da Swing né da dettagli dell’interfaccia utente: espone metodi chiari per creare, modificare, ricercare e cancellare le informazioni di dominio, applicando le regole di business (vincoli sugli abbonamenti, controlli sulle date di scadenza, disponibilità dei corsi, coerenza dei pagamenti, ecc.).</w:t>
      </w:r>
    </w:p>
    <w:p w14:paraId="5A6D30EE" w14:textId="77777777" w:rsidR="002D0AFE" w:rsidRPr="002D0AFE" w:rsidRDefault="002D0AFE" w:rsidP="002D0AFE">
      <w:pPr>
        <w:ind w:left="708"/>
        <w:jc w:val="both"/>
        <w:rPr>
          <w:color w:val="000000" w:themeColor="text1"/>
          <w:sz w:val="26"/>
          <w:szCs w:val="26"/>
        </w:rPr>
      </w:pPr>
      <w:r w:rsidRPr="002D0AFE">
        <w:rPr>
          <w:color w:val="000000" w:themeColor="text1"/>
          <w:sz w:val="26"/>
          <w:szCs w:val="26"/>
        </w:rPr>
        <w:lastRenderedPageBreak/>
        <w:t>Questa indipendenza rende il Model facilmente testabile e, in futuro, riutilizzabile anche con una diversa interfaccia (ad esempio una possibile versione web).</w:t>
      </w:r>
    </w:p>
    <w:p w14:paraId="29FAFC9E" w14:textId="17D224FD" w:rsidR="002D0AFE" w:rsidRPr="002D0AFE" w:rsidRDefault="002D0AFE" w:rsidP="002D0AFE">
      <w:pPr>
        <w:jc w:val="both"/>
        <w:rPr>
          <w:color w:val="000000" w:themeColor="text1"/>
          <w:sz w:val="26"/>
          <w:szCs w:val="26"/>
        </w:rPr>
      </w:pPr>
    </w:p>
    <w:p w14:paraId="1CBA114B" w14:textId="77777777" w:rsidR="002D0AFE" w:rsidRPr="002D0AFE" w:rsidRDefault="002D0AFE" w:rsidP="002D0AFE">
      <w:pPr>
        <w:ind w:firstLine="708"/>
        <w:jc w:val="both"/>
        <w:rPr>
          <w:color w:val="215E99" w:themeColor="text2" w:themeTint="BF"/>
          <w:sz w:val="26"/>
          <w:szCs w:val="26"/>
        </w:rPr>
      </w:pPr>
      <w:r w:rsidRPr="002D0AFE">
        <w:rPr>
          <w:b/>
          <w:bCs/>
          <w:color w:val="215E99" w:themeColor="text2" w:themeTint="BF"/>
          <w:sz w:val="26"/>
          <w:szCs w:val="26"/>
        </w:rPr>
        <w:t>2.2</w:t>
      </w:r>
      <w:r w:rsidRPr="002D0AFE">
        <w:rPr>
          <w:color w:val="215E99" w:themeColor="text2" w:themeTint="BF"/>
          <w:sz w:val="26"/>
          <w:szCs w:val="26"/>
        </w:rPr>
        <w:t xml:space="preserve"> </w:t>
      </w:r>
      <w:r w:rsidRPr="002D0AFE">
        <w:rPr>
          <w:b/>
          <w:bCs/>
          <w:color w:val="215E99" w:themeColor="text2" w:themeTint="BF"/>
          <w:sz w:val="26"/>
          <w:szCs w:val="26"/>
        </w:rPr>
        <w:t>View</w:t>
      </w:r>
    </w:p>
    <w:p w14:paraId="29362032" w14:textId="77777777" w:rsidR="002D0AFE" w:rsidRPr="002D0AFE" w:rsidRDefault="002D0AFE" w:rsidP="002D0AFE">
      <w:pPr>
        <w:ind w:left="708"/>
        <w:jc w:val="both"/>
        <w:rPr>
          <w:color w:val="000000" w:themeColor="text1"/>
          <w:sz w:val="26"/>
          <w:szCs w:val="26"/>
        </w:rPr>
      </w:pPr>
      <w:r w:rsidRPr="002D0AFE">
        <w:rPr>
          <w:color w:val="000000" w:themeColor="text1"/>
          <w:sz w:val="26"/>
          <w:szCs w:val="26"/>
        </w:rPr>
        <w:t xml:space="preserve">La </w:t>
      </w:r>
      <w:r w:rsidRPr="002D0AFE">
        <w:rPr>
          <w:b/>
          <w:bCs/>
          <w:color w:val="000000" w:themeColor="text1"/>
          <w:sz w:val="26"/>
          <w:szCs w:val="26"/>
        </w:rPr>
        <w:t>View</w:t>
      </w:r>
      <w:r w:rsidRPr="002D0AFE">
        <w:rPr>
          <w:color w:val="000000" w:themeColor="text1"/>
          <w:sz w:val="26"/>
          <w:szCs w:val="26"/>
        </w:rPr>
        <w:t xml:space="preserve"> è costituita dalle schermate Swing che l’utente utilizzerà per interagire con il sistema.</w:t>
      </w:r>
      <w:r w:rsidRPr="002D0AFE">
        <w:rPr>
          <w:color w:val="000000" w:themeColor="text1"/>
          <w:sz w:val="26"/>
          <w:szCs w:val="26"/>
        </w:rPr>
        <w:br/>
        <w:t>A titolo di esempio, saranno previste finestre dedicate a:</w:t>
      </w:r>
    </w:p>
    <w:p w14:paraId="1C7DEF9D" w14:textId="77777777" w:rsidR="002D0AFE" w:rsidRPr="002D0AFE" w:rsidRDefault="002D0AFE" w:rsidP="002D0AFE">
      <w:pPr>
        <w:numPr>
          <w:ilvl w:val="0"/>
          <w:numId w:val="7"/>
        </w:numPr>
        <w:tabs>
          <w:tab w:val="clear" w:pos="720"/>
          <w:tab w:val="num" w:pos="1428"/>
        </w:tabs>
        <w:ind w:left="1428"/>
        <w:jc w:val="both"/>
        <w:rPr>
          <w:color w:val="000000" w:themeColor="text1"/>
          <w:sz w:val="26"/>
          <w:szCs w:val="26"/>
        </w:rPr>
      </w:pPr>
      <w:r w:rsidRPr="002D0AFE">
        <w:rPr>
          <w:color w:val="000000" w:themeColor="text1"/>
          <w:sz w:val="26"/>
          <w:szCs w:val="26"/>
        </w:rPr>
        <w:t>registrazione e gestione dei clienti;</w:t>
      </w:r>
    </w:p>
    <w:p w14:paraId="265E1E86" w14:textId="77777777" w:rsidR="002D0AFE" w:rsidRPr="002D0AFE" w:rsidRDefault="002D0AFE" w:rsidP="002D0AFE">
      <w:pPr>
        <w:numPr>
          <w:ilvl w:val="0"/>
          <w:numId w:val="7"/>
        </w:numPr>
        <w:tabs>
          <w:tab w:val="clear" w:pos="720"/>
          <w:tab w:val="num" w:pos="1428"/>
        </w:tabs>
        <w:ind w:left="1428"/>
        <w:jc w:val="both"/>
        <w:rPr>
          <w:color w:val="000000" w:themeColor="text1"/>
          <w:sz w:val="26"/>
          <w:szCs w:val="26"/>
        </w:rPr>
      </w:pPr>
      <w:r w:rsidRPr="002D0AFE">
        <w:rPr>
          <w:color w:val="000000" w:themeColor="text1"/>
          <w:sz w:val="26"/>
          <w:szCs w:val="26"/>
        </w:rPr>
        <w:t>scelta e rinnovo degli abbonamenti;</w:t>
      </w:r>
    </w:p>
    <w:p w14:paraId="03C5AEE9" w14:textId="77777777" w:rsidR="002D0AFE" w:rsidRPr="002D0AFE" w:rsidRDefault="002D0AFE" w:rsidP="002D0AFE">
      <w:pPr>
        <w:numPr>
          <w:ilvl w:val="0"/>
          <w:numId w:val="7"/>
        </w:numPr>
        <w:tabs>
          <w:tab w:val="clear" w:pos="720"/>
          <w:tab w:val="num" w:pos="1428"/>
        </w:tabs>
        <w:ind w:left="1428"/>
        <w:jc w:val="both"/>
        <w:rPr>
          <w:color w:val="000000" w:themeColor="text1"/>
          <w:sz w:val="26"/>
          <w:szCs w:val="26"/>
        </w:rPr>
      </w:pPr>
      <w:r w:rsidRPr="002D0AFE">
        <w:rPr>
          <w:color w:val="000000" w:themeColor="text1"/>
          <w:sz w:val="26"/>
          <w:szCs w:val="26"/>
        </w:rPr>
        <w:t>consultazione delle sale e dei corsi disponibili;</w:t>
      </w:r>
    </w:p>
    <w:p w14:paraId="51D3C4E9" w14:textId="77777777" w:rsidR="002D0AFE" w:rsidRPr="002D0AFE" w:rsidRDefault="002D0AFE" w:rsidP="002D0AFE">
      <w:pPr>
        <w:numPr>
          <w:ilvl w:val="0"/>
          <w:numId w:val="7"/>
        </w:numPr>
        <w:tabs>
          <w:tab w:val="clear" w:pos="720"/>
          <w:tab w:val="num" w:pos="1428"/>
        </w:tabs>
        <w:ind w:left="1428"/>
        <w:jc w:val="both"/>
        <w:rPr>
          <w:color w:val="000000" w:themeColor="text1"/>
          <w:sz w:val="26"/>
          <w:szCs w:val="26"/>
        </w:rPr>
      </w:pPr>
      <w:r w:rsidRPr="002D0AFE">
        <w:rPr>
          <w:color w:val="000000" w:themeColor="text1"/>
          <w:sz w:val="26"/>
          <w:szCs w:val="26"/>
        </w:rPr>
        <w:t>registrazione di pagamenti e visualizzazione delle scadenze;</w:t>
      </w:r>
    </w:p>
    <w:p w14:paraId="4435F530" w14:textId="77777777" w:rsidR="002D0AFE" w:rsidRPr="002D0AFE" w:rsidRDefault="002D0AFE" w:rsidP="002D0AFE">
      <w:pPr>
        <w:numPr>
          <w:ilvl w:val="0"/>
          <w:numId w:val="7"/>
        </w:numPr>
        <w:tabs>
          <w:tab w:val="clear" w:pos="720"/>
          <w:tab w:val="num" w:pos="1428"/>
        </w:tabs>
        <w:ind w:left="1428"/>
        <w:jc w:val="both"/>
        <w:rPr>
          <w:color w:val="000000" w:themeColor="text1"/>
          <w:sz w:val="26"/>
          <w:szCs w:val="26"/>
        </w:rPr>
      </w:pPr>
      <w:r w:rsidRPr="002D0AFE">
        <w:rPr>
          <w:color w:val="000000" w:themeColor="text1"/>
          <w:sz w:val="26"/>
          <w:szCs w:val="26"/>
        </w:rPr>
        <w:t>eventuali schermate di riepilogo (dashboard, statistiche di base).</w:t>
      </w:r>
    </w:p>
    <w:p w14:paraId="650C0468" w14:textId="77777777" w:rsidR="002D0AFE" w:rsidRPr="002D0AFE" w:rsidRDefault="002D0AFE" w:rsidP="002D0AFE">
      <w:pPr>
        <w:ind w:left="708"/>
        <w:jc w:val="both"/>
        <w:rPr>
          <w:color w:val="000000" w:themeColor="text1"/>
          <w:sz w:val="26"/>
          <w:szCs w:val="26"/>
        </w:rPr>
      </w:pPr>
      <w:r w:rsidRPr="002D0AFE">
        <w:rPr>
          <w:color w:val="000000" w:themeColor="text1"/>
          <w:sz w:val="26"/>
          <w:szCs w:val="26"/>
        </w:rPr>
        <w:t xml:space="preserve">Le viste hanno il compito di </w:t>
      </w:r>
      <w:r w:rsidRPr="002D0AFE">
        <w:rPr>
          <w:b/>
          <w:bCs/>
          <w:color w:val="000000" w:themeColor="text1"/>
          <w:sz w:val="26"/>
          <w:szCs w:val="26"/>
        </w:rPr>
        <w:t>mostrare i dati</w:t>
      </w:r>
      <w:r w:rsidRPr="002D0AFE">
        <w:rPr>
          <w:color w:val="000000" w:themeColor="text1"/>
          <w:sz w:val="26"/>
          <w:szCs w:val="26"/>
        </w:rPr>
        <w:t xml:space="preserve"> e raccogliere gli input dell’utente (clic su pulsanti, compilazione di form, selezione di elementi in tabelle…), delegando tutta la logica al Controller. In questo modo la GUI rimane relativamente semplice e può essere modificata senza impattare la logica di business.</w:t>
      </w:r>
    </w:p>
    <w:p w14:paraId="1911FF0C" w14:textId="10AEAA91" w:rsidR="002D0AFE" w:rsidRPr="002D0AFE" w:rsidRDefault="002D0AFE" w:rsidP="002D0AFE">
      <w:pPr>
        <w:jc w:val="both"/>
        <w:rPr>
          <w:color w:val="000000" w:themeColor="text1"/>
          <w:sz w:val="26"/>
          <w:szCs w:val="26"/>
        </w:rPr>
      </w:pPr>
    </w:p>
    <w:p w14:paraId="62722D19" w14:textId="77777777" w:rsidR="002D0AFE" w:rsidRPr="002D0AFE" w:rsidRDefault="002D0AFE" w:rsidP="002D0AFE">
      <w:pPr>
        <w:ind w:firstLine="708"/>
        <w:jc w:val="both"/>
        <w:rPr>
          <w:color w:val="215E99" w:themeColor="text2" w:themeTint="BF"/>
          <w:sz w:val="26"/>
          <w:szCs w:val="26"/>
        </w:rPr>
      </w:pPr>
      <w:r w:rsidRPr="002D0AFE">
        <w:rPr>
          <w:b/>
          <w:bCs/>
          <w:color w:val="215E99" w:themeColor="text2" w:themeTint="BF"/>
          <w:sz w:val="26"/>
          <w:szCs w:val="26"/>
        </w:rPr>
        <w:t>2.3</w:t>
      </w:r>
      <w:r w:rsidRPr="002D0AFE">
        <w:rPr>
          <w:color w:val="215E99" w:themeColor="text2" w:themeTint="BF"/>
          <w:sz w:val="26"/>
          <w:szCs w:val="26"/>
        </w:rPr>
        <w:t xml:space="preserve"> </w:t>
      </w:r>
      <w:r w:rsidRPr="002D0AFE">
        <w:rPr>
          <w:b/>
          <w:bCs/>
          <w:color w:val="215E99" w:themeColor="text2" w:themeTint="BF"/>
          <w:sz w:val="26"/>
          <w:szCs w:val="26"/>
        </w:rPr>
        <w:t>Controller</w:t>
      </w:r>
    </w:p>
    <w:p w14:paraId="51390BB2" w14:textId="77777777" w:rsidR="002D0AFE" w:rsidRPr="002D0AFE" w:rsidRDefault="002D0AFE" w:rsidP="002D0AFE">
      <w:pPr>
        <w:ind w:left="708"/>
        <w:jc w:val="both"/>
        <w:rPr>
          <w:color w:val="000000" w:themeColor="text1"/>
          <w:sz w:val="26"/>
          <w:szCs w:val="26"/>
        </w:rPr>
      </w:pPr>
      <w:r w:rsidRPr="002D0AFE">
        <w:rPr>
          <w:color w:val="000000" w:themeColor="text1"/>
          <w:sz w:val="26"/>
          <w:szCs w:val="26"/>
        </w:rPr>
        <w:t xml:space="preserve">Il </w:t>
      </w:r>
      <w:r w:rsidRPr="002D0AFE">
        <w:rPr>
          <w:b/>
          <w:bCs/>
          <w:color w:val="000000" w:themeColor="text1"/>
          <w:sz w:val="26"/>
          <w:szCs w:val="26"/>
        </w:rPr>
        <w:t>Controller</w:t>
      </w:r>
      <w:r w:rsidRPr="002D0AFE">
        <w:rPr>
          <w:color w:val="000000" w:themeColor="text1"/>
          <w:sz w:val="26"/>
          <w:szCs w:val="26"/>
        </w:rPr>
        <w:t xml:space="preserve"> funge da mediatore tra View e Model. In pratica:</w:t>
      </w:r>
    </w:p>
    <w:p w14:paraId="14828FEC" w14:textId="77777777" w:rsidR="002D0AFE" w:rsidRPr="002D0AFE" w:rsidRDefault="002D0AFE" w:rsidP="002D0AFE">
      <w:pPr>
        <w:numPr>
          <w:ilvl w:val="0"/>
          <w:numId w:val="8"/>
        </w:numPr>
        <w:tabs>
          <w:tab w:val="clear" w:pos="720"/>
          <w:tab w:val="num" w:pos="1428"/>
        </w:tabs>
        <w:ind w:left="1428"/>
        <w:jc w:val="both"/>
        <w:rPr>
          <w:color w:val="000000" w:themeColor="text1"/>
          <w:sz w:val="26"/>
          <w:szCs w:val="26"/>
        </w:rPr>
      </w:pPr>
      <w:r w:rsidRPr="002D0AFE">
        <w:rPr>
          <w:color w:val="000000" w:themeColor="text1"/>
          <w:sz w:val="26"/>
          <w:szCs w:val="26"/>
        </w:rPr>
        <w:t>riceve gli eventi generati dalla GUI (ad esempio, la pressione del pulsante “Crea abbonamento”, “Registra pagamento”, “Prenota corso”, “Modifica dati cliente”);</w:t>
      </w:r>
    </w:p>
    <w:p w14:paraId="6FD8058E" w14:textId="77777777" w:rsidR="002D0AFE" w:rsidRPr="002D0AFE" w:rsidRDefault="002D0AFE" w:rsidP="002D0AFE">
      <w:pPr>
        <w:numPr>
          <w:ilvl w:val="0"/>
          <w:numId w:val="8"/>
        </w:numPr>
        <w:tabs>
          <w:tab w:val="clear" w:pos="720"/>
          <w:tab w:val="num" w:pos="1428"/>
        </w:tabs>
        <w:ind w:left="1428"/>
        <w:jc w:val="both"/>
        <w:rPr>
          <w:color w:val="000000" w:themeColor="text1"/>
          <w:sz w:val="26"/>
          <w:szCs w:val="26"/>
        </w:rPr>
      </w:pPr>
      <w:r w:rsidRPr="002D0AFE">
        <w:rPr>
          <w:color w:val="000000" w:themeColor="text1"/>
          <w:sz w:val="26"/>
          <w:szCs w:val="26"/>
        </w:rPr>
        <w:t>esegue i controlli preliminari sugli input (campi obbligatori, formati, valori plausibili);</w:t>
      </w:r>
    </w:p>
    <w:p w14:paraId="4D5A1AF6" w14:textId="77777777" w:rsidR="002D0AFE" w:rsidRPr="002D0AFE" w:rsidRDefault="002D0AFE" w:rsidP="002D0AFE">
      <w:pPr>
        <w:numPr>
          <w:ilvl w:val="0"/>
          <w:numId w:val="8"/>
        </w:numPr>
        <w:tabs>
          <w:tab w:val="clear" w:pos="720"/>
          <w:tab w:val="num" w:pos="1428"/>
        </w:tabs>
        <w:ind w:left="1428"/>
        <w:jc w:val="both"/>
        <w:rPr>
          <w:color w:val="000000" w:themeColor="text1"/>
          <w:sz w:val="26"/>
          <w:szCs w:val="26"/>
        </w:rPr>
      </w:pPr>
      <w:r w:rsidRPr="002D0AFE">
        <w:rPr>
          <w:color w:val="000000" w:themeColor="text1"/>
          <w:sz w:val="26"/>
          <w:szCs w:val="26"/>
        </w:rPr>
        <w:t>chiama i metodi appropriati del Model (</w:t>
      </w:r>
      <w:proofErr w:type="spellStart"/>
      <w:r w:rsidRPr="002D0AFE">
        <w:rPr>
          <w:color w:val="000000" w:themeColor="text1"/>
          <w:sz w:val="26"/>
          <w:szCs w:val="26"/>
        </w:rPr>
        <w:t>GestoreAbbonamenti</w:t>
      </w:r>
      <w:proofErr w:type="spellEnd"/>
      <w:r w:rsidRPr="002D0AFE">
        <w:rPr>
          <w:color w:val="000000" w:themeColor="text1"/>
          <w:sz w:val="26"/>
          <w:szCs w:val="26"/>
        </w:rPr>
        <w:t xml:space="preserve">, </w:t>
      </w:r>
      <w:proofErr w:type="spellStart"/>
      <w:r w:rsidRPr="002D0AFE">
        <w:rPr>
          <w:color w:val="000000" w:themeColor="text1"/>
          <w:sz w:val="26"/>
          <w:szCs w:val="26"/>
        </w:rPr>
        <w:t>GestoreClienti</w:t>
      </w:r>
      <w:proofErr w:type="spellEnd"/>
      <w:r w:rsidRPr="002D0AFE">
        <w:rPr>
          <w:color w:val="000000" w:themeColor="text1"/>
          <w:sz w:val="26"/>
          <w:szCs w:val="26"/>
        </w:rPr>
        <w:t>, ecc.);</w:t>
      </w:r>
    </w:p>
    <w:p w14:paraId="14C92B4F" w14:textId="77777777" w:rsidR="002D0AFE" w:rsidRPr="002D0AFE" w:rsidRDefault="002D0AFE" w:rsidP="002D0AFE">
      <w:pPr>
        <w:numPr>
          <w:ilvl w:val="0"/>
          <w:numId w:val="8"/>
        </w:numPr>
        <w:tabs>
          <w:tab w:val="clear" w:pos="720"/>
          <w:tab w:val="num" w:pos="1428"/>
        </w:tabs>
        <w:ind w:left="1428"/>
        <w:jc w:val="both"/>
        <w:rPr>
          <w:color w:val="000000" w:themeColor="text1"/>
          <w:sz w:val="26"/>
          <w:szCs w:val="26"/>
        </w:rPr>
      </w:pPr>
      <w:r w:rsidRPr="002D0AFE">
        <w:rPr>
          <w:color w:val="000000" w:themeColor="text1"/>
          <w:sz w:val="26"/>
          <w:szCs w:val="26"/>
        </w:rPr>
        <w:t>aggiorna la View con il risultato dell’operazione (messaggi di conferma o di errore, aggiornamento delle tabelle, chiusura delle finestre di dialogo).</w:t>
      </w:r>
    </w:p>
    <w:p w14:paraId="048F244F" w14:textId="77777777" w:rsidR="002D0AFE" w:rsidRPr="002D0AFE" w:rsidRDefault="002D0AFE" w:rsidP="002D0AFE">
      <w:pPr>
        <w:ind w:left="708"/>
        <w:jc w:val="both"/>
        <w:rPr>
          <w:color w:val="000000" w:themeColor="text1"/>
          <w:sz w:val="26"/>
          <w:szCs w:val="26"/>
        </w:rPr>
      </w:pPr>
      <w:r w:rsidRPr="002D0AFE">
        <w:rPr>
          <w:color w:val="000000" w:themeColor="text1"/>
          <w:sz w:val="26"/>
          <w:szCs w:val="26"/>
        </w:rPr>
        <w:t xml:space="preserve">In termini di implementazione, i Controller saranno tipicamente associati alle diverse aree funzionali (ad esempio un controller per la gestione dei clienti, uno </w:t>
      </w:r>
      <w:r w:rsidRPr="002D0AFE">
        <w:rPr>
          <w:color w:val="000000" w:themeColor="text1"/>
          <w:sz w:val="26"/>
          <w:szCs w:val="26"/>
        </w:rPr>
        <w:lastRenderedPageBreak/>
        <w:t>per gli abbonamenti, uno per i corsi), in modo da mantenere il codice organizzato e più semplice da estendere.</w:t>
      </w:r>
    </w:p>
    <w:p w14:paraId="02709D6E" w14:textId="3417D0B6" w:rsidR="002D0AFE" w:rsidRPr="002D0AFE" w:rsidRDefault="002D0AFE" w:rsidP="002D0AFE">
      <w:pPr>
        <w:jc w:val="both"/>
        <w:rPr>
          <w:color w:val="000000" w:themeColor="text1"/>
          <w:sz w:val="26"/>
          <w:szCs w:val="26"/>
        </w:rPr>
      </w:pPr>
    </w:p>
    <w:p w14:paraId="35543750" w14:textId="77777777" w:rsidR="002D0AFE" w:rsidRPr="002D0AFE" w:rsidRDefault="002D0AFE" w:rsidP="002D0AFE">
      <w:pPr>
        <w:numPr>
          <w:ilvl w:val="0"/>
          <w:numId w:val="2"/>
        </w:numPr>
        <w:tabs>
          <w:tab w:val="clear" w:pos="360"/>
          <w:tab w:val="num" w:pos="720"/>
        </w:tabs>
        <w:jc w:val="both"/>
        <w:rPr>
          <w:b/>
          <w:bCs/>
          <w:color w:val="0F9ED5" w:themeColor="accent4"/>
          <w:sz w:val="26"/>
          <w:szCs w:val="26"/>
        </w:rPr>
      </w:pPr>
      <w:proofErr w:type="spellStart"/>
      <w:r w:rsidRPr="002D0AFE">
        <w:rPr>
          <w:b/>
          <w:bCs/>
          <w:color w:val="0F9ED5" w:themeColor="accent4"/>
          <w:sz w:val="26"/>
          <w:szCs w:val="26"/>
        </w:rPr>
        <w:t>Architectural</w:t>
      </w:r>
      <w:proofErr w:type="spellEnd"/>
      <w:r w:rsidRPr="002D0AFE">
        <w:rPr>
          <w:b/>
          <w:bCs/>
          <w:color w:val="0F9ED5" w:themeColor="accent4"/>
          <w:sz w:val="26"/>
          <w:szCs w:val="26"/>
        </w:rPr>
        <w:t xml:space="preserve"> </w:t>
      </w:r>
      <w:proofErr w:type="spellStart"/>
      <w:r w:rsidRPr="002D0AFE">
        <w:rPr>
          <w:b/>
          <w:bCs/>
          <w:color w:val="0F9ED5" w:themeColor="accent4"/>
          <w:sz w:val="26"/>
          <w:szCs w:val="26"/>
        </w:rPr>
        <w:t>Views</w:t>
      </w:r>
      <w:proofErr w:type="spellEnd"/>
    </w:p>
    <w:p w14:paraId="7ADAD44C" w14:textId="77777777" w:rsidR="002D0AFE" w:rsidRPr="002D0AFE" w:rsidRDefault="002D0AFE" w:rsidP="002D0AFE">
      <w:pPr>
        <w:jc w:val="both"/>
        <w:rPr>
          <w:color w:val="000000" w:themeColor="text1"/>
          <w:sz w:val="26"/>
          <w:szCs w:val="26"/>
        </w:rPr>
      </w:pPr>
      <w:r w:rsidRPr="002D0AFE">
        <w:rPr>
          <w:color w:val="000000" w:themeColor="text1"/>
          <w:sz w:val="26"/>
          <w:szCs w:val="26"/>
        </w:rPr>
        <w:t>Per soddisfare le richieste del docente, l’architettura viene descritta tramite due principali viste:</w:t>
      </w:r>
    </w:p>
    <w:p w14:paraId="380F6F75" w14:textId="77777777" w:rsidR="002D0AFE" w:rsidRPr="002D0AFE" w:rsidRDefault="002D0AFE" w:rsidP="002D0AFE">
      <w:pPr>
        <w:ind w:firstLine="708"/>
        <w:jc w:val="both"/>
        <w:rPr>
          <w:color w:val="215E99" w:themeColor="text2" w:themeTint="BF"/>
          <w:sz w:val="26"/>
          <w:szCs w:val="26"/>
        </w:rPr>
      </w:pPr>
      <w:r w:rsidRPr="002D0AFE">
        <w:rPr>
          <w:b/>
          <w:bCs/>
          <w:color w:val="215E99" w:themeColor="text2" w:themeTint="BF"/>
          <w:sz w:val="26"/>
          <w:szCs w:val="26"/>
        </w:rPr>
        <w:t>3.1</w:t>
      </w:r>
      <w:r w:rsidRPr="002D0AFE">
        <w:rPr>
          <w:color w:val="215E99" w:themeColor="text2" w:themeTint="BF"/>
          <w:sz w:val="26"/>
          <w:szCs w:val="26"/>
        </w:rPr>
        <w:t xml:space="preserve"> </w:t>
      </w:r>
      <w:proofErr w:type="spellStart"/>
      <w:r w:rsidRPr="002D0AFE">
        <w:rPr>
          <w:b/>
          <w:bCs/>
          <w:color w:val="215E99" w:themeColor="text2" w:themeTint="BF"/>
          <w:sz w:val="26"/>
          <w:szCs w:val="26"/>
        </w:rPr>
        <w:t>Logical</w:t>
      </w:r>
      <w:proofErr w:type="spellEnd"/>
      <w:r w:rsidRPr="002D0AFE">
        <w:rPr>
          <w:b/>
          <w:bCs/>
          <w:color w:val="215E99" w:themeColor="text2" w:themeTint="BF"/>
          <w:sz w:val="26"/>
          <w:szCs w:val="26"/>
        </w:rPr>
        <w:t xml:space="preserve"> View</w:t>
      </w:r>
    </w:p>
    <w:p w14:paraId="43339B1E" w14:textId="77777777" w:rsidR="002D0AFE" w:rsidRPr="002D0AFE" w:rsidRDefault="002D0AFE" w:rsidP="002D0AFE">
      <w:pPr>
        <w:ind w:left="708"/>
        <w:jc w:val="both"/>
        <w:rPr>
          <w:color w:val="000000" w:themeColor="text1"/>
          <w:sz w:val="26"/>
          <w:szCs w:val="26"/>
        </w:rPr>
      </w:pPr>
      <w:r w:rsidRPr="002D0AFE">
        <w:rPr>
          <w:color w:val="000000" w:themeColor="text1"/>
          <w:sz w:val="26"/>
          <w:szCs w:val="26"/>
        </w:rPr>
        <w:t xml:space="preserve">La </w:t>
      </w:r>
      <w:proofErr w:type="spellStart"/>
      <w:r w:rsidRPr="002D0AFE">
        <w:rPr>
          <w:color w:val="000000" w:themeColor="text1"/>
          <w:sz w:val="26"/>
          <w:szCs w:val="26"/>
        </w:rPr>
        <w:t>Logical</w:t>
      </w:r>
      <w:proofErr w:type="spellEnd"/>
      <w:r w:rsidRPr="002D0AFE">
        <w:rPr>
          <w:color w:val="000000" w:themeColor="text1"/>
          <w:sz w:val="26"/>
          <w:szCs w:val="26"/>
        </w:rPr>
        <w:t xml:space="preserve"> View mostra la decomposizione del sistema in </w:t>
      </w:r>
      <w:r w:rsidRPr="002D0AFE">
        <w:rPr>
          <w:b/>
          <w:bCs/>
          <w:color w:val="000000" w:themeColor="text1"/>
          <w:sz w:val="26"/>
          <w:szCs w:val="26"/>
        </w:rPr>
        <w:t>pacchetti e componenti logici</w:t>
      </w:r>
      <w:r w:rsidRPr="002D0AFE">
        <w:rPr>
          <w:color w:val="000000" w:themeColor="text1"/>
          <w:sz w:val="26"/>
          <w:szCs w:val="26"/>
        </w:rPr>
        <w:t>.</w:t>
      </w:r>
      <w:r w:rsidRPr="002D0AFE">
        <w:rPr>
          <w:color w:val="000000" w:themeColor="text1"/>
          <w:sz w:val="26"/>
          <w:szCs w:val="26"/>
        </w:rPr>
        <w:br/>
        <w:t>A livello concettuale, i principali blocchi sono:</w:t>
      </w:r>
    </w:p>
    <w:p w14:paraId="2DD2AFE8" w14:textId="77777777" w:rsidR="002D0AFE" w:rsidRPr="002D0AFE" w:rsidRDefault="002D0AFE" w:rsidP="002D0AFE">
      <w:pPr>
        <w:numPr>
          <w:ilvl w:val="0"/>
          <w:numId w:val="10"/>
        </w:numPr>
        <w:tabs>
          <w:tab w:val="clear" w:pos="720"/>
          <w:tab w:val="num" w:pos="1428"/>
        </w:tabs>
        <w:ind w:left="1428"/>
        <w:jc w:val="both"/>
        <w:rPr>
          <w:color w:val="000000" w:themeColor="text1"/>
          <w:sz w:val="26"/>
          <w:szCs w:val="26"/>
        </w:rPr>
      </w:pPr>
      <w:proofErr w:type="spellStart"/>
      <w:r w:rsidRPr="002D0AFE">
        <w:rPr>
          <w:color w:val="000000" w:themeColor="text1"/>
          <w:sz w:val="26"/>
          <w:szCs w:val="26"/>
        </w:rPr>
        <w:t>view</w:t>
      </w:r>
      <w:proofErr w:type="spellEnd"/>
      <w:r w:rsidRPr="002D0AFE">
        <w:rPr>
          <w:color w:val="000000" w:themeColor="text1"/>
          <w:sz w:val="26"/>
          <w:szCs w:val="26"/>
        </w:rPr>
        <w:t xml:space="preserve"> → contiene le classi Swing (finestre, pannelli, </w:t>
      </w:r>
      <w:proofErr w:type="spellStart"/>
      <w:r w:rsidRPr="002D0AFE">
        <w:rPr>
          <w:color w:val="000000" w:themeColor="text1"/>
          <w:sz w:val="26"/>
          <w:szCs w:val="26"/>
        </w:rPr>
        <w:t>dialog</w:t>
      </w:r>
      <w:proofErr w:type="spellEnd"/>
      <w:r w:rsidRPr="002D0AFE">
        <w:rPr>
          <w:color w:val="000000" w:themeColor="text1"/>
          <w:sz w:val="26"/>
          <w:szCs w:val="26"/>
        </w:rPr>
        <w:t>, componenti grafici);</w:t>
      </w:r>
    </w:p>
    <w:p w14:paraId="06B3213D" w14:textId="77777777" w:rsidR="002D0AFE" w:rsidRPr="002D0AFE" w:rsidRDefault="002D0AFE" w:rsidP="002D0AFE">
      <w:pPr>
        <w:numPr>
          <w:ilvl w:val="0"/>
          <w:numId w:val="10"/>
        </w:numPr>
        <w:tabs>
          <w:tab w:val="clear" w:pos="720"/>
          <w:tab w:val="num" w:pos="1068"/>
        </w:tabs>
        <w:ind w:left="1428"/>
        <w:jc w:val="both"/>
        <w:rPr>
          <w:color w:val="000000" w:themeColor="text1"/>
          <w:sz w:val="26"/>
          <w:szCs w:val="26"/>
        </w:rPr>
      </w:pPr>
      <w:r w:rsidRPr="002D0AFE">
        <w:rPr>
          <w:color w:val="000000" w:themeColor="text1"/>
          <w:sz w:val="26"/>
          <w:szCs w:val="26"/>
        </w:rPr>
        <w:t>controller → contiene i controller responsabili dei flussi applicativi;</w:t>
      </w:r>
    </w:p>
    <w:p w14:paraId="210EDF5A" w14:textId="77777777" w:rsidR="002D0AFE" w:rsidRPr="002D0AFE" w:rsidRDefault="002D0AFE" w:rsidP="002D0AFE">
      <w:pPr>
        <w:numPr>
          <w:ilvl w:val="0"/>
          <w:numId w:val="10"/>
        </w:numPr>
        <w:tabs>
          <w:tab w:val="clear" w:pos="720"/>
          <w:tab w:val="num" w:pos="1068"/>
        </w:tabs>
        <w:ind w:left="1428"/>
        <w:jc w:val="both"/>
        <w:rPr>
          <w:color w:val="000000" w:themeColor="text1"/>
          <w:sz w:val="26"/>
          <w:szCs w:val="26"/>
        </w:rPr>
      </w:pPr>
      <w:proofErr w:type="spellStart"/>
      <w:proofErr w:type="gramStart"/>
      <w:r w:rsidRPr="002D0AFE">
        <w:rPr>
          <w:color w:val="000000" w:themeColor="text1"/>
          <w:sz w:val="26"/>
          <w:szCs w:val="26"/>
        </w:rPr>
        <w:t>model.domain</w:t>
      </w:r>
      <w:proofErr w:type="spellEnd"/>
      <w:proofErr w:type="gramEnd"/>
      <w:r w:rsidRPr="002D0AFE">
        <w:rPr>
          <w:color w:val="000000" w:themeColor="text1"/>
          <w:sz w:val="26"/>
          <w:szCs w:val="26"/>
        </w:rPr>
        <w:t xml:space="preserve"> → classi che rappresentano le entità del dominio palestra;</w:t>
      </w:r>
    </w:p>
    <w:p w14:paraId="529B5064" w14:textId="77777777" w:rsidR="002D0AFE" w:rsidRPr="002D0AFE" w:rsidRDefault="002D0AFE" w:rsidP="002D0AFE">
      <w:pPr>
        <w:numPr>
          <w:ilvl w:val="0"/>
          <w:numId w:val="10"/>
        </w:numPr>
        <w:tabs>
          <w:tab w:val="clear" w:pos="720"/>
          <w:tab w:val="num" w:pos="1068"/>
        </w:tabs>
        <w:ind w:left="1428"/>
        <w:jc w:val="both"/>
        <w:rPr>
          <w:color w:val="000000" w:themeColor="text1"/>
          <w:sz w:val="26"/>
          <w:szCs w:val="26"/>
        </w:rPr>
      </w:pPr>
      <w:proofErr w:type="spellStart"/>
      <w:proofErr w:type="gramStart"/>
      <w:r w:rsidRPr="002D0AFE">
        <w:rPr>
          <w:color w:val="000000" w:themeColor="text1"/>
          <w:sz w:val="26"/>
          <w:szCs w:val="26"/>
        </w:rPr>
        <w:t>model.services</w:t>
      </w:r>
      <w:proofErr w:type="spellEnd"/>
      <w:proofErr w:type="gramEnd"/>
      <w:r w:rsidRPr="002D0AFE">
        <w:rPr>
          <w:color w:val="000000" w:themeColor="text1"/>
          <w:sz w:val="26"/>
          <w:szCs w:val="26"/>
        </w:rPr>
        <w:t xml:space="preserve"> → classi gestore/servizio che implementano le regole di business;</w:t>
      </w:r>
    </w:p>
    <w:p w14:paraId="2B67FE39" w14:textId="77777777" w:rsidR="002D0AFE" w:rsidRPr="002D0AFE" w:rsidRDefault="002D0AFE" w:rsidP="002D0AFE">
      <w:pPr>
        <w:numPr>
          <w:ilvl w:val="0"/>
          <w:numId w:val="10"/>
        </w:numPr>
        <w:tabs>
          <w:tab w:val="clear" w:pos="720"/>
          <w:tab w:val="num" w:pos="1068"/>
        </w:tabs>
        <w:ind w:left="1428"/>
        <w:jc w:val="both"/>
        <w:rPr>
          <w:color w:val="000000" w:themeColor="text1"/>
          <w:sz w:val="26"/>
          <w:szCs w:val="26"/>
        </w:rPr>
      </w:pPr>
      <w:proofErr w:type="spellStart"/>
      <w:proofErr w:type="gramStart"/>
      <w:r w:rsidRPr="002D0AFE">
        <w:rPr>
          <w:color w:val="000000" w:themeColor="text1"/>
          <w:sz w:val="26"/>
          <w:szCs w:val="26"/>
        </w:rPr>
        <w:t>model.persistence</w:t>
      </w:r>
      <w:proofErr w:type="spellEnd"/>
      <w:proofErr w:type="gramEnd"/>
      <w:r w:rsidRPr="002D0AFE">
        <w:rPr>
          <w:color w:val="000000" w:themeColor="text1"/>
          <w:sz w:val="26"/>
          <w:szCs w:val="26"/>
        </w:rPr>
        <w:t xml:space="preserve"> → componenti incaricati della lettura/scrittura dei dati (in memoria o su supporti persistenti).</w:t>
      </w:r>
    </w:p>
    <w:p w14:paraId="4F9087C7" w14:textId="77777777" w:rsidR="002D0AFE" w:rsidRPr="002D0AFE" w:rsidRDefault="002D0AFE" w:rsidP="002D0AFE">
      <w:pPr>
        <w:ind w:left="708"/>
        <w:jc w:val="both"/>
        <w:rPr>
          <w:color w:val="000000" w:themeColor="text1"/>
          <w:sz w:val="26"/>
          <w:szCs w:val="26"/>
        </w:rPr>
      </w:pPr>
      <w:r w:rsidRPr="002D0AFE">
        <w:rPr>
          <w:color w:val="000000" w:themeColor="text1"/>
          <w:sz w:val="26"/>
          <w:szCs w:val="26"/>
        </w:rPr>
        <w:t>Questa vista evidenzia la separazione tra interfaccia utente, logica applicativa e gestione dei dati, e mette in chiaro le dipendenze ammesse: la View dipende dal Controller, il Controller dipende dal Model, il Model non dipende da Swing.</w:t>
      </w:r>
    </w:p>
    <w:p w14:paraId="3727E387" w14:textId="3FDC73A8" w:rsidR="002D0AFE" w:rsidRPr="002D0AFE" w:rsidRDefault="00960DAA" w:rsidP="002D0AFE">
      <w:pPr>
        <w:jc w:val="both"/>
        <w:rPr>
          <w:color w:val="000000" w:themeColor="text1"/>
          <w:sz w:val="26"/>
          <w:szCs w:val="26"/>
        </w:rPr>
      </w:pPr>
      <w:r>
        <w:rPr>
          <w:i/>
          <w:iCs/>
          <w:noProof/>
          <w:color w:val="000000" w:themeColor="text1"/>
          <w:sz w:val="26"/>
          <w:szCs w:val="26"/>
        </w:rPr>
        <w:lastRenderedPageBreak/>
        <w:drawing>
          <wp:inline distT="0" distB="0" distL="0" distR="0" wp14:anchorId="63353993" wp14:editId="6CF2A82E">
            <wp:extent cx="6048375" cy="6048375"/>
            <wp:effectExtent l="0" t="0" r="9525" b="9525"/>
            <wp:docPr id="145127456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48375" cy="6048375"/>
                    </a:xfrm>
                    <a:prstGeom prst="rect">
                      <a:avLst/>
                    </a:prstGeom>
                    <a:noFill/>
                    <a:ln>
                      <a:noFill/>
                    </a:ln>
                  </pic:spPr>
                </pic:pic>
              </a:graphicData>
            </a:graphic>
          </wp:inline>
        </w:drawing>
      </w:r>
    </w:p>
    <w:p w14:paraId="10509254" w14:textId="77777777" w:rsidR="002D0AFE" w:rsidRPr="002D0AFE" w:rsidRDefault="002D0AFE" w:rsidP="002D0AFE">
      <w:pPr>
        <w:ind w:firstLine="708"/>
        <w:jc w:val="both"/>
        <w:rPr>
          <w:color w:val="215E99" w:themeColor="text2" w:themeTint="BF"/>
          <w:sz w:val="26"/>
          <w:szCs w:val="26"/>
        </w:rPr>
      </w:pPr>
      <w:r w:rsidRPr="002D0AFE">
        <w:rPr>
          <w:b/>
          <w:bCs/>
          <w:color w:val="215E99" w:themeColor="text2" w:themeTint="BF"/>
          <w:sz w:val="26"/>
          <w:szCs w:val="26"/>
        </w:rPr>
        <w:t>3.2</w:t>
      </w:r>
      <w:r w:rsidRPr="002D0AFE">
        <w:rPr>
          <w:color w:val="215E99" w:themeColor="text2" w:themeTint="BF"/>
          <w:sz w:val="26"/>
          <w:szCs w:val="26"/>
        </w:rPr>
        <w:t xml:space="preserve"> </w:t>
      </w:r>
      <w:r w:rsidRPr="002D0AFE">
        <w:rPr>
          <w:b/>
          <w:bCs/>
          <w:color w:val="215E99" w:themeColor="text2" w:themeTint="BF"/>
          <w:sz w:val="26"/>
          <w:szCs w:val="26"/>
        </w:rPr>
        <w:t>Runtime / Process View</w:t>
      </w:r>
    </w:p>
    <w:p w14:paraId="7E0A63A6" w14:textId="77777777" w:rsidR="002D0AFE" w:rsidRPr="002D0AFE" w:rsidRDefault="002D0AFE" w:rsidP="002D0AFE">
      <w:pPr>
        <w:ind w:left="708"/>
        <w:jc w:val="both"/>
        <w:rPr>
          <w:color w:val="000000" w:themeColor="text1"/>
          <w:sz w:val="26"/>
          <w:szCs w:val="26"/>
        </w:rPr>
      </w:pPr>
      <w:r w:rsidRPr="002D0AFE">
        <w:rPr>
          <w:color w:val="000000" w:themeColor="text1"/>
          <w:sz w:val="26"/>
          <w:szCs w:val="26"/>
        </w:rPr>
        <w:t xml:space="preserve">La Runtime View descrive come i componenti collaborano durante l’esecuzione di alcune operazioni tipiche. Un flusso di esempio è la </w:t>
      </w:r>
      <w:r w:rsidRPr="002D0AFE">
        <w:rPr>
          <w:b/>
          <w:bCs/>
          <w:color w:val="000000" w:themeColor="text1"/>
          <w:sz w:val="26"/>
          <w:szCs w:val="26"/>
        </w:rPr>
        <w:t>creazione di un nuovo abbonamento</w:t>
      </w:r>
      <w:r w:rsidRPr="002D0AFE">
        <w:rPr>
          <w:color w:val="000000" w:themeColor="text1"/>
          <w:sz w:val="26"/>
          <w:szCs w:val="26"/>
        </w:rPr>
        <w:t>:</w:t>
      </w:r>
    </w:p>
    <w:p w14:paraId="6F9DCDEA" w14:textId="77777777" w:rsidR="002D0AFE" w:rsidRPr="002D0AFE" w:rsidRDefault="002D0AFE" w:rsidP="002D0AFE">
      <w:pPr>
        <w:numPr>
          <w:ilvl w:val="0"/>
          <w:numId w:val="11"/>
        </w:numPr>
        <w:tabs>
          <w:tab w:val="clear" w:pos="720"/>
          <w:tab w:val="num" w:pos="1428"/>
        </w:tabs>
        <w:ind w:left="1428"/>
        <w:jc w:val="both"/>
        <w:rPr>
          <w:color w:val="000000" w:themeColor="text1"/>
          <w:sz w:val="26"/>
          <w:szCs w:val="26"/>
        </w:rPr>
      </w:pPr>
      <w:r w:rsidRPr="002D0AFE">
        <w:rPr>
          <w:color w:val="000000" w:themeColor="text1"/>
          <w:sz w:val="26"/>
          <w:szCs w:val="26"/>
        </w:rPr>
        <w:t>L’utente apre la finestra Swing dedicata alla gestione degli abbonamenti.</w:t>
      </w:r>
    </w:p>
    <w:p w14:paraId="13F17888" w14:textId="77777777" w:rsidR="002D0AFE" w:rsidRPr="002D0AFE" w:rsidRDefault="002D0AFE" w:rsidP="002D0AFE">
      <w:pPr>
        <w:numPr>
          <w:ilvl w:val="0"/>
          <w:numId w:val="11"/>
        </w:numPr>
        <w:tabs>
          <w:tab w:val="clear" w:pos="720"/>
          <w:tab w:val="num" w:pos="1428"/>
        </w:tabs>
        <w:ind w:left="1428"/>
        <w:jc w:val="both"/>
        <w:rPr>
          <w:color w:val="000000" w:themeColor="text1"/>
          <w:sz w:val="26"/>
          <w:szCs w:val="26"/>
        </w:rPr>
      </w:pPr>
      <w:r w:rsidRPr="002D0AFE">
        <w:rPr>
          <w:color w:val="000000" w:themeColor="text1"/>
          <w:sz w:val="26"/>
          <w:szCs w:val="26"/>
        </w:rPr>
        <w:t>Compila i campi richiesti (cliente, tipo di abbonamento, durata, eventuali servizi aggiuntivi).</w:t>
      </w:r>
    </w:p>
    <w:p w14:paraId="31A9A9E3" w14:textId="77777777" w:rsidR="002D0AFE" w:rsidRPr="002D0AFE" w:rsidRDefault="002D0AFE" w:rsidP="002D0AFE">
      <w:pPr>
        <w:numPr>
          <w:ilvl w:val="0"/>
          <w:numId w:val="11"/>
        </w:numPr>
        <w:tabs>
          <w:tab w:val="clear" w:pos="720"/>
          <w:tab w:val="num" w:pos="1428"/>
        </w:tabs>
        <w:ind w:left="1428"/>
        <w:jc w:val="both"/>
        <w:rPr>
          <w:color w:val="000000" w:themeColor="text1"/>
          <w:sz w:val="26"/>
          <w:szCs w:val="26"/>
        </w:rPr>
      </w:pPr>
      <w:r w:rsidRPr="002D0AFE">
        <w:rPr>
          <w:color w:val="000000" w:themeColor="text1"/>
          <w:sz w:val="26"/>
          <w:szCs w:val="26"/>
        </w:rPr>
        <w:t>Premendo il pulsante “Conferma”, la View notifica l’evento al relativo Controller.</w:t>
      </w:r>
    </w:p>
    <w:p w14:paraId="54E730F2" w14:textId="77777777" w:rsidR="002D0AFE" w:rsidRPr="002D0AFE" w:rsidRDefault="002D0AFE" w:rsidP="002D0AFE">
      <w:pPr>
        <w:numPr>
          <w:ilvl w:val="0"/>
          <w:numId w:val="11"/>
        </w:numPr>
        <w:tabs>
          <w:tab w:val="clear" w:pos="720"/>
          <w:tab w:val="num" w:pos="1428"/>
        </w:tabs>
        <w:ind w:left="1428"/>
        <w:jc w:val="both"/>
        <w:rPr>
          <w:color w:val="000000" w:themeColor="text1"/>
          <w:sz w:val="26"/>
          <w:szCs w:val="26"/>
        </w:rPr>
      </w:pPr>
      <w:r w:rsidRPr="002D0AFE">
        <w:rPr>
          <w:color w:val="000000" w:themeColor="text1"/>
          <w:sz w:val="26"/>
          <w:szCs w:val="26"/>
        </w:rPr>
        <w:lastRenderedPageBreak/>
        <w:t xml:space="preserve">Il Controller valida i dati e invoca i metodi del </w:t>
      </w:r>
      <w:proofErr w:type="spellStart"/>
      <w:proofErr w:type="gramStart"/>
      <w:r w:rsidRPr="002D0AFE">
        <w:rPr>
          <w:color w:val="000000" w:themeColor="text1"/>
          <w:sz w:val="26"/>
          <w:szCs w:val="26"/>
        </w:rPr>
        <w:t>GestoreAbbonamenti</w:t>
      </w:r>
      <w:proofErr w:type="spellEnd"/>
      <w:proofErr w:type="gramEnd"/>
      <w:r w:rsidRPr="002D0AFE">
        <w:rPr>
          <w:color w:val="000000" w:themeColor="text1"/>
          <w:sz w:val="26"/>
          <w:szCs w:val="26"/>
        </w:rPr>
        <w:t xml:space="preserve"> nel Model.</w:t>
      </w:r>
    </w:p>
    <w:p w14:paraId="444D98B1" w14:textId="77777777" w:rsidR="002D0AFE" w:rsidRPr="002D0AFE" w:rsidRDefault="002D0AFE" w:rsidP="002D0AFE">
      <w:pPr>
        <w:numPr>
          <w:ilvl w:val="0"/>
          <w:numId w:val="11"/>
        </w:numPr>
        <w:tabs>
          <w:tab w:val="clear" w:pos="720"/>
          <w:tab w:val="num" w:pos="1428"/>
        </w:tabs>
        <w:ind w:left="1428"/>
        <w:jc w:val="both"/>
        <w:rPr>
          <w:color w:val="000000" w:themeColor="text1"/>
          <w:sz w:val="26"/>
          <w:szCs w:val="26"/>
        </w:rPr>
      </w:pPr>
      <w:r w:rsidRPr="002D0AFE">
        <w:rPr>
          <w:color w:val="000000" w:themeColor="text1"/>
          <w:sz w:val="26"/>
          <w:szCs w:val="26"/>
        </w:rPr>
        <w:t>Il Model applica le regole di business, crea l’abbonamento e aggiorna i dati di persistenza.</w:t>
      </w:r>
    </w:p>
    <w:p w14:paraId="6FE7A3E7" w14:textId="77777777" w:rsidR="002D0AFE" w:rsidRPr="002D0AFE" w:rsidRDefault="002D0AFE" w:rsidP="002D0AFE">
      <w:pPr>
        <w:numPr>
          <w:ilvl w:val="0"/>
          <w:numId w:val="11"/>
        </w:numPr>
        <w:tabs>
          <w:tab w:val="clear" w:pos="720"/>
          <w:tab w:val="num" w:pos="1428"/>
        </w:tabs>
        <w:ind w:left="1428"/>
        <w:jc w:val="both"/>
        <w:rPr>
          <w:color w:val="000000" w:themeColor="text1"/>
          <w:sz w:val="26"/>
          <w:szCs w:val="26"/>
        </w:rPr>
      </w:pPr>
      <w:r w:rsidRPr="002D0AFE">
        <w:rPr>
          <w:color w:val="000000" w:themeColor="text1"/>
          <w:sz w:val="26"/>
          <w:szCs w:val="26"/>
        </w:rPr>
        <w:t>Il risultato (successo o errore) viene restituito al Controller.</w:t>
      </w:r>
    </w:p>
    <w:p w14:paraId="2487BA73" w14:textId="77777777" w:rsidR="002D0AFE" w:rsidRPr="002D0AFE" w:rsidRDefault="002D0AFE" w:rsidP="002D0AFE">
      <w:pPr>
        <w:numPr>
          <w:ilvl w:val="0"/>
          <w:numId w:val="11"/>
        </w:numPr>
        <w:tabs>
          <w:tab w:val="clear" w:pos="720"/>
          <w:tab w:val="num" w:pos="1428"/>
        </w:tabs>
        <w:ind w:left="1428"/>
        <w:jc w:val="both"/>
        <w:rPr>
          <w:color w:val="000000" w:themeColor="text1"/>
          <w:sz w:val="26"/>
          <w:szCs w:val="26"/>
        </w:rPr>
      </w:pPr>
      <w:r w:rsidRPr="002D0AFE">
        <w:rPr>
          <w:color w:val="000000" w:themeColor="text1"/>
          <w:sz w:val="26"/>
          <w:szCs w:val="26"/>
        </w:rPr>
        <w:t>Il Controller aggiorna la GUI (ad esempio mostrando un messaggio di conferma e aggiornando la lista degli abbonamenti).</w:t>
      </w:r>
    </w:p>
    <w:p w14:paraId="0608860D" w14:textId="77777777" w:rsidR="002D0AFE" w:rsidRPr="002D0AFE" w:rsidRDefault="002D0AFE" w:rsidP="002D0AFE">
      <w:pPr>
        <w:ind w:left="708"/>
        <w:jc w:val="both"/>
        <w:rPr>
          <w:color w:val="000000" w:themeColor="text1"/>
          <w:sz w:val="26"/>
          <w:szCs w:val="26"/>
        </w:rPr>
      </w:pPr>
      <w:r w:rsidRPr="002D0AFE">
        <w:rPr>
          <w:color w:val="000000" w:themeColor="text1"/>
          <w:sz w:val="26"/>
          <w:szCs w:val="26"/>
        </w:rPr>
        <w:t xml:space="preserve">Descrizioni analoghe possono essere fornite per altri casi d’uso importanti (registrazione cliente, registrazione pagamento, prenotazione corso), evidenziando sempre il ciclo </w:t>
      </w:r>
      <w:r w:rsidRPr="002D0AFE">
        <w:rPr>
          <w:b/>
          <w:bCs/>
          <w:color w:val="000000" w:themeColor="text1"/>
          <w:sz w:val="26"/>
          <w:szCs w:val="26"/>
        </w:rPr>
        <w:t>View → Controller → Model → View</w:t>
      </w:r>
      <w:r w:rsidRPr="002D0AFE">
        <w:rPr>
          <w:color w:val="000000" w:themeColor="text1"/>
          <w:sz w:val="26"/>
          <w:szCs w:val="26"/>
        </w:rPr>
        <w:t>.</w:t>
      </w:r>
    </w:p>
    <w:p w14:paraId="100B6403" w14:textId="3657357C" w:rsidR="002D0AFE" w:rsidRPr="002D0AFE" w:rsidRDefault="002D0AFE" w:rsidP="002D0AFE">
      <w:pPr>
        <w:jc w:val="both"/>
        <w:rPr>
          <w:color w:val="000000" w:themeColor="text1"/>
          <w:sz w:val="26"/>
          <w:szCs w:val="26"/>
        </w:rPr>
      </w:pPr>
    </w:p>
    <w:p w14:paraId="20087EEA" w14:textId="77777777" w:rsidR="002D0AFE" w:rsidRPr="002D0AFE" w:rsidRDefault="002D0AFE" w:rsidP="002D0AFE">
      <w:pPr>
        <w:numPr>
          <w:ilvl w:val="0"/>
          <w:numId w:val="12"/>
        </w:numPr>
        <w:tabs>
          <w:tab w:val="clear" w:pos="360"/>
          <w:tab w:val="num" w:pos="720"/>
        </w:tabs>
        <w:jc w:val="both"/>
        <w:rPr>
          <w:color w:val="0F9ED5" w:themeColor="accent4"/>
          <w:sz w:val="26"/>
          <w:szCs w:val="26"/>
        </w:rPr>
      </w:pPr>
      <w:r w:rsidRPr="002D0AFE">
        <w:rPr>
          <w:b/>
          <w:bCs/>
          <w:color w:val="0F9ED5" w:themeColor="accent4"/>
          <w:sz w:val="26"/>
          <w:szCs w:val="26"/>
        </w:rPr>
        <w:t>Uso di Maven e librerie esterne</w:t>
      </w:r>
    </w:p>
    <w:p w14:paraId="00F996DA" w14:textId="77777777" w:rsidR="002D0AFE" w:rsidRPr="002D0AFE" w:rsidRDefault="002D0AFE" w:rsidP="002D0AFE">
      <w:pPr>
        <w:jc w:val="both"/>
        <w:rPr>
          <w:color w:val="000000" w:themeColor="text1"/>
          <w:sz w:val="26"/>
          <w:szCs w:val="26"/>
        </w:rPr>
      </w:pPr>
      <w:r w:rsidRPr="002D0AFE">
        <w:rPr>
          <w:color w:val="000000" w:themeColor="text1"/>
          <w:sz w:val="26"/>
          <w:szCs w:val="26"/>
        </w:rPr>
        <w:t xml:space="preserve">Il progetto </w:t>
      </w:r>
      <w:proofErr w:type="spellStart"/>
      <w:proofErr w:type="gramStart"/>
      <w:r w:rsidRPr="002D0AFE">
        <w:rPr>
          <w:i/>
          <w:iCs/>
          <w:color w:val="000000" w:themeColor="text1"/>
          <w:sz w:val="26"/>
          <w:szCs w:val="26"/>
        </w:rPr>
        <w:t>GestionePalestra</w:t>
      </w:r>
      <w:proofErr w:type="spellEnd"/>
      <w:proofErr w:type="gramEnd"/>
      <w:r w:rsidRPr="002D0AFE">
        <w:rPr>
          <w:color w:val="000000" w:themeColor="text1"/>
          <w:sz w:val="26"/>
          <w:szCs w:val="26"/>
        </w:rPr>
        <w:t xml:space="preserve"> è gestito tramite </w:t>
      </w:r>
      <w:r w:rsidRPr="002D0AFE">
        <w:rPr>
          <w:b/>
          <w:bCs/>
          <w:color w:val="000000" w:themeColor="text1"/>
          <w:sz w:val="26"/>
          <w:szCs w:val="26"/>
        </w:rPr>
        <w:t>Maven</w:t>
      </w:r>
      <w:r w:rsidRPr="002D0AFE">
        <w:rPr>
          <w:color w:val="000000" w:themeColor="text1"/>
          <w:sz w:val="26"/>
          <w:szCs w:val="26"/>
        </w:rPr>
        <w:t>, che si occupa:</w:t>
      </w:r>
    </w:p>
    <w:p w14:paraId="021CD362" w14:textId="77777777" w:rsidR="002D0AFE" w:rsidRPr="002D0AFE" w:rsidRDefault="002D0AFE" w:rsidP="002D0AFE">
      <w:pPr>
        <w:numPr>
          <w:ilvl w:val="0"/>
          <w:numId w:val="13"/>
        </w:numPr>
        <w:jc w:val="both"/>
        <w:rPr>
          <w:color w:val="000000" w:themeColor="text1"/>
          <w:sz w:val="26"/>
          <w:szCs w:val="26"/>
        </w:rPr>
      </w:pPr>
      <w:r w:rsidRPr="002D0AFE">
        <w:rPr>
          <w:color w:val="000000" w:themeColor="text1"/>
          <w:sz w:val="26"/>
          <w:szCs w:val="26"/>
        </w:rPr>
        <w:t>della risoluzione automatica delle dipendenze;</w:t>
      </w:r>
    </w:p>
    <w:p w14:paraId="26E61432" w14:textId="77777777" w:rsidR="002D0AFE" w:rsidRPr="002D0AFE" w:rsidRDefault="002D0AFE" w:rsidP="002D0AFE">
      <w:pPr>
        <w:numPr>
          <w:ilvl w:val="0"/>
          <w:numId w:val="13"/>
        </w:numPr>
        <w:jc w:val="both"/>
        <w:rPr>
          <w:color w:val="000000" w:themeColor="text1"/>
          <w:sz w:val="26"/>
          <w:szCs w:val="26"/>
        </w:rPr>
      </w:pPr>
      <w:r w:rsidRPr="002D0AFE">
        <w:rPr>
          <w:color w:val="000000" w:themeColor="text1"/>
          <w:sz w:val="26"/>
          <w:szCs w:val="26"/>
        </w:rPr>
        <w:t>della compilazione e packaging del progetto;</w:t>
      </w:r>
    </w:p>
    <w:p w14:paraId="63A18CFA" w14:textId="77777777" w:rsidR="002D0AFE" w:rsidRPr="002D0AFE" w:rsidRDefault="002D0AFE" w:rsidP="002D0AFE">
      <w:pPr>
        <w:numPr>
          <w:ilvl w:val="0"/>
          <w:numId w:val="13"/>
        </w:numPr>
        <w:jc w:val="both"/>
        <w:rPr>
          <w:color w:val="000000" w:themeColor="text1"/>
          <w:sz w:val="26"/>
          <w:szCs w:val="26"/>
        </w:rPr>
      </w:pPr>
      <w:r w:rsidRPr="002D0AFE">
        <w:rPr>
          <w:color w:val="000000" w:themeColor="text1"/>
          <w:sz w:val="26"/>
          <w:szCs w:val="26"/>
        </w:rPr>
        <w:t>della gestione centralizzata delle librerie esterne.</w:t>
      </w:r>
    </w:p>
    <w:p w14:paraId="47AA36F6" w14:textId="77777777" w:rsidR="002D0AFE" w:rsidRPr="002D0AFE" w:rsidRDefault="002D0AFE" w:rsidP="002D0AFE">
      <w:pPr>
        <w:jc w:val="both"/>
        <w:rPr>
          <w:color w:val="000000" w:themeColor="text1"/>
          <w:sz w:val="26"/>
          <w:szCs w:val="26"/>
        </w:rPr>
      </w:pPr>
      <w:r w:rsidRPr="002D0AFE">
        <w:rPr>
          <w:color w:val="000000" w:themeColor="text1"/>
          <w:sz w:val="26"/>
          <w:szCs w:val="26"/>
        </w:rPr>
        <w:t xml:space="preserve">Per soddisfare i requisiti architetturali del corso e migliorare la manutenibilità, viene utilizzata la libreria </w:t>
      </w:r>
      <w:r w:rsidRPr="002D0AFE">
        <w:rPr>
          <w:b/>
          <w:bCs/>
          <w:color w:val="000000" w:themeColor="text1"/>
          <w:sz w:val="26"/>
          <w:szCs w:val="26"/>
        </w:rPr>
        <w:t>Log4j</w:t>
      </w:r>
      <w:r w:rsidRPr="002D0AFE">
        <w:rPr>
          <w:color w:val="000000" w:themeColor="text1"/>
          <w:sz w:val="26"/>
          <w:szCs w:val="26"/>
        </w:rPr>
        <w:t xml:space="preserve"> per la gestione dei log.</w:t>
      </w:r>
      <w:r w:rsidRPr="002D0AFE">
        <w:rPr>
          <w:color w:val="000000" w:themeColor="text1"/>
          <w:sz w:val="26"/>
          <w:szCs w:val="26"/>
        </w:rPr>
        <w:br/>
        <w:t xml:space="preserve">Il </w:t>
      </w:r>
      <w:proofErr w:type="spellStart"/>
      <w:r w:rsidRPr="002D0AFE">
        <w:rPr>
          <w:color w:val="000000" w:themeColor="text1"/>
          <w:sz w:val="26"/>
          <w:szCs w:val="26"/>
        </w:rPr>
        <w:t>logging</w:t>
      </w:r>
      <w:proofErr w:type="spellEnd"/>
      <w:r w:rsidRPr="002D0AFE">
        <w:rPr>
          <w:color w:val="000000" w:themeColor="text1"/>
          <w:sz w:val="26"/>
          <w:szCs w:val="26"/>
        </w:rPr>
        <w:t xml:space="preserve"> verrà inserito nei punti critici del flusso (creazione e modifica di abbonamenti, registrazione di pagamenti, operazioni di persistenza), permettendo di:</w:t>
      </w:r>
    </w:p>
    <w:p w14:paraId="680B5F52" w14:textId="77777777" w:rsidR="002D0AFE" w:rsidRPr="002D0AFE" w:rsidRDefault="002D0AFE" w:rsidP="002D0AFE">
      <w:pPr>
        <w:numPr>
          <w:ilvl w:val="0"/>
          <w:numId w:val="14"/>
        </w:numPr>
        <w:jc w:val="both"/>
        <w:rPr>
          <w:color w:val="000000" w:themeColor="text1"/>
          <w:sz w:val="26"/>
          <w:szCs w:val="26"/>
        </w:rPr>
      </w:pPr>
      <w:r w:rsidRPr="002D0AFE">
        <w:rPr>
          <w:color w:val="000000" w:themeColor="text1"/>
          <w:sz w:val="26"/>
          <w:szCs w:val="26"/>
        </w:rPr>
        <w:t>analizzare eventuali errori in fase di sviluppo e test;</w:t>
      </w:r>
    </w:p>
    <w:p w14:paraId="1754B278" w14:textId="77777777" w:rsidR="002D0AFE" w:rsidRPr="002D0AFE" w:rsidRDefault="002D0AFE" w:rsidP="002D0AFE">
      <w:pPr>
        <w:numPr>
          <w:ilvl w:val="0"/>
          <w:numId w:val="14"/>
        </w:numPr>
        <w:jc w:val="both"/>
        <w:rPr>
          <w:color w:val="000000" w:themeColor="text1"/>
          <w:sz w:val="26"/>
          <w:szCs w:val="26"/>
        </w:rPr>
      </w:pPr>
      <w:r w:rsidRPr="002D0AFE">
        <w:rPr>
          <w:color w:val="000000" w:themeColor="text1"/>
          <w:sz w:val="26"/>
          <w:szCs w:val="26"/>
        </w:rPr>
        <w:t>monitorare il comportamento del sistema in situazioni reali;</w:t>
      </w:r>
    </w:p>
    <w:p w14:paraId="274F6BBA" w14:textId="77777777" w:rsidR="002D0AFE" w:rsidRPr="002D0AFE" w:rsidRDefault="002D0AFE" w:rsidP="002D0AFE">
      <w:pPr>
        <w:numPr>
          <w:ilvl w:val="0"/>
          <w:numId w:val="14"/>
        </w:numPr>
        <w:jc w:val="both"/>
        <w:rPr>
          <w:color w:val="000000" w:themeColor="text1"/>
          <w:sz w:val="26"/>
          <w:szCs w:val="26"/>
        </w:rPr>
      </w:pPr>
      <w:r w:rsidRPr="002D0AFE">
        <w:rPr>
          <w:color w:val="000000" w:themeColor="text1"/>
          <w:sz w:val="26"/>
          <w:szCs w:val="26"/>
        </w:rPr>
        <w:t>disporre di uno strumento utile per la manutenzione futura.</w:t>
      </w:r>
    </w:p>
    <w:p w14:paraId="2CE49903" w14:textId="4B05BE02" w:rsidR="002D0AFE" w:rsidRPr="002D0AFE" w:rsidRDefault="002D0AFE" w:rsidP="002D0AFE">
      <w:pPr>
        <w:jc w:val="both"/>
        <w:rPr>
          <w:color w:val="000000" w:themeColor="text1"/>
          <w:sz w:val="26"/>
          <w:szCs w:val="26"/>
        </w:rPr>
      </w:pPr>
    </w:p>
    <w:p w14:paraId="58CEC4C8" w14:textId="77777777" w:rsidR="002D0AFE" w:rsidRPr="002D0AFE" w:rsidRDefault="002D0AFE" w:rsidP="002D0AFE">
      <w:pPr>
        <w:numPr>
          <w:ilvl w:val="0"/>
          <w:numId w:val="15"/>
        </w:numPr>
        <w:tabs>
          <w:tab w:val="clear" w:pos="360"/>
          <w:tab w:val="num" w:pos="720"/>
        </w:tabs>
        <w:jc w:val="both"/>
        <w:rPr>
          <w:color w:val="0F9ED5" w:themeColor="accent4"/>
          <w:sz w:val="26"/>
          <w:szCs w:val="26"/>
        </w:rPr>
      </w:pPr>
      <w:r w:rsidRPr="002D0AFE">
        <w:rPr>
          <w:b/>
          <w:bCs/>
          <w:color w:val="0F9ED5" w:themeColor="accent4"/>
          <w:sz w:val="26"/>
          <w:szCs w:val="26"/>
        </w:rPr>
        <w:t>Benefici dell’architettura adottata</w:t>
      </w:r>
    </w:p>
    <w:p w14:paraId="0F600B72" w14:textId="77777777" w:rsidR="002D0AFE" w:rsidRPr="002D0AFE" w:rsidRDefault="002D0AFE" w:rsidP="002D0AFE">
      <w:pPr>
        <w:jc w:val="both"/>
        <w:rPr>
          <w:color w:val="000000" w:themeColor="text1"/>
          <w:sz w:val="26"/>
          <w:szCs w:val="26"/>
        </w:rPr>
      </w:pPr>
      <w:r w:rsidRPr="002D0AFE">
        <w:rPr>
          <w:color w:val="000000" w:themeColor="text1"/>
          <w:sz w:val="26"/>
          <w:szCs w:val="26"/>
        </w:rPr>
        <w:t xml:space="preserve">L’adozione di un’architettura MVC, organizzata per strati e supportata dall’uso di Maven e di una libreria di </w:t>
      </w:r>
      <w:proofErr w:type="spellStart"/>
      <w:r w:rsidRPr="002D0AFE">
        <w:rPr>
          <w:color w:val="000000" w:themeColor="text1"/>
          <w:sz w:val="26"/>
          <w:szCs w:val="26"/>
        </w:rPr>
        <w:t>logging</w:t>
      </w:r>
      <w:proofErr w:type="spellEnd"/>
      <w:r w:rsidRPr="002D0AFE">
        <w:rPr>
          <w:color w:val="000000" w:themeColor="text1"/>
          <w:sz w:val="26"/>
          <w:szCs w:val="26"/>
        </w:rPr>
        <w:t>, garantisce diversi vantaggi:</w:t>
      </w:r>
    </w:p>
    <w:p w14:paraId="72A3BF45" w14:textId="77777777" w:rsidR="002D0AFE" w:rsidRPr="002D0AFE" w:rsidRDefault="002D0AFE" w:rsidP="002D0AFE">
      <w:pPr>
        <w:numPr>
          <w:ilvl w:val="0"/>
          <w:numId w:val="16"/>
        </w:numPr>
        <w:jc w:val="both"/>
        <w:rPr>
          <w:color w:val="000000" w:themeColor="text1"/>
          <w:sz w:val="26"/>
          <w:szCs w:val="26"/>
        </w:rPr>
      </w:pPr>
      <w:r w:rsidRPr="002D0AFE">
        <w:rPr>
          <w:b/>
          <w:bCs/>
          <w:color w:val="000000" w:themeColor="text1"/>
          <w:sz w:val="26"/>
          <w:szCs w:val="26"/>
        </w:rPr>
        <w:t>Manutenibilità</w:t>
      </w:r>
      <w:r w:rsidRPr="002D0AFE">
        <w:rPr>
          <w:color w:val="000000" w:themeColor="text1"/>
          <w:sz w:val="26"/>
          <w:szCs w:val="26"/>
        </w:rPr>
        <w:t>: la separazione delle responsabilità rende più semplice individuare e correggere problemi, o effettuare modifiche localizzate.</w:t>
      </w:r>
    </w:p>
    <w:p w14:paraId="0EEDB660" w14:textId="77777777" w:rsidR="002D0AFE" w:rsidRPr="002D0AFE" w:rsidRDefault="002D0AFE" w:rsidP="002D0AFE">
      <w:pPr>
        <w:numPr>
          <w:ilvl w:val="0"/>
          <w:numId w:val="16"/>
        </w:numPr>
        <w:jc w:val="both"/>
        <w:rPr>
          <w:color w:val="000000" w:themeColor="text1"/>
          <w:sz w:val="26"/>
          <w:szCs w:val="26"/>
        </w:rPr>
      </w:pPr>
      <w:r w:rsidRPr="002D0AFE">
        <w:rPr>
          <w:b/>
          <w:bCs/>
          <w:color w:val="000000" w:themeColor="text1"/>
          <w:sz w:val="26"/>
          <w:szCs w:val="26"/>
        </w:rPr>
        <w:lastRenderedPageBreak/>
        <w:t>Estendibilità</w:t>
      </w:r>
      <w:r w:rsidRPr="002D0AFE">
        <w:rPr>
          <w:color w:val="000000" w:themeColor="text1"/>
          <w:sz w:val="26"/>
          <w:szCs w:val="26"/>
        </w:rPr>
        <w:t>: nuove funzionalità (nuovi tipi di abbonamento, moduli per statistiche, gestione avanzata del personale) possono essere integrate aggiungendo o estendendo componenti esistenti, senza riscrivere l’intero sistema.</w:t>
      </w:r>
    </w:p>
    <w:p w14:paraId="507A418A" w14:textId="77777777" w:rsidR="002D0AFE" w:rsidRPr="002D0AFE" w:rsidRDefault="002D0AFE" w:rsidP="002D0AFE">
      <w:pPr>
        <w:numPr>
          <w:ilvl w:val="0"/>
          <w:numId w:val="16"/>
        </w:numPr>
        <w:jc w:val="both"/>
        <w:rPr>
          <w:color w:val="000000" w:themeColor="text1"/>
          <w:sz w:val="26"/>
          <w:szCs w:val="26"/>
        </w:rPr>
      </w:pPr>
      <w:r w:rsidRPr="002D0AFE">
        <w:rPr>
          <w:b/>
          <w:bCs/>
          <w:color w:val="000000" w:themeColor="text1"/>
          <w:sz w:val="26"/>
          <w:szCs w:val="26"/>
        </w:rPr>
        <w:t>Testabilità</w:t>
      </w:r>
      <w:r w:rsidRPr="002D0AFE">
        <w:rPr>
          <w:color w:val="000000" w:themeColor="text1"/>
          <w:sz w:val="26"/>
          <w:szCs w:val="26"/>
        </w:rPr>
        <w:t>: Model e Controller possono essere testati in modo relativamente indipendente dall’interfaccia grafica.</w:t>
      </w:r>
    </w:p>
    <w:p w14:paraId="7D311B9A" w14:textId="77777777" w:rsidR="002D0AFE" w:rsidRPr="002D0AFE" w:rsidRDefault="002D0AFE" w:rsidP="002D0AFE">
      <w:pPr>
        <w:numPr>
          <w:ilvl w:val="0"/>
          <w:numId w:val="16"/>
        </w:numPr>
        <w:jc w:val="both"/>
        <w:rPr>
          <w:color w:val="000000" w:themeColor="text1"/>
          <w:sz w:val="26"/>
          <w:szCs w:val="26"/>
        </w:rPr>
      </w:pPr>
      <w:r w:rsidRPr="002D0AFE">
        <w:rPr>
          <w:b/>
          <w:bCs/>
          <w:color w:val="000000" w:themeColor="text1"/>
          <w:sz w:val="26"/>
          <w:szCs w:val="26"/>
        </w:rPr>
        <w:t>Riutilizzabilità</w:t>
      </w:r>
      <w:r w:rsidRPr="002D0AFE">
        <w:rPr>
          <w:color w:val="000000" w:themeColor="text1"/>
          <w:sz w:val="26"/>
          <w:szCs w:val="26"/>
        </w:rPr>
        <w:t>: il Model, essendo indipendente da Swing, potrà in futuro essere riutilizzato in un’applicazione web o mobile.</w:t>
      </w:r>
    </w:p>
    <w:p w14:paraId="5FFCE64B" w14:textId="77777777" w:rsidR="002D0AFE" w:rsidRPr="002D0AFE" w:rsidRDefault="002D0AFE" w:rsidP="002D0AFE">
      <w:pPr>
        <w:numPr>
          <w:ilvl w:val="0"/>
          <w:numId w:val="16"/>
        </w:numPr>
        <w:jc w:val="both"/>
        <w:rPr>
          <w:color w:val="000000" w:themeColor="text1"/>
          <w:sz w:val="26"/>
          <w:szCs w:val="26"/>
        </w:rPr>
      </w:pPr>
      <w:r w:rsidRPr="002D0AFE">
        <w:rPr>
          <w:b/>
          <w:bCs/>
          <w:color w:val="000000" w:themeColor="text1"/>
          <w:sz w:val="26"/>
          <w:szCs w:val="26"/>
        </w:rPr>
        <w:t>Organizzazione del lavoro di gruppo</w:t>
      </w:r>
      <w:r w:rsidRPr="002D0AFE">
        <w:rPr>
          <w:color w:val="000000" w:themeColor="text1"/>
          <w:sz w:val="26"/>
          <w:szCs w:val="26"/>
        </w:rPr>
        <w:t xml:space="preserve">: la chiara suddivisione tra Model, View e Controller consente ai membri </w:t>
      </w:r>
      <w:proofErr w:type="gramStart"/>
      <w:r w:rsidRPr="002D0AFE">
        <w:rPr>
          <w:color w:val="000000" w:themeColor="text1"/>
          <w:sz w:val="26"/>
          <w:szCs w:val="26"/>
        </w:rPr>
        <w:t>del team</w:t>
      </w:r>
      <w:proofErr w:type="gramEnd"/>
      <w:r w:rsidRPr="002D0AFE">
        <w:rPr>
          <w:color w:val="000000" w:themeColor="text1"/>
          <w:sz w:val="26"/>
          <w:szCs w:val="26"/>
        </w:rPr>
        <w:t xml:space="preserve"> di lavorare in parallelo su parti diverse del sistema, riducendo i conflitti e aumentando la produttività.</w:t>
      </w:r>
    </w:p>
    <w:p w14:paraId="1156D3E3" w14:textId="77777777" w:rsidR="008E456B" w:rsidRPr="002D0AFE" w:rsidRDefault="008E456B" w:rsidP="008E456B">
      <w:pPr>
        <w:jc w:val="both"/>
        <w:rPr>
          <w:color w:val="000000" w:themeColor="text1"/>
          <w:sz w:val="26"/>
          <w:szCs w:val="26"/>
        </w:rPr>
      </w:pPr>
    </w:p>
    <w:p w14:paraId="0F544912" w14:textId="34366236" w:rsidR="008E456B" w:rsidRDefault="008E456B" w:rsidP="008E456B">
      <w:pPr>
        <w:jc w:val="both"/>
        <w:rPr>
          <w:b/>
          <w:bCs/>
          <w:color w:val="4EA72E" w:themeColor="accent6"/>
          <w:sz w:val="34"/>
          <w:szCs w:val="34"/>
        </w:rPr>
      </w:pPr>
      <w:bookmarkStart w:id="2" w:name="SwDesignP"/>
      <w:r>
        <w:rPr>
          <w:b/>
          <w:bCs/>
          <w:color w:val="4EA72E" w:themeColor="accent6"/>
          <w:sz w:val="34"/>
          <w:szCs w:val="34"/>
        </w:rPr>
        <w:t xml:space="preserve">Software Design Pattern </w:t>
      </w:r>
    </w:p>
    <w:bookmarkEnd w:id="2"/>
    <w:p w14:paraId="00FE40DD" w14:textId="1A41B5C5" w:rsidR="000768DC" w:rsidRPr="00064253" w:rsidRDefault="000768DC" w:rsidP="000768DC">
      <w:pPr>
        <w:pStyle w:val="Paragrafoelenco"/>
        <w:numPr>
          <w:ilvl w:val="0"/>
          <w:numId w:val="20"/>
        </w:numPr>
        <w:jc w:val="both"/>
        <w:rPr>
          <w:b/>
          <w:bCs/>
          <w:color w:val="0F9ED5" w:themeColor="accent4"/>
          <w:sz w:val="26"/>
          <w:szCs w:val="26"/>
        </w:rPr>
      </w:pPr>
      <w:proofErr w:type="spellStart"/>
      <w:r w:rsidRPr="00064253">
        <w:rPr>
          <w:b/>
          <w:bCs/>
          <w:color w:val="0F9ED5" w:themeColor="accent4"/>
          <w:sz w:val="26"/>
          <w:szCs w:val="26"/>
        </w:rPr>
        <w:t>Factory</w:t>
      </w:r>
      <w:proofErr w:type="spellEnd"/>
      <w:r w:rsidRPr="00064253">
        <w:rPr>
          <w:b/>
          <w:bCs/>
          <w:color w:val="0F9ED5" w:themeColor="accent4"/>
          <w:sz w:val="26"/>
          <w:szCs w:val="26"/>
        </w:rPr>
        <w:t xml:space="preserve"> pattern</w:t>
      </w:r>
    </w:p>
    <w:p w14:paraId="63B20AC5" w14:textId="1EE98E21" w:rsidR="008E456B" w:rsidRDefault="008F15F1" w:rsidP="000768DC">
      <w:pPr>
        <w:ind w:left="360"/>
        <w:jc w:val="both"/>
        <w:rPr>
          <w:color w:val="000000" w:themeColor="text1"/>
          <w:sz w:val="26"/>
          <w:szCs w:val="26"/>
        </w:rPr>
      </w:pPr>
      <w:r>
        <w:rPr>
          <w:color w:val="000000" w:themeColor="text1"/>
          <w:sz w:val="26"/>
          <w:szCs w:val="26"/>
        </w:rPr>
        <w:t xml:space="preserve">Per garantire un basso accoppiamento tra le componenti e favorire l’estendibilità del sistema, è stato applicato il </w:t>
      </w:r>
      <w:proofErr w:type="spellStart"/>
      <w:r w:rsidRPr="008F15F1">
        <w:rPr>
          <w:b/>
          <w:bCs/>
          <w:color w:val="000000" w:themeColor="text1"/>
          <w:sz w:val="26"/>
          <w:szCs w:val="26"/>
        </w:rPr>
        <w:t>Factory</w:t>
      </w:r>
      <w:proofErr w:type="spellEnd"/>
      <w:r w:rsidRPr="008F15F1">
        <w:rPr>
          <w:b/>
          <w:bCs/>
          <w:color w:val="000000" w:themeColor="text1"/>
          <w:sz w:val="26"/>
          <w:szCs w:val="26"/>
        </w:rPr>
        <w:t xml:space="preserve"> pattern</w:t>
      </w:r>
      <w:r>
        <w:rPr>
          <w:color w:val="000000" w:themeColor="text1"/>
          <w:sz w:val="26"/>
          <w:szCs w:val="26"/>
        </w:rPr>
        <w:t xml:space="preserve"> nel metodo </w:t>
      </w:r>
      <w:r w:rsidRPr="008F15F1">
        <w:rPr>
          <w:i/>
          <w:iCs/>
          <w:color w:val="000000" w:themeColor="text1"/>
          <w:sz w:val="26"/>
          <w:szCs w:val="26"/>
        </w:rPr>
        <w:t xml:space="preserve">Abbonamento </w:t>
      </w:r>
      <w:proofErr w:type="spellStart"/>
      <w:r w:rsidRPr="008F15F1">
        <w:rPr>
          <w:i/>
          <w:iCs/>
          <w:color w:val="000000" w:themeColor="text1"/>
          <w:sz w:val="26"/>
          <w:szCs w:val="26"/>
        </w:rPr>
        <w:t>creaDaTipo</w:t>
      </w:r>
      <w:proofErr w:type="spellEnd"/>
      <w:r>
        <w:rPr>
          <w:i/>
          <w:iCs/>
          <w:color w:val="000000" w:themeColor="text1"/>
          <w:sz w:val="26"/>
          <w:szCs w:val="26"/>
        </w:rPr>
        <w:t xml:space="preserve"> </w:t>
      </w:r>
      <w:r>
        <w:rPr>
          <w:color w:val="000000" w:themeColor="text1"/>
          <w:sz w:val="26"/>
          <w:szCs w:val="26"/>
        </w:rPr>
        <w:t xml:space="preserve">della classe </w:t>
      </w:r>
      <w:r w:rsidRPr="00F74C19">
        <w:rPr>
          <w:i/>
          <w:iCs/>
          <w:color w:val="000000" w:themeColor="text1"/>
          <w:sz w:val="26"/>
          <w:szCs w:val="26"/>
        </w:rPr>
        <w:t>Abbonamento</w:t>
      </w:r>
      <w:r>
        <w:rPr>
          <w:color w:val="000000" w:themeColor="text1"/>
          <w:sz w:val="26"/>
          <w:szCs w:val="26"/>
        </w:rPr>
        <w:t xml:space="preserve">. </w:t>
      </w:r>
    </w:p>
    <w:p w14:paraId="72503B38" w14:textId="4648936B" w:rsidR="008F15F1" w:rsidRDefault="008F15F1" w:rsidP="000768DC">
      <w:pPr>
        <w:ind w:left="360"/>
        <w:jc w:val="both"/>
        <w:rPr>
          <w:color w:val="000000" w:themeColor="text1"/>
          <w:sz w:val="26"/>
          <w:szCs w:val="26"/>
        </w:rPr>
      </w:pPr>
      <w:r>
        <w:rPr>
          <w:color w:val="000000" w:themeColor="text1"/>
          <w:sz w:val="26"/>
          <w:szCs w:val="26"/>
        </w:rPr>
        <w:t xml:space="preserve">Quando il controller riceve dalla </w:t>
      </w:r>
      <w:proofErr w:type="spellStart"/>
      <w:r>
        <w:rPr>
          <w:color w:val="000000" w:themeColor="text1"/>
          <w:sz w:val="26"/>
          <w:szCs w:val="26"/>
        </w:rPr>
        <w:t>view</w:t>
      </w:r>
      <w:proofErr w:type="spellEnd"/>
      <w:r>
        <w:rPr>
          <w:color w:val="000000" w:themeColor="text1"/>
          <w:sz w:val="26"/>
          <w:szCs w:val="26"/>
        </w:rPr>
        <w:t xml:space="preserve"> la stringa con la tipologia di abbonamento (“</w:t>
      </w:r>
      <w:r w:rsidR="00F74C19">
        <w:rPr>
          <w:color w:val="000000" w:themeColor="text1"/>
          <w:sz w:val="26"/>
          <w:szCs w:val="26"/>
        </w:rPr>
        <w:t>BASE</w:t>
      </w:r>
      <w:r>
        <w:rPr>
          <w:color w:val="000000" w:themeColor="text1"/>
          <w:sz w:val="26"/>
          <w:szCs w:val="26"/>
        </w:rPr>
        <w:t>”, “</w:t>
      </w:r>
      <w:r w:rsidR="00F74C19">
        <w:rPr>
          <w:color w:val="000000" w:themeColor="text1"/>
          <w:sz w:val="26"/>
          <w:szCs w:val="26"/>
        </w:rPr>
        <w:t>CORSI</w:t>
      </w:r>
      <w:r>
        <w:rPr>
          <w:color w:val="000000" w:themeColor="text1"/>
          <w:sz w:val="26"/>
          <w:szCs w:val="26"/>
        </w:rPr>
        <w:t>”,</w:t>
      </w:r>
      <w:r w:rsidR="00551719">
        <w:rPr>
          <w:color w:val="000000" w:themeColor="text1"/>
          <w:sz w:val="26"/>
          <w:szCs w:val="26"/>
        </w:rPr>
        <w:t xml:space="preserve"> </w:t>
      </w:r>
      <w:r>
        <w:rPr>
          <w:color w:val="000000" w:themeColor="text1"/>
          <w:sz w:val="26"/>
          <w:szCs w:val="26"/>
        </w:rPr>
        <w:t>“</w:t>
      </w:r>
      <w:r w:rsidR="00F74C19">
        <w:rPr>
          <w:color w:val="000000" w:themeColor="text1"/>
          <w:sz w:val="26"/>
          <w:szCs w:val="26"/>
        </w:rPr>
        <w:t>COMPLETO</w:t>
      </w:r>
      <w:r>
        <w:rPr>
          <w:color w:val="000000" w:themeColor="text1"/>
          <w:sz w:val="26"/>
          <w:szCs w:val="26"/>
        </w:rPr>
        <w:t>”), deve creare l’istanza della sottoclasse corrispondente a quella tipologia, senza legare la logica di controllo alle classi concrete.</w:t>
      </w:r>
    </w:p>
    <w:p w14:paraId="3A49E50F" w14:textId="680647D2" w:rsidR="008F15F1" w:rsidRDefault="008F15F1" w:rsidP="000768DC">
      <w:pPr>
        <w:ind w:left="360"/>
        <w:jc w:val="both"/>
        <w:rPr>
          <w:color w:val="000000" w:themeColor="text1"/>
          <w:sz w:val="26"/>
          <w:szCs w:val="26"/>
        </w:rPr>
      </w:pPr>
      <w:r>
        <w:rPr>
          <w:color w:val="000000" w:themeColor="text1"/>
          <w:sz w:val="26"/>
          <w:szCs w:val="26"/>
        </w:rPr>
        <w:lastRenderedPageBreak/>
        <w:t xml:space="preserve">Il metodo </w:t>
      </w:r>
      <w:proofErr w:type="spellStart"/>
      <w:r w:rsidRPr="004F7CE1">
        <w:rPr>
          <w:i/>
          <w:iCs/>
          <w:color w:val="000000" w:themeColor="text1"/>
          <w:sz w:val="26"/>
          <w:szCs w:val="26"/>
        </w:rPr>
        <w:t>creaDaTipo</w:t>
      </w:r>
      <w:proofErr w:type="spellEnd"/>
      <w:r>
        <w:rPr>
          <w:color w:val="000000" w:themeColor="text1"/>
          <w:sz w:val="26"/>
          <w:szCs w:val="26"/>
        </w:rPr>
        <w:t xml:space="preserve"> centralizza la logica della creazione, prende la stringa in input e restituisce l’istanza della sottoclasse corretta tramite uno switch</w:t>
      </w:r>
      <w:r w:rsidR="004F7CE1" w:rsidRPr="008F15F1">
        <w:rPr>
          <w:noProof/>
          <w:color w:val="4EA72E" w:themeColor="accent6"/>
          <w:sz w:val="26"/>
          <w:szCs w:val="26"/>
        </w:rPr>
        <w:drawing>
          <wp:inline distT="0" distB="0" distL="0" distR="0" wp14:anchorId="53FE39E6" wp14:editId="03D384A2">
            <wp:extent cx="6120130" cy="3147060"/>
            <wp:effectExtent l="0" t="0" r="0" b="0"/>
            <wp:docPr id="1408848079"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848079" name="Immagine 1" descr="Immagine che contiene testo, schermata, Carattere&#10;&#10;Il contenuto generato dall'IA potrebbe non essere corretto."/>
                    <pic:cNvPicPr/>
                  </pic:nvPicPr>
                  <pic:blipFill>
                    <a:blip r:embed="rId13"/>
                    <a:stretch>
                      <a:fillRect/>
                    </a:stretch>
                  </pic:blipFill>
                  <pic:spPr>
                    <a:xfrm>
                      <a:off x="0" y="0"/>
                      <a:ext cx="6120130" cy="3147060"/>
                    </a:xfrm>
                    <a:prstGeom prst="rect">
                      <a:avLst/>
                    </a:prstGeom>
                  </pic:spPr>
                </pic:pic>
              </a:graphicData>
            </a:graphic>
          </wp:inline>
        </w:drawing>
      </w:r>
    </w:p>
    <w:p w14:paraId="15141526" w14:textId="28446368" w:rsidR="008F15F1" w:rsidRPr="004F7CE1" w:rsidRDefault="008F15F1" w:rsidP="000768DC">
      <w:pPr>
        <w:ind w:left="360"/>
        <w:jc w:val="both"/>
        <w:rPr>
          <w:b/>
          <w:bCs/>
          <w:color w:val="000000" w:themeColor="text1"/>
          <w:sz w:val="26"/>
          <w:szCs w:val="26"/>
        </w:rPr>
      </w:pPr>
      <w:r w:rsidRPr="004F7CE1">
        <w:rPr>
          <w:b/>
          <w:bCs/>
          <w:color w:val="000000" w:themeColor="text1"/>
          <w:sz w:val="26"/>
          <w:szCs w:val="26"/>
        </w:rPr>
        <w:t>Vantaggi:</w:t>
      </w:r>
    </w:p>
    <w:p w14:paraId="22A7EB5C" w14:textId="3CCF5FBA" w:rsidR="008F15F1" w:rsidRDefault="008F15F1" w:rsidP="000768DC">
      <w:pPr>
        <w:pStyle w:val="Paragrafoelenco"/>
        <w:numPr>
          <w:ilvl w:val="0"/>
          <w:numId w:val="17"/>
        </w:numPr>
        <w:ind w:left="1080"/>
        <w:jc w:val="both"/>
        <w:rPr>
          <w:color w:val="000000" w:themeColor="text1"/>
          <w:sz w:val="26"/>
          <w:szCs w:val="26"/>
        </w:rPr>
      </w:pPr>
      <w:r>
        <w:rPr>
          <w:color w:val="000000" w:themeColor="text1"/>
          <w:sz w:val="26"/>
          <w:szCs w:val="26"/>
        </w:rPr>
        <w:t xml:space="preserve">Disaccoppiamento: i controller non necessitano di conoscere le sottoclassi, comunicano direttamente con la classe padre </w:t>
      </w:r>
      <w:r w:rsidRPr="004F7CE1">
        <w:rPr>
          <w:i/>
          <w:iCs/>
          <w:color w:val="000000" w:themeColor="text1"/>
          <w:sz w:val="26"/>
          <w:szCs w:val="26"/>
        </w:rPr>
        <w:t>Abbonamento</w:t>
      </w:r>
      <w:r>
        <w:rPr>
          <w:color w:val="000000" w:themeColor="text1"/>
          <w:sz w:val="26"/>
          <w:szCs w:val="26"/>
        </w:rPr>
        <w:t>;</w:t>
      </w:r>
    </w:p>
    <w:p w14:paraId="3A475CDD" w14:textId="1722F419" w:rsidR="008F15F1" w:rsidRDefault="008F15F1" w:rsidP="000768DC">
      <w:pPr>
        <w:pStyle w:val="Paragrafoelenco"/>
        <w:numPr>
          <w:ilvl w:val="0"/>
          <w:numId w:val="17"/>
        </w:numPr>
        <w:ind w:left="1080"/>
        <w:jc w:val="both"/>
        <w:rPr>
          <w:color w:val="000000" w:themeColor="text1"/>
          <w:sz w:val="26"/>
          <w:szCs w:val="26"/>
        </w:rPr>
      </w:pPr>
      <w:r>
        <w:rPr>
          <w:color w:val="000000" w:themeColor="text1"/>
          <w:sz w:val="26"/>
          <w:szCs w:val="26"/>
        </w:rPr>
        <w:t>Robustezza: la gestione degli errori</w:t>
      </w:r>
      <w:r w:rsidR="004F7CE1">
        <w:rPr>
          <w:color w:val="000000" w:themeColor="text1"/>
          <w:sz w:val="26"/>
          <w:szCs w:val="26"/>
        </w:rPr>
        <w:t xml:space="preserve"> sulla stinga di input è gestita nella suite di test </w:t>
      </w:r>
      <w:proofErr w:type="spellStart"/>
      <w:r w:rsidR="004F7CE1" w:rsidRPr="004F7CE1">
        <w:rPr>
          <w:i/>
          <w:iCs/>
          <w:color w:val="000000" w:themeColor="text1"/>
          <w:sz w:val="26"/>
          <w:szCs w:val="26"/>
        </w:rPr>
        <w:t>AbbonamentoTest</w:t>
      </w:r>
      <w:proofErr w:type="spellEnd"/>
      <w:r w:rsidR="004F7CE1" w:rsidRPr="004F7CE1">
        <w:rPr>
          <w:i/>
          <w:iCs/>
          <w:color w:val="000000" w:themeColor="text1"/>
          <w:sz w:val="26"/>
          <w:szCs w:val="26"/>
        </w:rPr>
        <w:t xml:space="preserve"> </w:t>
      </w:r>
    </w:p>
    <w:p w14:paraId="64B18839" w14:textId="6BBF22B7" w:rsidR="004F7CE1" w:rsidRDefault="004F7CE1" w:rsidP="000768DC">
      <w:pPr>
        <w:pStyle w:val="Paragrafoelenco"/>
        <w:numPr>
          <w:ilvl w:val="0"/>
          <w:numId w:val="17"/>
        </w:numPr>
        <w:ind w:left="1080"/>
        <w:jc w:val="both"/>
        <w:rPr>
          <w:color w:val="000000" w:themeColor="text1"/>
          <w:sz w:val="26"/>
          <w:szCs w:val="26"/>
        </w:rPr>
      </w:pPr>
      <w:r>
        <w:rPr>
          <w:color w:val="000000" w:themeColor="text1"/>
          <w:sz w:val="26"/>
          <w:szCs w:val="26"/>
        </w:rPr>
        <w:t xml:space="preserve">Manutenibilità: l’introduzione di una futura tipologia di abbonamento richiederà solo la modica del metodo </w:t>
      </w:r>
      <w:proofErr w:type="spellStart"/>
      <w:r w:rsidRPr="004F7CE1">
        <w:rPr>
          <w:i/>
          <w:iCs/>
          <w:color w:val="000000" w:themeColor="text1"/>
          <w:sz w:val="26"/>
          <w:szCs w:val="26"/>
        </w:rPr>
        <w:t>creaDaTipo</w:t>
      </w:r>
      <w:proofErr w:type="spellEnd"/>
      <w:r>
        <w:rPr>
          <w:color w:val="000000" w:themeColor="text1"/>
          <w:sz w:val="26"/>
          <w:szCs w:val="26"/>
        </w:rPr>
        <w:t xml:space="preserve"> senza impattare altre parti del sistema</w:t>
      </w:r>
    </w:p>
    <w:p w14:paraId="57F4299A" w14:textId="2381BF18" w:rsidR="000768DC" w:rsidRPr="00064253" w:rsidRDefault="000768DC" w:rsidP="000768DC">
      <w:pPr>
        <w:pStyle w:val="Paragrafoelenco"/>
        <w:numPr>
          <w:ilvl w:val="0"/>
          <w:numId w:val="20"/>
        </w:numPr>
        <w:jc w:val="both"/>
        <w:rPr>
          <w:b/>
          <w:bCs/>
          <w:color w:val="0F9ED5" w:themeColor="accent4"/>
          <w:sz w:val="26"/>
          <w:szCs w:val="26"/>
        </w:rPr>
      </w:pPr>
      <w:r w:rsidRPr="00064253">
        <w:rPr>
          <w:b/>
          <w:bCs/>
          <w:color w:val="0F9ED5" w:themeColor="accent4"/>
          <w:sz w:val="26"/>
          <w:szCs w:val="26"/>
        </w:rPr>
        <w:t xml:space="preserve">Adapter Pattern (contratti </w:t>
      </w:r>
      <w:proofErr w:type="spellStart"/>
      <w:r w:rsidRPr="00064253">
        <w:rPr>
          <w:b/>
          <w:bCs/>
          <w:color w:val="0F9ED5" w:themeColor="accent4"/>
          <w:sz w:val="26"/>
          <w:szCs w:val="26"/>
        </w:rPr>
        <w:t>ViewContract</w:t>
      </w:r>
      <w:proofErr w:type="spellEnd"/>
      <w:r w:rsidRPr="00064253">
        <w:rPr>
          <w:b/>
          <w:bCs/>
          <w:color w:val="0F9ED5" w:themeColor="accent4"/>
          <w:sz w:val="26"/>
          <w:szCs w:val="26"/>
        </w:rPr>
        <w:t xml:space="preserve"> e integrazione con API Swing)</w:t>
      </w:r>
    </w:p>
    <w:p w14:paraId="4CECE657" w14:textId="77777777" w:rsidR="000768DC" w:rsidRPr="000768DC" w:rsidRDefault="000768DC" w:rsidP="000768DC">
      <w:pPr>
        <w:ind w:left="360"/>
        <w:jc w:val="both"/>
        <w:rPr>
          <w:color w:val="000000" w:themeColor="text1"/>
          <w:sz w:val="26"/>
          <w:szCs w:val="26"/>
        </w:rPr>
      </w:pPr>
      <w:r w:rsidRPr="000768DC">
        <w:rPr>
          <w:color w:val="000000" w:themeColor="text1"/>
          <w:sz w:val="26"/>
          <w:szCs w:val="26"/>
        </w:rPr>
        <w:t xml:space="preserve">Un secondo problema emerso durante la manutenzione riguardava l’accoppiamento tra package e, in particolare, l’uso di componenti Swing “concreti” dentro i controller. Questo creava dipendenze dirette verso classi di </w:t>
      </w:r>
      <w:proofErr w:type="spellStart"/>
      <w:r w:rsidRPr="000768DC">
        <w:rPr>
          <w:color w:val="000000" w:themeColor="text1"/>
          <w:sz w:val="26"/>
          <w:szCs w:val="26"/>
        </w:rPr>
        <w:t>view</w:t>
      </w:r>
      <w:proofErr w:type="spellEnd"/>
      <w:r w:rsidRPr="000768DC">
        <w:rPr>
          <w:color w:val="000000" w:themeColor="text1"/>
          <w:sz w:val="26"/>
          <w:szCs w:val="26"/>
        </w:rPr>
        <w:t xml:space="preserve"> e rendeva più difficile riutilizzare/isolare i controller, oltre a generare dipendenze indesiderate tra moduli.</w:t>
      </w:r>
    </w:p>
    <w:p w14:paraId="32256728" w14:textId="3813EC2B" w:rsidR="000768DC" w:rsidRPr="000768DC" w:rsidRDefault="000768DC" w:rsidP="000768DC">
      <w:pPr>
        <w:ind w:left="360"/>
        <w:jc w:val="both"/>
        <w:rPr>
          <w:color w:val="000000" w:themeColor="text1"/>
          <w:sz w:val="26"/>
          <w:szCs w:val="26"/>
        </w:rPr>
      </w:pPr>
      <w:r w:rsidRPr="000768DC">
        <w:rPr>
          <w:color w:val="000000" w:themeColor="text1"/>
          <w:sz w:val="26"/>
          <w:szCs w:val="26"/>
        </w:rPr>
        <w:t>Per risolverlo è stato applicato l’</w:t>
      </w:r>
      <w:r w:rsidRPr="000768DC">
        <w:rPr>
          <w:b/>
          <w:bCs/>
          <w:color w:val="000000" w:themeColor="text1"/>
          <w:sz w:val="26"/>
          <w:szCs w:val="26"/>
        </w:rPr>
        <w:t>Adapter pattern</w:t>
      </w:r>
      <w:r w:rsidRPr="000768DC">
        <w:rPr>
          <w:color w:val="000000" w:themeColor="text1"/>
          <w:sz w:val="26"/>
          <w:szCs w:val="26"/>
        </w:rPr>
        <w:t xml:space="preserve"> introducendo interfacce di contratto (</w:t>
      </w:r>
      <w:proofErr w:type="spellStart"/>
      <w:r w:rsidRPr="000768DC">
        <w:rPr>
          <w:color w:val="000000" w:themeColor="text1"/>
          <w:sz w:val="26"/>
          <w:szCs w:val="26"/>
        </w:rPr>
        <w:t>ViewContract</w:t>
      </w:r>
      <w:proofErr w:type="spellEnd"/>
      <w:r w:rsidRPr="000768DC">
        <w:rPr>
          <w:color w:val="000000" w:themeColor="text1"/>
          <w:sz w:val="26"/>
          <w:szCs w:val="26"/>
        </w:rPr>
        <w:t xml:space="preserve">) e metodi “ponte” dedicati (ad esempio un metodo che espone la finestra come Window quando serve interagire con </w:t>
      </w:r>
      <w:proofErr w:type="spellStart"/>
      <w:r w:rsidRPr="000768DC">
        <w:rPr>
          <w:color w:val="000000" w:themeColor="text1"/>
          <w:sz w:val="26"/>
          <w:szCs w:val="26"/>
        </w:rPr>
        <w:t>ThemedDialog</w:t>
      </w:r>
      <w:proofErr w:type="spellEnd"/>
      <w:r w:rsidRPr="000768DC">
        <w:rPr>
          <w:color w:val="000000" w:themeColor="text1"/>
          <w:sz w:val="26"/>
          <w:szCs w:val="26"/>
        </w:rPr>
        <w:t xml:space="preserve">). In pratica, la </w:t>
      </w:r>
      <w:proofErr w:type="spellStart"/>
      <w:r w:rsidRPr="000768DC">
        <w:rPr>
          <w:color w:val="000000" w:themeColor="text1"/>
          <w:sz w:val="26"/>
          <w:szCs w:val="26"/>
        </w:rPr>
        <w:t>view</w:t>
      </w:r>
      <w:proofErr w:type="spellEnd"/>
      <w:r w:rsidRPr="000768DC">
        <w:rPr>
          <w:color w:val="000000" w:themeColor="text1"/>
          <w:sz w:val="26"/>
          <w:szCs w:val="26"/>
        </w:rPr>
        <w:t xml:space="preserve"> concreta Swing “adatta” sé stessa a ciò che serve al controller e alle utility grafiche, senza imporre al controller di dipendere dalla classe concreta o dai dettagli Swing. In questo modo si ottiene polimorfismo (controller che lavora con </w:t>
      </w:r>
      <w:r w:rsidRPr="000768DC">
        <w:rPr>
          <w:color w:val="000000" w:themeColor="text1"/>
          <w:sz w:val="26"/>
          <w:szCs w:val="26"/>
        </w:rPr>
        <w:lastRenderedPageBreak/>
        <w:t xml:space="preserve">un’interfaccia) anche quando l’API sottostante richiede firme specifiche o tipi differenti. </w:t>
      </w:r>
    </w:p>
    <w:p w14:paraId="5FF32672" w14:textId="77777777" w:rsidR="000768DC" w:rsidRPr="000768DC" w:rsidRDefault="000768DC" w:rsidP="000768DC">
      <w:pPr>
        <w:ind w:left="360"/>
        <w:jc w:val="both"/>
        <w:rPr>
          <w:color w:val="000000" w:themeColor="text1"/>
          <w:sz w:val="26"/>
          <w:szCs w:val="26"/>
        </w:rPr>
      </w:pPr>
      <w:r w:rsidRPr="000768DC">
        <w:rPr>
          <w:color w:val="000000" w:themeColor="text1"/>
          <w:sz w:val="26"/>
          <w:szCs w:val="26"/>
        </w:rPr>
        <w:t>Vantaggi:</w:t>
      </w:r>
    </w:p>
    <w:p w14:paraId="1D46EBAC" w14:textId="32EAC7CD" w:rsidR="000768DC" w:rsidRPr="000768DC" w:rsidRDefault="000768DC" w:rsidP="000768DC">
      <w:pPr>
        <w:numPr>
          <w:ilvl w:val="0"/>
          <w:numId w:val="19"/>
        </w:numPr>
        <w:tabs>
          <w:tab w:val="clear" w:pos="720"/>
          <w:tab w:val="num" w:pos="1080"/>
        </w:tabs>
        <w:ind w:left="1080"/>
        <w:jc w:val="both"/>
        <w:rPr>
          <w:color w:val="000000" w:themeColor="text1"/>
          <w:sz w:val="26"/>
          <w:szCs w:val="26"/>
        </w:rPr>
      </w:pPr>
      <w:r w:rsidRPr="000768DC">
        <w:rPr>
          <w:b/>
          <w:bCs/>
          <w:color w:val="000000" w:themeColor="text1"/>
          <w:sz w:val="26"/>
          <w:szCs w:val="26"/>
        </w:rPr>
        <w:t>Riduzione dell’accoppiamento</w:t>
      </w:r>
      <w:r w:rsidRPr="000768DC">
        <w:rPr>
          <w:color w:val="000000" w:themeColor="text1"/>
          <w:sz w:val="26"/>
          <w:szCs w:val="26"/>
        </w:rPr>
        <w:t xml:space="preserve">: i controller ragionano su contratti e non su implementazioni Swing specifiche. </w:t>
      </w:r>
    </w:p>
    <w:p w14:paraId="5AE4CBD3" w14:textId="73FFD178" w:rsidR="000768DC" w:rsidRPr="000768DC" w:rsidRDefault="000768DC" w:rsidP="000768DC">
      <w:pPr>
        <w:numPr>
          <w:ilvl w:val="0"/>
          <w:numId w:val="19"/>
        </w:numPr>
        <w:tabs>
          <w:tab w:val="clear" w:pos="720"/>
          <w:tab w:val="num" w:pos="1080"/>
        </w:tabs>
        <w:ind w:left="1080"/>
        <w:jc w:val="both"/>
        <w:rPr>
          <w:color w:val="000000" w:themeColor="text1"/>
          <w:sz w:val="26"/>
          <w:szCs w:val="26"/>
        </w:rPr>
      </w:pPr>
      <w:r w:rsidRPr="000768DC">
        <w:rPr>
          <w:b/>
          <w:bCs/>
          <w:color w:val="000000" w:themeColor="text1"/>
          <w:sz w:val="26"/>
          <w:szCs w:val="26"/>
        </w:rPr>
        <w:t>Manutenibilità</w:t>
      </w:r>
      <w:r w:rsidRPr="000768DC">
        <w:rPr>
          <w:color w:val="000000" w:themeColor="text1"/>
          <w:sz w:val="26"/>
          <w:szCs w:val="26"/>
        </w:rPr>
        <w:t xml:space="preserve">: cambiamenti nell’UI (Swing, </w:t>
      </w:r>
      <w:proofErr w:type="spellStart"/>
      <w:r w:rsidRPr="000768DC">
        <w:rPr>
          <w:color w:val="000000" w:themeColor="text1"/>
          <w:sz w:val="26"/>
          <w:szCs w:val="26"/>
        </w:rPr>
        <w:t>dialog</w:t>
      </w:r>
      <w:proofErr w:type="spellEnd"/>
      <w:r w:rsidRPr="000768DC">
        <w:rPr>
          <w:color w:val="000000" w:themeColor="text1"/>
          <w:sz w:val="26"/>
          <w:szCs w:val="26"/>
        </w:rPr>
        <w:t xml:space="preserve">, componenti) restano confinati nella </w:t>
      </w:r>
      <w:proofErr w:type="spellStart"/>
      <w:r w:rsidRPr="000768DC">
        <w:rPr>
          <w:color w:val="000000" w:themeColor="text1"/>
          <w:sz w:val="26"/>
          <w:szCs w:val="26"/>
        </w:rPr>
        <w:t>view</w:t>
      </w:r>
      <w:proofErr w:type="spellEnd"/>
      <w:r w:rsidRPr="000768DC">
        <w:rPr>
          <w:color w:val="000000" w:themeColor="text1"/>
          <w:sz w:val="26"/>
          <w:szCs w:val="26"/>
        </w:rPr>
        <w:t xml:space="preserve">/adattatore. </w:t>
      </w:r>
    </w:p>
    <w:p w14:paraId="166C3612" w14:textId="77777777" w:rsidR="000768DC" w:rsidRPr="000768DC" w:rsidRDefault="000768DC" w:rsidP="000768DC">
      <w:pPr>
        <w:numPr>
          <w:ilvl w:val="0"/>
          <w:numId w:val="19"/>
        </w:numPr>
        <w:tabs>
          <w:tab w:val="clear" w:pos="720"/>
          <w:tab w:val="num" w:pos="1080"/>
        </w:tabs>
        <w:ind w:left="1080"/>
        <w:jc w:val="both"/>
        <w:rPr>
          <w:color w:val="000000" w:themeColor="text1"/>
          <w:sz w:val="26"/>
          <w:szCs w:val="26"/>
        </w:rPr>
      </w:pPr>
      <w:r w:rsidRPr="000768DC">
        <w:rPr>
          <w:b/>
          <w:bCs/>
          <w:color w:val="000000" w:themeColor="text1"/>
          <w:sz w:val="26"/>
          <w:szCs w:val="26"/>
        </w:rPr>
        <w:t>Testabilità</w:t>
      </w:r>
      <w:r w:rsidRPr="000768DC">
        <w:rPr>
          <w:color w:val="000000" w:themeColor="text1"/>
          <w:sz w:val="26"/>
          <w:szCs w:val="26"/>
        </w:rPr>
        <w:t xml:space="preserve">: un controller può essere testato sostituendo la </w:t>
      </w:r>
      <w:proofErr w:type="spellStart"/>
      <w:r w:rsidRPr="000768DC">
        <w:rPr>
          <w:color w:val="000000" w:themeColor="text1"/>
          <w:sz w:val="26"/>
          <w:szCs w:val="26"/>
        </w:rPr>
        <w:t>view</w:t>
      </w:r>
      <w:proofErr w:type="spellEnd"/>
      <w:r w:rsidRPr="000768DC">
        <w:rPr>
          <w:color w:val="000000" w:themeColor="text1"/>
          <w:sz w:val="26"/>
          <w:szCs w:val="26"/>
        </w:rPr>
        <w:t xml:space="preserve"> con una implementazione fittizia del contratto.</w:t>
      </w:r>
    </w:p>
    <w:p w14:paraId="193D69CC" w14:textId="0AD4EC7D" w:rsidR="000768DC" w:rsidRPr="00064253" w:rsidRDefault="000768DC" w:rsidP="000768DC">
      <w:pPr>
        <w:pStyle w:val="Paragrafoelenco"/>
        <w:numPr>
          <w:ilvl w:val="0"/>
          <w:numId w:val="20"/>
        </w:numPr>
        <w:jc w:val="both"/>
        <w:rPr>
          <w:b/>
          <w:bCs/>
          <w:color w:val="0F9ED5" w:themeColor="accent4"/>
          <w:sz w:val="26"/>
          <w:szCs w:val="26"/>
        </w:rPr>
      </w:pPr>
      <w:proofErr w:type="spellStart"/>
      <w:r w:rsidRPr="00064253">
        <w:rPr>
          <w:b/>
          <w:bCs/>
          <w:color w:val="0F9ED5" w:themeColor="accent4"/>
          <w:sz w:val="26"/>
          <w:szCs w:val="26"/>
        </w:rPr>
        <w:t>Delegation</w:t>
      </w:r>
      <w:proofErr w:type="spellEnd"/>
      <w:r w:rsidRPr="00064253">
        <w:rPr>
          <w:b/>
          <w:bCs/>
          <w:color w:val="0F9ED5" w:themeColor="accent4"/>
          <w:sz w:val="26"/>
          <w:szCs w:val="26"/>
        </w:rPr>
        <w:t xml:space="preserve"> Pattern (delega delle responsabilità UI e navigazione)</w:t>
      </w:r>
    </w:p>
    <w:p w14:paraId="63CD5A0F" w14:textId="436217AA" w:rsidR="000768DC" w:rsidRPr="000768DC" w:rsidRDefault="000768DC" w:rsidP="000768DC">
      <w:pPr>
        <w:ind w:left="360"/>
        <w:jc w:val="both"/>
        <w:rPr>
          <w:color w:val="000000" w:themeColor="text1"/>
          <w:sz w:val="26"/>
          <w:szCs w:val="26"/>
        </w:rPr>
      </w:pPr>
      <w:r w:rsidRPr="000768DC">
        <w:rPr>
          <w:color w:val="000000" w:themeColor="text1"/>
          <w:sz w:val="26"/>
          <w:szCs w:val="26"/>
        </w:rPr>
        <w:t xml:space="preserve">Durante la ristrutturazione si è scelto di evitare che i controller gestissero direttamente dettagli “operativi” dell’interfaccia (costruzione di </w:t>
      </w:r>
      <w:proofErr w:type="spellStart"/>
      <w:r w:rsidRPr="000768DC">
        <w:rPr>
          <w:color w:val="000000" w:themeColor="text1"/>
          <w:sz w:val="26"/>
          <w:szCs w:val="26"/>
        </w:rPr>
        <w:t>dialog</w:t>
      </w:r>
      <w:proofErr w:type="spellEnd"/>
      <w:r w:rsidRPr="000768DC">
        <w:rPr>
          <w:color w:val="000000" w:themeColor="text1"/>
          <w:sz w:val="26"/>
          <w:szCs w:val="26"/>
        </w:rPr>
        <w:t xml:space="preserve">, gestione fine della finestra, ecc.). È stato quindi applicato il </w:t>
      </w:r>
      <w:proofErr w:type="spellStart"/>
      <w:r w:rsidRPr="000768DC">
        <w:rPr>
          <w:b/>
          <w:bCs/>
          <w:color w:val="000000" w:themeColor="text1"/>
          <w:sz w:val="26"/>
          <w:szCs w:val="26"/>
        </w:rPr>
        <w:t>Delegation</w:t>
      </w:r>
      <w:proofErr w:type="spellEnd"/>
      <w:r w:rsidRPr="000768DC">
        <w:rPr>
          <w:b/>
          <w:bCs/>
          <w:color w:val="000000" w:themeColor="text1"/>
          <w:sz w:val="26"/>
          <w:szCs w:val="26"/>
        </w:rPr>
        <w:t xml:space="preserve"> pattern</w:t>
      </w:r>
      <w:r w:rsidRPr="000768DC">
        <w:rPr>
          <w:color w:val="000000" w:themeColor="text1"/>
          <w:sz w:val="26"/>
          <w:szCs w:val="26"/>
        </w:rPr>
        <w:t xml:space="preserve">: quando un controller ha bisogno di un servizio già “naturalmente” di competenza di un altro oggetto, lo invoca delegando l’operazione invece di incorporarla. Nel nostro caso la </w:t>
      </w:r>
      <w:proofErr w:type="spellStart"/>
      <w:r w:rsidRPr="000768DC">
        <w:rPr>
          <w:color w:val="000000" w:themeColor="text1"/>
          <w:sz w:val="26"/>
          <w:szCs w:val="26"/>
        </w:rPr>
        <w:t>view</w:t>
      </w:r>
      <w:proofErr w:type="spellEnd"/>
      <w:r w:rsidRPr="000768DC">
        <w:rPr>
          <w:color w:val="000000" w:themeColor="text1"/>
          <w:sz w:val="26"/>
          <w:szCs w:val="26"/>
        </w:rPr>
        <w:t xml:space="preserve"> si occupa dei dettagli grafici (mostrare messaggi, chiudere finestre, ecc.), mentre il controller resta focalizzato sulla logica del flusso applicativo. </w:t>
      </w:r>
    </w:p>
    <w:p w14:paraId="5804ECB5" w14:textId="77777777" w:rsidR="000768DC" w:rsidRPr="000768DC" w:rsidRDefault="000768DC" w:rsidP="000768DC">
      <w:pPr>
        <w:ind w:left="360"/>
        <w:jc w:val="both"/>
        <w:rPr>
          <w:color w:val="000000" w:themeColor="text1"/>
          <w:sz w:val="26"/>
          <w:szCs w:val="26"/>
        </w:rPr>
      </w:pPr>
      <w:r w:rsidRPr="000768DC">
        <w:rPr>
          <w:color w:val="000000" w:themeColor="text1"/>
          <w:sz w:val="26"/>
          <w:szCs w:val="26"/>
        </w:rPr>
        <w:t>Vantaggi:</w:t>
      </w:r>
    </w:p>
    <w:p w14:paraId="38904736" w14:textId="2532A4C8" w:rsidR="000768DC" w:rsidRPr="000768DC" w:rsidRDefault="000768DC" w:rsidP="000768DC">
      <w:pPr>
        <w:numPr>
          <w:ilvl w:val="0"/>
          <w:numId w:val="21"/>
        </w:numPr>
        <w:tabs>
          <w:tab w:val="clear" w:pos="720"/>
          <w:tab w:val="num" w:pos="1080"/>
        </w:tabs>
        <w:ind w:left="1080"/>
        <w:jc w:val="both"/>
        <w:rPr>
          <w:color w:val="000000" w:themeColor="text1"/>
          <w:sz w:val="26"/>
          <w:szCs w:val="26"/>
        </w:rPr>
      </w:pPr>
      <w:r w:rsidRPr="000768DC">
        <w:rPr>
          <w:b/>
          <w:bCs/>
          <w:color w:val="000000" w:themeColor="text1"/>
          <w:sz w:val="26"/>
          <w:szCs w:val="26"/>
        </w:rPr>
        <w:t>Separazione delle responsabilità più netta</w:t>
      </w:r>
      <w:r w:rsidRPr="000768DC">
        <w:rPr>
          <w:color w:val="000000" w:themeColor="text1"/>
          <w:sz w:val="26"/>
          <w:szCs w:val="26"/>
        </w:rPr>
        <w:t xml:space="preserve">: la UI resta nella </w:t>
      </w:r>
      <w:proofErr w:type="spellStart"/>
      <w:r w:rsidRPr="000768DC">
        <w:rPr>
          <w:color w:val="000000" w:themeColor="text1"/>
          <w:sz w:val="26"/>
          <w:szCs w:val="26"/>
        </w:rPr>
        <w:t>view</w:t>
      </w:r>
      <w:proofErr w:type="spellEnd"/>
      <w:r w:rsidRPr="000768DC">
        <w:rPr>
          <w:color w:val="000000" w:themeColor="text1"/>
          <w:sz w:val="26"/>
          <w:szCs w:val="26"/>
        </w:rPr>
        <w:t xml:space="preserve">, la logica di flusso nel controller. </w:t>
      </w:r>
    </w:p>
    <w:p w14:paraId="1208BE7B" w14:textId="77777777" w:rsidR="000768DC" w:rsidRPr="000768DC" w:rsidRDefault="000768DC" w:rsidP="000768DC">
      <w:pPr>
        <w:numPr>
          <w:ilvl w:val="0"/>
          <w:numId w:val="21"/>
        </w:numPr>
        <w:tabs>
          <w:tab w:val="clear" w:pos="720"/>
          <w:tab w:val="num" w:pos="1080"/>
        </w:tabs>
        <w:ind w:left="1080"/>
        <w:jc w:val="both"/>
        <w:rPr>
          <w:color w:val="000000" w:themeColor="text1"/>
          <w:sz w:val="26"/>
          <w:szCs w:val="26"/>
        </w:rPr>
      </w:pPr>
      <w:r w:rsidRPr="000768DC">
        <w:rPr>
          <w:b/>
          <w:bCs/>
          <w:color w:val="000000" w:themeColor="text1"/>
          <w:sz w:val="26"/>
          <w:szCs w:val="26"/>
        </w:rPr>
        <w:t>Minore duplicazione</w:t>
      </w:r>
      <w:r w:rsidRPr="000768DC">
        <w:rPr>
          <w:color w:val="000000" w:themeColor="text1"/>
          <w:sz w:val="26"/>
          <w:szCs w:val="26"/>
        </w:rPr>
        <w:t>: messaggi e comportamenti ricorrenti vengono gestiti in un solo punto (</w:t>
      </w:r>
      <w:proofErr w:type="spellStart"/>
      <w:r w:rsidRPr="000768DC">
        <w:rPr>
          <w:color w:val="000000" w:themeColor="text1"/>
          <w:sz w:val="26"/>
          <w:szCs w:val="26"/>
        </w:rPr>
        <w:t>view</w:t>
      </w:r>
      <w:proofErr w:type="spellEnd"/>
      <w:r w:rsidRPr="000768DC">
        <w:rPr>
          <w:color w:val="000000" w:themeColor="text1"/>
          <w:sz w:val="26"/>
          <w:szCs w:val="26"/>
        </w:rPr>
        <w:t xml:space="preserve"> / utility).</w:t>
      </w:r>
    </w:p>
    <w:p w14:paraId="748042AE" w14:textId="77777777" w:rsidR="000768DC" w:rsidRPr="000768DC" w:rsidRDefault="000768DC" w:rsidP="000768DC">
      <w:pPr>
        <w:numPr>
          <w:ilvl w:val="0"/>
          <w:numId w:val="21"/>
        </w:numPr>
        <w:tabs>
          <w:tab w:val="clear" w:pos="720"/>
          <w:tab w:val="num" w:pos="1080"/>
        </w:tabs>
        <w:ind w:left="1080"/>
        <w:jc w:val="both"/>
        <w:rPr>
          <w:color w:val="000000" w:themeColor="text1"/>
          <w:sz w:val="26"/>
          <w:szCs w:val="26"/>
        </w:rPr>
      </w:pPr>
      <w:r w:rsidRPr="000768DC">
        <w:rPr>
          <w:b/>
          <w:bCs/>
          <w:color w:val="000000" w:themeColor="text1"/>
          <w:sz w:val="26"/>
          <w:szCs w:val="26"/>
        </w:rPr>
        <w:t>Evoluzione più semplice</w:t>
      </w:r>
      <w:r w:rsidRPr="000768DC">
        <w:rPr>
          <w:color w:val="000000" w:themeColor="text1"/>
          <w:sz w:val="26"/>
          <w:szCs w:val="26"/>
        </w:rPr>
        <w:t>: modificare stile o modalità di notifica all’utente non richiede modifiche ai controller.</w:t>
      </w:r>
    </w:p>
    <w:p w14:paraId="79A41533" w14:textId="06F2C432" w:rsidR="000768DC" w:rsidRPr="00064253" w:rsidRDefault="000768DC" w:rsidP="000768DC">
      <w:pPr>
        <w:pStyle w:val="Paragrafoelenco"/>
        <w:numPr>
          <w:ilvl w:val="0"/>
          <w:numId w:val="20"/>
        </w:numPr>
        <w:jc w:val="both"/>
        <w:rPr>
          <w:b/>
          <w:bCs/>
          <w:color w:val="0F9ED5" w:themeColor="accent4"/>
          <w:sz w:val="26"/>
          <w:szCs w:val="26"/>
        </w:rPr>
      </w:pPr>
      <w:r w:rsidRPr="00064253">
        <w:rPr>
          <w:b/>
          <w:bCs/>
          <w:color w:val="0F9ED5" w:themeColor="accent4"/>
          <w:sz w:val="26"/>
          <w:szCs w:val="26"/>
        </w:rPr>
        <w:t>Observer Pattern (gestione eventi GUI e notifiche View → Controller)</w:t>
      </w:r>
    </w:p>
    <w:p w14:paraId="5338FE8A" w14:textId="2D5D6856" w:rsidR="000768DC" w:rsidRPr="000768DC" w:rsidRDefault="000768DC" w:rsidP="000768DC">
      <w:pPr>
        <w:ind w:left="360"/>
        <w:jc w:val="both"/>
        <w:rPr>
          <w:color w:val="000000" w:themeColor="text1"/>
          <w:sz w:val="26"/>
          <w:szCs w:val="26"/>
        </w:rPr>
      </w:pPr>
      <w:r w:rsidRPr="000768DC">
        <w:rPr>
          <w:color w:val="000000" w:themeColor="text1"/>
          <w:sz w:val="26"/>
          <w:szCs w:val="26"/>
        </w:rPr>
        <w:t>Il collegamento tra interfaccia e logica avviene tramite eventi (click, selezioni, conferme). Questo meccanismo ricalca l’</w:t>
      </w:r>
      <w:r w:rsidRPr="000768DC">
        <w:rPr>
          <w:b/>
          <w:bCs/>
          <w:color w:val="000000" w:themeColor="text1"/>
          <w:sz w:val="26"/>
          <w:szCs w:val="26"/>
        </w:rPr>
        <w:t>Observer pattern</w:t>
      </w:r>
      <w:r w:rsidRPr="000768DC">
        <w:rPr>
          <w:color w:val="000000" w:themeColor="text1"/>
          <w:sz w:val="26"/>
          <w:szCs w:val="26"/>
        </w:rPr>
        <w:t xml:space="preserve">: la </w:t>
      </w:r>
      <w:proofErr w:type="spellStart"/>
      <w:r w:rsidRPr="000768DC">
        <w:rPr>
          <w:color w:val="000000" w:themeColor="text1"/>
          <w:sz w:val="26"/>
          <w:szCs w:val="26"/>
        </w:rPr>
        <w:t>view</w:t>
      </w:r>
      <w:proofErr w:type="spellEnd"/>
      <w:r w:rsidRPr="000768DC">
        <w:rPr>
          <w:color w:val="000000" w:themeColor="text1"/>
          <w:sz w:val="26"/>
          <w:szCs w:val="26"/>
        </w:rPr>
        <w:t xml:space="preserve">, quando avviene un evento significativo, notifica il “soggetto interessato” (il controller) che reagisce eseguendo l’azione richiesta. In Swing il paradigma è naturale tramite </w:t>
      </w:r>
      <w:proofErr w:type="spellStart"/>
      <w:r w:rsidRPr="000768DC">
        <w:rPr>
          <w:color w:val="000000" w:themeColor="text1"/>
          <w:sz w:val="26"/>
          <w:szCs w:val="26"/>
        </w:rPr>
        <w:t>listener</w:t>
      </w:r>
      <w:proofErr w:type="spellEnd"/>
      <w:r w:rsidRPr="000768DC">
        <w:rPr>
          <w:color w:val="000000" w:themeColor="text1"/>
          <w:sz w:val="26"/>
          <w:szCs w:val="26"/>
        </w:rPr>
        <w:t xml:space="preserve">, ma la manutenzione ha reso questo rapporto più pulito perché le notifiche avvengono attraverso interfacce di azione (Actions) invece che attraverso riferimenti diretti a classi concrete, riducendo l’interconnessione fra moduli. </w:t>
      </w:r>
    </w:p>
    <w:p w14:paraId="4C89C8CD" w14:textId="77777777" w:rsidR="000768DC" w:rsidRPr="000768DC" w:rsidRDefault="000768DC" w:rsidP="000768DC">
      <w:pPr>
        <w:ind w:left="360"/>
        <w:jc w:val="both"/>
        <w:rPr>
          <w:color w:val="000000" w:themeColor="text1"/>
          <w:sz w:val="26"/>
          <w:szCs w:val="26"/>
        </w:rPr>
      </w:pPr>
      <w:r w:rsidRPr="000768DC">
        <w:rPr>
          <w:color w:val="000000" w:themeColor="text1"/>
          <w:sz w:val="26"/>
          <w:szCs w:val="26"/>
        </w:rPr>
        <w:t>Vantaggi:</w:t>
      </w:r>
    </w:p>
    <w:p w14:paraId="7BE48FEB" w14:textId="73787C3D" w:rsidR="000768DC" w:rsidRPr="000768DC" w:rsidRDefault="000768DC" w:rsidP="000768DC">
      <w:pPr>
        <w:numPr>
          <w:ilvl w:val="0"/>
          <w:numId w:val="22"/>
        </w:numPr>
        <w:tabs>
          <w:tab w:val="clear" w:pos="720"/>
          <w:tab w:val="num" w:pos="1080"/>
        </w:tabs>
        <w:ind w:left="1080"/>
        <w:jc w:val="both"/>
        <w:rPr>
          <w:color w:val="000000" w:themeColor="text1"/>
          <w:sz w:val="26"/>
          <w:szCs w:val="26"/>
        </w:rPr>
      </w:pPr>
      <w:r w:rsidRPr="000768DC">
        <w:rPr>
          <w:b/>
          <w:bCs/>
          <w:color w:val="000000" w:themeColor="text1"/>
          <w:sz w:val="26"/>
          <w:szCs w:val="26"/>
        </w:rPr>
        <w:lastRenderedPageBreak/>
        <w:t>Disaccoppiamento tra moduli</w:t>
      </w:r>
      <w:r w:rsidRPr="000768DC">
        <w:rPr>
          <w:color w:val="000000" w:themeColor="text1"/>
          <w:sz w:val="26"/>
          <w:szCs w:val="26"/>
        </w:rPr>
        <w:t xml:space="preserve">: </w:t>
      </w:r>
      <w:proofErr w:type="spellStart"/>
      <w:r w:rsidRPr="000768DC">
        <w:rPr>
          <w:color w:val="000000" w:themeColor="text1"/>
          <w:sz w:val="26"/>
          <w:szCs w:val="26"/>
        </w:rPr>
        <w:t>view</w:t>
      </w:r>
      <w:proofErr w:type="spellEnd"/>
      <w:r w:rsidRPr="000768DC">
        <w:rPr>
          <w:color w:val="000000" w:themeColor="text1"/>
          <w:sz w:val="26"/>
          <w:szCs w:val="26"/>
        </w:rPr>
        <w:t xml:space="preserve"> e controller possono evolvere senza essere “incollati” tra loro tramite riferimenti concreti. </w:t>
      </w:r>
    </w:p>
    <w:p w14:paraId="0A722B7A" w14:textId="77777777" w:rsidR="000768DC" w:rsidRPr="000768DC" w:rsidRDefault="000768DC" w:rsidP="000768DC">
      <w:pPr>
        <w:numPr>
          <w:ilvl w:val="0"/>
          <w:numId w:val="22"/>
        </w:numPr>
        <w:tabs>
          <w:tab w:val="clear" w:pos="720"/>
          <w:tab w:val="num" w:pos="1080"/>
        </w:tabs>
        <w:ind w:left="1080"/>
        <w:jc w:val="both"/>
        <w:rPr>
          <w:color w:val="000000" w:themeColor="text1"/>
          <w:sz w:val="26"/>
          <w:szCs w:val="26"/>
        </w:rPr>
      </w:pPr>
      <w:r w:rsidRPr="000768DC">
        <w:rPr>
          <w:b/>
          <w:bCs/>
          <w:color w:val="000000" w:themeColor="text1"/>
          <w:sz w:val="26"/>
          <w:szCs w:val="26"/>
        </w:rPr>
        <w:t>Flessibilità</w:t>
      </w:r>
      <w:r w:rsidRPr="000768DC">
        <w:rPr>
          <w:color w:val="000000" w:themeColor="text1"/>
          <w:sz w:val="26"/>
          <w:szCs w:val="26"/>
        </w:rPr>
        <w:t xml:space="preserve">: è possibile sostituire/estendere il controller o la </w:t>
      </w:r>
      <w:proofErr w:type="spellStart"/>
      <w:r w:rsidRPr="000768DC">
        <w:rPr>
          <w:color w:val="000000" w:themeColor="text1"/>
          <w:sz w:val="26"/>
          <w:szCs w:val="26"/>
        </w:rPr>
        <w:t>view</w:t>
      </w:r>
      <w:proofErr w:type="spellEnd"/>
      <w:r w:rsidRPr="000768DC">
        <w:rPr>
          <w:color w:val="000000" w:themeColor="text1"/>
          <w:sz w:val="26"/>
          <w:szCs w:val="26"/>
        </w:rPr>
        <w:t xml:space="preserve"> mantenendo lo stesso contratto di notifiche.</w:t>
      </w:r>
    </w:p>
    <w:p w14:paraId="58FA9999" w14:textId="77777777" w:rsidR="000768DC" w:rsidRPr="000768DC" w:rsidRDefault="000768DC" w:rsidP="000768DC">
      <w:pPr>
        <w:numPr>
          <w:ilvl w:val="0"/>
          <w:numId w:val="22"/>
        </w:numPr>
        <w:tabs>
          <w:tab w:val="clear" w:pos="720"/>
          <w:tab w:val="num" w:pos="1080"/>
        </w:tabs>
        <w:ind w:left="1080"/>
        <w:jc w:val="both"/>
        <w:rPr>
          <w:color w:val="000000" w:themeColor="text1"/>
          <w:sz w:val="26"/>
          <w:szCs w:val="26"/>
        </w:rPr>
      </w:pPr>
      <w:r w:rsidRPr="000768DC">
        <w:rPr>
          <w:b/>
          <w:bCs/>
          <w:color w:val="000000" w:themeColor="text1"/>
          <w:sz w:val="26"/>
          <w:szCs w:val="26"/>
        </w:rPr>
        <w:t>Coerenza architetturale</w:t>
      </w:r>
      <w:r w:rsidRPr="000768DC">
        <w:rPr>
          <w:color w:val="000000" w:themeColor="text1"/>
          <w:sz w:val="26"/>
          <w:szCs w:val="26"/>
        </w:rPr>
        <w:t>: gli eventi restano il canale standard View → Controller, senza introdurre logica di business nella GUI.</w:t>
      </w:r>
    </w:p>
    <w:p w14:paraId="29DE1D78" w14:textId="77777777" w:rsidR="000768DC" w:rsidRPr="000768DC" w:rsidRDefault="000768DC" w:rsidP="000768DC">
      <w:pPr>
        <w:ind w:left="360"/>
        <w:jc w:val="both"/>
        <w:rPr>
          <w:color w:val="000000" w:themeColor="text1"/>
          <w:sz w:val="26"/>
          <w:szCs w:val="26"/>
        </w:rPr>
      </w:pPr>
    </w:p>
    <w:p w14:paraId="3AAAB9F0" w14:textId="05559E6B" w:rsidR="008F15F1" w:rsidRPr="008F15F1" w:rsidRDefault="008F15F1" w:rsidP="008E456B">
      <w:pPr>
        <w:jc w:val="both"/>
        <w:rPr>
          <w:color w:val="4EA72E" w:themeColor="accent6"/>
          <w:sz w:val="26"/>
          <w:szCs w:val="26"/>
        </w:rPr>
      </w:pPr>
    </w:p>
    <w:sectPr w:rsidR="008F15F1" w:rsidRPr="008F15F1">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63729" w14:textId="77777777" w:rsidR="00927B8A" w:rsidRDefault="00927B8A" w:rsidP="00202829">
      <w:pPr>
        <w:spacing w:after="0" w:line="240" w:lineRule="auto"/>
      </w:pPr>
      <w:r>
        <w:separator/>
      </w:r>
    </w:p>
  </w:endnote>
  <w:endnote w:type="continuationSeparator" w:id="0">
    <w:p w14:paraId="5CB8A9EA" w14:textId="77777777" w:rsidR="00927B8A" w:rsidRDefault="00927B8A" w:rsidP="002028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6E09A" w14:textId="77777777" w:rsidR="00927B8A" w:rsidRDefault="00927B8A" w:rsidP="00202829">
      <w:pPr>
        <w:spacing w:after="0" w:line="240" w:lineRule="auto"/>
      </w:pPr>
      <w:r>
        <w:separator/>
      </w:r>
    </w:p>
  </w:footnote>
  <w:footnote w:type="continuationSeparator" w:id="0">
    <w:p w14:paraId="3A0E1D6C" w14:textId="77777777" w:rsidR="00927B8A" w:rsidRDefault="00927B8A" w:rsidP="002028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461E"/>
    <w:multiLevelType w:val="multilevel"/>
    <w:tmpl w:val="629C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9B548D"/>
    <w:multiLevelType w:val="multilevel"/>
    <w:tmpl w:val="8826A528"/>
    <w:lvl w:ilvl="0">
      <w:start w:val="4"/>
      <w:numFmt w:val="decimal"/>
      <w:lvlText w:val="%1."/>
      <w:lvlJc w:val="left"/>
      <w:pPr>
        <w:tabs>
          <w:tab w:val="num" w:pos="360"/>
        </w:tabs>
        <w:ind w:left="360" w:hanging="360"/>
      </w:pPr>
      <w:rPr>
        <w:b/>
        <w:bC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142F79FA"/>
    <w:multiLevelType w:val="multilevel"/>
    <w:tmpl w:val="96048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725C99"/>
    <w:multiLevelType w:val="multilevel"/>
    <w:tmpl w:val="6A3E5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B1583A"/>
    <w:multiLevelType w:val="multilevel"/>
    <w:tmpl w:val="CCC8A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28026D"/>
    <w:multiLevelType w:val="multilevel"/>
    <w:tmpl w:val="9DBA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3E592E"/>
    <w:multiLevelType w:val="multilevel"/>
    <w:tmpl w:val="0B843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1D15B4"/>
    <w:multiLevelType w:val="multilevel"/>
    <w:tmpl w:val="B7803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1E3091"/>
    <w:multiLevelType w:val="multilevel"/>
    <w:tmpl w:val="FEE649BA"/>
    <w:lvl w:ilvl="0">
      <w:start w:val="2"/>
      <w:numFmt w:val="decimal"/>
      <w:lvlText w:val="%1."/>
      <w:lvlJc w:val="left"/>
      <w:pPr>
        <w:tabs>
          <w:tab w:val="num" w:pos="360"/>
        </w:tabs>
        <w:ind w:left="360" w:hanging="360"/>
      </w:pPr>
      <w:rPr>
        <w:b/>
        <w:bC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2CDA6360"/>
    <w:multiLevelType w:val="multilevel"/>
    <w:tmpl w:val="4DB6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7934"/>
    <w:multiLevelType w:val="multilevel"/>
    <w:tmpl w:val="396686B8"/>
    <w:lvl w:ilvl="0">
      <w:start w:val="5"/>
      <w:numFmt w:val="decimal"/>
      <w:lvlText w:val="%1."/>
      <w:lvlJc w:val="left"/>
      <w:pPr>
        <w:tabs>
          <w:tab w:val="num" w:pos="360"/>
        </w:tabs>
        <w:ind w:left="360" w:hanging="360"/>
      </w:pPr>
      <w:rPr>
        <w:b/>
        <w:bC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2E6930FB"/>
    <w:multiLevelType w:val="multilevel"/>
    <w:tmpl w:val="8A04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480B24"/>
    <w:multiLevelType w:val="hybridMultilevel"/>
    <w:tmpl w:val="21B8D5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9A1664E"/>
    <w:multiLevelType w:val="multilevel"/>
    <w:tmpl w:val="99D63356"/>
    <w:lvl w:ilvl="0">
      <w:start w:val="1"/>
      <w:numFmt w:val="decimal"/>
      <w:lvlText w:val="%1."/>
      <w:lvlJc w:val="left"/>
      <w:pPr>
        <w:ind w:left="720" w:hanging="360"/>
      </w:pPr>
    </w:lvl>
    <w:lvl w:ilvl="1">
      <w:start w:val="6"/>
      <w:numFmt w:val="decimal"/>
      <w:isLgl/>
      <w:lvlText w:val="%1.%2"/>
      <w:lvlJc w:val="left"/>
      <w:pPr>
        <w:ind w:left="1110" w:hanging="405"/>
      </w:pPr>
      <w:rPr>
        <w:rFonts w:hint="default"/>
      </w:rPr>
    </w:lvl>
    <w:lvl w:ilvl="2">
      <w:start w:val="1"/>
      <w:numFmt w:val="decimal"/>
      <w:isLgl/>
      <w:lvlText w:val="%1.%2.%3"/>
      <w:lvlJc w:val="left"/>
      <w:pPr>
        <w:ind w:left="1770" w:hanging="720"/>
      </w:pPr>
      <w:rPr>
        <w:rFonts w:hint="default"/>
      </w:rPr>
    </w:lvl>
    <w:lvl w:ilvl="3">
      <w:start w:val="1"/>
      <w:numFmt w:val="decimal"/>
      <w:isLgl/>
      <w:lvlText w:val="%1.%2.%3.%4"/>
      <w:lvlJc w:val="left"/>
      <w:pPr>
        <w:ind w:left="2475" w:hanging="1080"/>
      </w:pPr>
      <w:rPr>
        <w:rFonts w:hint="default"/>
      </w:rPr>
    </w:lvl>
    <w:lvl w:ilvl="4">
      <w:start w:val="1"/>
      <w:numFmt w:val="decimal"/>
      <w:isLgl/>
      <w:lvlText w:val="%1.%2.%3.%4.%5"/>
      <w:lvlJc w:val="left"/>
      <w:pPr>
        <w:ind w:left="2820" w:hanging="1080"/>
      </w:pPr>
      <w:rPr>
        <w:rFonts w:hint="default"/>
      </w:rPr>
    </w:lvl>
    <w:lvl w:ilvl="5">
      <w:start w:val="1"/>
      <w:numFmt w:val="decimal"/>
      <w:isLgl/>
      <w:lvlText w:val="%1.%2.%3.%4.%5.%6"/>
      <w:lvlJc w:val="left"/>
      <w:pPr>
        <w:ind w:left="3525" w:hanging="1440"/>
      </w:pPr>
      <w:rPr>
        <w:rFonts w:hint="default"/>
      </w:rPr>
    </w:lvl>
    <w:lvl w:ilvl="6">
      <w:start w:val="1"/>
      <w:numFmt w:val="decimal"/>
      <w:isLgl/>
      <w:lvlText w:val="%1.%2.%3.%4.%5.%6.%7"/>
      <w:lvlJc w:val="left"/>
      <w:pPr>
        <w:ind w:left="4230" w:hanging="1800"/>
      </w:pPr>
      <w:rPr>
        <w:rFonts w:hint="default"/>
      </w:rPr>
    </w:lvl>
    <w:lvl w:ilvl="7">
      <w:start w:val="1"/>
      <w:numFmt w:val="decimal"/>
      <w:isLgl/>
      <w:lvlText w:val="%1.%2.%3.%4.%5.%6.%7.%8"/>
      <w:lvlJc w:val="left"/>
      <w:pPr>
        <w:ind w:left="4575" w:hanging="1800"/>
      </w:pPr>
      <w:rPr>
        <w:rFonts w:hint="default"/>
      </w:rPr>
    </w:lvl>
    <w:lvl w:ilvl="8">
      <w:start w:val="1"/>
      <w:numFmt w:val="decimal"/>
      <w:isLgl/>
      <w:lvlText w:val="%1.%2.%3.%4.%5.%6.%7.%8.%9"/>
      <w:lvlJc w:val="left"/>
      <w:pPr>
        <w:ind w:left="5280" w:hanging="2160"/>
      </w:pPr>
      <w:rPr>
        <w:rFonts w:hint="default"/>
      </w:rPr>
    </w:lvl>
  </w:abstractNum>
  <w:abstractNum w:abstractNumId="14" w15:restartNumberingAfterBreak="0">
    <w:nsid w:val="4C174E9F"/>
    <w:multiLevelType w:val="multilevel"/>
    <w:tmpl w:val="C366C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3A06FE"/>
    <w:multiLevelType w:val="multilevel"/>
    <w:tmpl w:val="EE68C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7671BD"/>
    <w:multiLevelType w:val="hybridMultilevel"/>
    <w:tmpl w:val="4FB09B92"/>
    <w:lvl w:ilvl="0" w:tplc="65A4D04A">
      <w:start w:val="1"/>
      <w:numFmt w:val="decimal"/>
      <w:lvlText w:val="%1."/>
      <w:lvlJc w:val="left"/>
      <w:pPr>
        <w:ind w:left="72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79B55F67"/>
    <w:multiLevelType w:val="multilevel"/>
    <w:tmpl w:val="8078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630387"/>
    <w:multiLevelType w:val="multilevel"/>
    <w:tmpl w:val="A982954E"/>
    <w:lvl w:ilvl="0">
      <w:start w:val="3"/>
      <w:numFmt w:val="decimal"/>
      <w:lvlText w:val="%1."/>
      <w:lvlJc w:val="left"/>
      <w:pPr>
        <w:tabs>
          <w:tab w:val="num" w:pos="360"/>
        </w:tabs>
        <w:ind w:left="360" w:hanging="360"/>
      </w:pPr>
      <w:rPr>
        <w:b/>
        <w:bC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7ACC2D57"/>
    <w:multiLevelType w:val="multilevel"/>
    <w:tmpl w:val="0E343046"/>
    <w:lvl w:ilvl="0">
      <w:start w:val="1"/>
      <w:numFmt w:val="decimal"/>
      <w:lvlText w:val="%1."/>
      <w:lvlJc w:val="left"/>
      <w:pPr>
        <w:tabs>
          <w:tab w:val="num" w:pos="360"/>
        </w:tabs>
        <w:ind w:left="360" w:hanging="360"/>
      </w:pPr>
      <w:rPr>
        <w:b/>
        <w:bC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7F9B40CA"/>
    <w:multiLevelType w:val="hybridMultilevel"/>
    <w:tmpl w:val="F01CEB1E"/>
    <w:lvl w:ilvl="0" w:tplc="8EC2103C">
      <w:start w:val="1"/>
      <w:numFmt w:val="decimal"/>
      <w:lvlText w:val="%1."/>
      <w:lvlJc w:val="left"/>
      <w:pPr>
        <w:ind w:left="720" w:hanging="360"/>
      </w:pPr>
      <w:rPr>
        <w:color w:val="000000" w:themeColor="text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7FC03428"/>
    <w:multiLevelType w:val="multilevel"/>
    <w:tmpl w:val="25A6A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2914623">
    <w:abstractNumId w:val="20"/>
  </w:num>
  <w:num w:numId="2" w16cid:durableId="1964194369">
    <w:abstractNumId w:val="19"/>
  </w:num>
  <w:num w:numId="3" w16cid:durableId="722291216">
    <w:abstractNumId w:val="5"/>
  </w:num>
  <w:num w:numId="4" w16cid:durableId="1195729026">
    <w:abstractNumId w:val="4"/>
  </w:num>
  <w:num w:numId="5" w16cid:durableId="667828248">
    <w:abstractNumId w:val="8"/>
  </w:num>
  <w:num w:numId="6" w16cid:durableId="748232157">
    <w:abstractNumId w:val="3"/>
  </w:num>
  <w:num w:numId="7" w16cid:durableId="434131313">
    <w:abstractNumId w:val="14"/>
  </w:num>
  <w:num w:numId="8" w16cid:durableId="804660359">
    <w:abstractNumId w:val="9"/>
  </w:num>
  <w:num w:numId="9" w16cid:durableId="1887058040">
    <w:abstractNumId w:val="18"/>
  </w:num>
  <w:num w:numId="10" w16cid:durableId="1592660355">
    <w:abstractNumId w:val="6"/>
  </w:num>
  <w:num w:numId="11" w16cid:durableId="1030913773">
    <w:abstractNumId w:val="21"/>
  </w:num>
  <w:num w:numId="12" w16cid:durableId="532764662">
    <w:abstractNumId w:val="1"/>
  </w:num>
  <w:num w:numId="13" w16cid:durableId="443698220">
    <w:abstractNumId w:val="11"/>
  </w:num>
  <w:num w:numId="14" w16cid:durableId="1889031961">
    <w:abstractNumId w:val="17"/>
  </w:num>
  <w:num w:numId="15" w16cid:durableId="1790929484">
    <w:abstractNumId w:val="10"/>
  </w:num>
  <w:num w:numId="16" w16cid:durableId="1371807247">
    <w:abstractNumId w:val="7"/>
  </w:num>
  <w:num w:numId="17" w16cid:durableId="1722289491">
    <w:abstractNumId w:val="12"/>
  </w:num>
  <w:num w:numId="18" w16cid:durableId="1474954284">
    <w:abstractNumId w:val="13"/>
  </w:num>
  <w:num w:numId="19" w16cid:durableId="1485967267">
    <w:abstractNumId w:val="0"/>
  </w:num>
  <w:num w:numId="20" w16cid:durableId="1243489826">
    <w:abstractNumId w:val="16"/>
  </w:num>
  <w:num w:numId="21" w16cid:durableId="401567595">
    <w:abstractNumId w:val="2"/>
  </w:num>
  <w:num w:numId="22" w16cid:durableId="56271856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26EA"/>
    <w:rsid w:val="00064253"/>
    <w:rsid w:val="00064615"/>
    <w:rsid w:val="000768DC"/>
    <w:rsid w:val="000C4A1A"/>
    <w:rsid w:val="000E388C"/>
    <w:rsid w:val="00202829"/>
    <w:rsid w:val="002A26EA"/>
    <w:rsid w:val="002D0AFE"/>
    <w:rsid w:val="004F7CE1"/>
    <w:rsid w:val="00551719"/>
    <w:rsid w:val="006D717F"/>
    <w:rsid w:val="008E456B"/>
    <w:rsid w:val="008F15F1"/>
    <w:rsid w:val="00927B8A"/>
    <w:rsid w:val="00932462"/>
    <w:rsid w:val="00960DAA"/>
    <w:rsid w:val="00A55489"/>
    <w:rsid w:val="00A87470"/>
    <w:rsid w:val="00B662FC"/>
    <w:rsid w:val="00B82264"/>
    <w:rsid w:val="00C3043C"/>
    <w:rsid w:val="00C42BB5"/>
    <w:rsid w:val="00DA12FB"/>
    <w:rsid w:val="00E725B5"/>
    <w:rsid w:val="00F74C1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06C4D"/>
  <w15:chartTrackingRefBased/>
  <w15:docId w15:val="{8248C94F-17A5-4794-8901-5813DC10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A26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2A26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2A26E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2A26E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2A26E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2A26E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A26E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A26E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A26E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A26E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2A26E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2A26E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2A26E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2A26E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2A26E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A26E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A26E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A26EA"/>
    <w:rPr>
      <w:rFonts w:eastAsiaTheme="majorEastAsia" w:cstheme="majorBidi"/>
      <w:color w:val="272727" w:themeColor="text1" w:themeTint="D8"/>
    </w:rPr>
  </w:style>
  <w:style w:type="paragraph" w:styleId="Titolo">
    <w:name w:val="Title"/>
    <w:basedOn w:val="Normale"/>
    <w:next w:val="Normale"/>
    <w:link w:val="TitoloCarattere"/>
    <w:uiPriority w:val="10"/>
    <w:qFormat/>
    <w:rsid w:val="002A26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A26E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A26E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A26E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A26E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A26EA"/>
    <w:rPr>
      <w:i/>
      <w:iCs/>
      <w:color w:val="404040" w:themeColor="text1" w:themeTint="BF"/>
    </w:rPr>
  </w:style>
  <w:style w:type="paragraph" w:styleId="Paragrafoelenco">
    <w:name w:val="List Paragraph"/>
    <w:basedOn w:val="Normale"/>
    <w:uiPriority w:val="34"/>
    <w:qFormat/>
    <w:rsid w:val="002A26EA"/>
    <w:pPr>
      <w:ind w:left="720"/>
      <w:contextualSpacing/>
    </w:pPr>
  </w:style>
  <w:style w:type="character" w:styleId="Enfasiintensa">
    <w:name w:val="Intense Emphasis"/>
    <w:basedOn w:val="Carpredefinitoparagrafo"/>
    <w:uiPriority w:val="21"/>
    <w:qFormat/>
    <w:rsid w:val="002A26EA"/>
    <w:rPr>
      <w:i/>
      <w:iCs/>
      <w:color w:val="0F4761" w:themeColor="accent1" w:themeShade="BF"/>
    </w:rPr>
  </w:style>
  <w:style w:type="paragraph" w:styleId="Citazioneintensa">
    <w:name w:val="Intense Quote"/>
    <w:basedOn w:val="Normale"/>
    <w:next w:val="Normale"/>
    <w:link w:val="CitazioneintensaCarattere"/>
    <w:uiPriority w:val="30"/>
    <w:qFormat/>
    <w:rsid w:val="002A26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A26EA"/>
    <w:rPr>
      <w:i/>
      <w:iCs/>
      <w:color w:val="0F4761" w:themeColor="accent1" w:themeShade="BF"/>
    </w:rPr>
  </w:style>
  <w:style w:type="character" w:styleId="Riferimentointenso">
    <w:name w:val="Intense Reference"/>
    <w:basedOn w:val="Carpredefinitoparagrafo"/>
    <w:uiPriority w:val="32"/>
    <w:qFormat/>
    <w:rsid w:val="002A26EA"/>
    <w:rPr>
      <w:b/>
      <w:bCs/>
      <w:smallCaps/>
      <w:color w:val="0F4761" w:themeColor="accent1" w:themeShade="BF"/>
      <w:spacing w:val="5"/>
    </w:rPr>
  </w:style>
  <w:style w:type="paragraph" w:styleId="Intestazione">
    <w:name w:val="header"/>
    <w:basedOn w:val="Normale"/>
    <w:link w:val="IntestazioneCarattere"/>
    <w:uiPriority w:val="99"/>
    <w:unhideWhenUsed/>
    <w:rsid w:val="00202829"/>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02829"/>
  </w:style>
  <w:style w:type="paragraph" w:styleId="Pidipagina">
    <w:name w:val="footer"/>
    <w:basedOn w:val="Normale"/>
    <w:link w:val="PidipaginaCarattere"/>
    <w:uiPriority w:val="99"/>
    <w:unhideWhenUsed/>
    <w:rsid w:val="00202829"/>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02829"/>
  </w:style>
  <w:style w:type="character" w:styleId="Collegamentoipertestuale">
    <w:name w:val="Hyperlink"/>
    <w:basedOn w:val="Carpredefinitoparagrafo"/>
    <w:uiPriority w:val="99"/>
    <w:unhideWhenUsed/>
    <w:rsid w:val="008E456B"/>
    <w:rPr>
      <w:color w:val="467886" w:themeColor="hyperlink"/>
      <w:u w:val="single"/>
    </w:rPr>
  </w:style>
  <w:style w:type="character" w:styleId="Menzionenonrisolta">
    <w:name w:val="Unresolved Mention"/>
    <w:basedOn w:val="Carpredefinitoparagrafo"/>
    <w:uiPriority w:val="99"/>
    <w:semiHidden/>
    <w:unhideWhenUsed/>
    <w:rsid w:val="008E456B"/>
    <w:rPr>
      <w:color w:val="605E5C"/>
      <w:shd w:val="clear" w:color="auto" w:fill="E1DFDD"/>
    </w:rPr>
  </w:style>
  <w:style w:type="character" w:styleId="Collegamentovisitato">
    <w:name w:val="FollowedHyperlink"/>
    <w:basedOn w:val="Carpredefinitoparagrafo"/>
    <w:uiPriority w:val="99"/>
    <w:semiHidden/>
    <w:unhideWhenUsed/>
    <w:rsid w:val="008E456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18</Pages>
  <Words>3643</Words>
  <Characters>20766</Characters>
  <Application>Microsoft Office Word</Application>
  <DocSecurity>0</DocSecurity>
  <Lines>173</Lines>
  <Paragraphs>48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24361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MATTEO CASIRAGHI</dc:creator>
  <cp:keywords/>
  <dc:description/>
  <cp:lastModifiedBy>MATTEO CASIRAGHI</cp:lastModifiedBy>
  <cp:revision>10</cp:revision>
  <dcterms:created xsi:type="dcterms:W3CDTF">2025-11-14T15:11:00Z</dcterms:created>
  <dcterms:modified xsi:type="dcterms:W3CDTF">2026-01-23T19:29:00Z</dcterms:modified>
</cp:coreProperties>
</file>