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4F72"/>
          <w:sz w:val="56"/>
          <w:szCs w:val="56"/>
        </w:rPr>
        <w:t xml:space="preserve">TRINITY AI</w:t>
      </w:r>
    </w:p>
    <w:p>
      <w:pPr>
        <w:spacing w:after="200"/>
        <w:jc w:val="center"/>
      </w:pPr>
      <w:r>
        <w:rPr>
          <w:rFonts w:ascii="Arial" w:cs="Arial" w:eastAsia="Arial" w:hAnsi="Arial"/>
          <w:color w:val="2C3E50"/>
          <w:sz w:val="36"/>
          <w:szCs w:val="36"/>
        </w:rPr>
        <w:t xml:space="preserve">Full Orchestration Specification</w:t>
      </w:r>
    </w:p>
    <w:p>
      <w:pPr>
        <w:spacing w:after="80"/>
        <w:jc w:val="center"/>
      </w:pPr>
      <w:r>
        <w:rPr>
          <w:rFonts w:ascii="Arial" w:cs="Arial" w:eastAsia="Arial" w:hAnsi="Arial"/>
          <w:color w:val="2E86C1"/>
          <w:sz w:val="24"/>
          <w:szCs w:val="24"/>
        </w:rPr>
        <w:t xml:space="preserve">CoAIleague Workforce Management Platform</w:t>
      </w:r>
    </w:p>
    <w:p>
      <w:pPr>
        <w:spacing w:before="600"/>
        <w:jc w:val="center"/>
      </w:pPr>
      <w:r>
        <w:rPr>
          <w:rFonts w:ascii="Arial" w:cs="Arial" w:eastAsia="Arial" w:hAnsi="Arial"/>
          <w:color w:val="7F8C8D"/>
          <w:sz w:val="20"/>
          <w:szCs w:val="20"/>
        </w:rPr>
        <w:t xml:space="preserve">Version 1.0 — Production Readiness Spec</w:t>
      </w:r>
    </w:p>
    <w:p>
      <w:pPr>
        <w:jc w:val="center"/>
      </w:pPr>
      <w:r>
        <w:rPr>
          <w:rFonts w:ascii="Arial" w:cs="Arial" w:eastAsia="Arial" w:hAnsi="Arial"/>
          <w:color w:val="7F8C8D"/>
          <w:sz w:val="20"/>
          <w:szCs w:val="20"/>
        </w:rPr>
        <w:t xml:space="preserve">March 2, 2026</w:t>
      </w:r>
    </w:p>
    <w:p>
      <w:pPr>
        <w:jc w:val="center"/>
      </w:pPr>
      <w:r>
        <w:rPr>
          <w:rFonts w:ascii="Arial" w:cs="Arial" w:eastAsia="Arial" w:hAnsi="Arial"/>
          <w:color w:val="7F8C8D"/>
          <w:sz w:val="20"/>
          <w:szCs w:val="20"/>
        </w:rPr>
        <w:t xml:space="preserve">Bryan Guillen, CEO — CoAIleague / Statewide Protective Services</w:t>
      </w:r>
    </w:p>
    <w:p>
      <w:pPr>
        <w:pBdr>
          <w:top w:val="single" w:color="2E86C1" w:sz="2"/>
        </w:pBdr>
        <w:spacing w:before="1200"/>
        <w:jc w:val="center"/>
      </w:pPr>
      <w:r>
        <w:rPr>
          <w:rFonts w:ascii="Arial" w:cs="Arial" w:eastAsia="Arial" w:hAnsi="Arial"/>
          <w:b/>
          <w:bCs/>
          <w:i/>
          <w:iCs/>
          <w:color w:val="2C3E50"/>
          <w:sz w:val="22"/>
          <w:szCs w:val="22"/>
        </w:rPr>
        <w:t xml:space="preserve">This document is the single source of truth for Trinity’s orchestration cycle.</w:t>
      </w:r>
    </w:p>
    <w:p>
      <w:pPr>
        <w:jc w:val="center"/>
      </w:pPr>
      <w:r>
        <w:rPr>
          <w:rFonts w:ascii="Arial" w:cs="Arial" w:eastAsia="Arial" w:hAnsi="Arial"/>
          <w:b/>
          <w:bCs/>
          <w:color w:val="E74C3C"/>
          <w:sz w:val="22"/>
          <w:szCs w:val="22"/>
        </w:rPr>
        <w:t xml:space="preserve">If code contradicts this spec, the code is wrong. Fix the code.</w:t>
      </w:r>
    </w:p>
    <w:p>
      <w:r>
        <w:br w:type="page"/>
      </w:r>
    </w:p>
    <w:p>
      <w:pPr>
        <w:spacing w:before="360" w:after="160"/>
      </w:pPr>
      <w:r>
        <w:rPr>
          <w:rFonts w:ascii="Arial" w:cs="Arial" w:eastAsia="Arial" w:hAnsi="Arial"/>
          <w:b/>
          <w:bCs/>
          <w:color w:val="1B4F72"/>
          <w:sz w:val="32"/>
          <w:szCs w:val="32"/>
        </w:rPr>
        <w:t xml:space="preserve">CORE PRINCIPLE</w:t>
      </w:r>
    </w:p>
    <w:p>
      <w:pPr>
        <w:spacing w:after="120"/>
      </w:pPr>
      <w:r>
        <w:rPr>
          <w:rFonts w:ascii="Arial" w:cs="Arial" w:eastAsia="Arial" w:hAnsi="Arial"/>
          <w:sz w:val="21"/>
          <w:szCs w:val="21"/>
        </w:rPr>
        <w:t xml:space="preserve">Trinity is an autonomous workforce orchestrator, not an assistant. She doesn’t wait to be told what to do. She proactively monitors, analyzes, decides, and acts. She owns the full revenue cycle from client demand through employee payment.</w:t>
      </w:r>
    </w:p>
    <w:p>
      <w:pPr>
        <w:pBdr>
          <w:top w:val="single" w:color="2E86C1" w:sz="2"/>
          <w:bottom w:val="single" w:color="2E86C1" w:sz="2"/>
        </w:pBdr>
        <w:spacing w:before="200" w:after="200"/>
        <w:jc w:val="center"/>
      </w:pPr>
      <w:r>
        <w:rPr>
          <w:rFonts w:ascii="Arial" w:cs="Arial" w:eastAsia="Arial" w:hAnsi="Arial"/>
          <w:b/>
          <w:bCs/>
          <w:color w:val="1B4F72"/>
          <w:sz w:val="28"/>
          <w:szCs w:val="28"/>
        </w:rPr>
        <w:t xml:space="preserve">DEMAND → SCHEDULE → WORK → BILL → PAY → LEARN → REPEAT</w:t>
      </w:r>
    </w:p>
    <w:p>
      <w:pPr>
        <w:spacing w:after="120"/>
      </w:pPr>
      <w:r>
        <w:rPr>
          <w:rFonts w:ascii="Arial" w:cs="Arial" w:eastAsia="Arial" w:hAnsi="Arial"/>
          <w:sz w:val="21"/>
          <w:szCs w:val="21"/>
        </w:rPr>
        <w:t xml:space="preserve">Every feature, every service, every database write exists to serve this cycle. Nothing else matters.</w:t>
      </w:r>
    </w:p>
    <w:p>
      <w:r>
        <w:br w:type="page"/>
      </w:r>
    </w:p>
    <w:p>
      <w:pPr>
        <w:spacing w:before="360" w:after="160"/>
      </w:pPr>
      <w:r>
        <w:rPr>
          <w:rFonts w:ascii="Arial" w:cs="Arial" w:eastAsia="Arial" w:hAnsi="Arial"/>
          <w:b/>
          <w:bCs/>
          <w:color w:val="1B4F72"/>
          <w:sz w:val="32"/>
          <w:szCs w:val="32"/>
        </w:rPr>
        <w:t xml:space="preserve">Section 1: Trinity’s Activation Triggers</w:t>
      </w:r>
    </w:p>
    <w:p>
      <w:pPr>
        <w:spacing w:after="120"/>
      </w:pPr>
      <w:r>
        <w:rPr>
          <w:rFonts w:ascii="Arial" w:cs="Arial" w:eastAsia="Arial" w:hAnsi="Arial"/>
          <w:sz w:val="21"/>
          <w:szCs w:val="21"/>
        </w:rPr>
        <w:t xml:space="preserve">Trinity activates in five ways. All five feed into the same orchestration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Scheduled Scan</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Cron daemon (2x daily)</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AM: 05:00–08:00 (Day shifts) / PM: 13:00–16:00 (Evening + Overnight)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Client Demand</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Settings change or new client</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Immediately when staffing requirements change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Manual Shift</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End-user creates unassigned shift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Immediately — Trinity auto-fills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Fill Open Shifts</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User clicks fill or toggles auto-fill</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Immediately — Trinity scans all unfilled shifts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Chat Command</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User tells Trinity via chat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Immediately — Trinity fixes inline, reports in chat</w:t>
            </w:r>
          </w:p>
        </w:tc>
      </w:tr>
    </w:tbl>
    <w:p>
      <w:pPr>
        <w:pBdr>
          <w:left w:val="single" w:color="E74C3C" w:sz="12"/>
        </w:pBdr>
        <w:spacing w:before="120" w:after="120"/>
        <w:ind w:left="360" w:right="360"/>
      </w:pPr>
      <w:r>
        <w:rPr>
          <w:rFonts w:ascii="Arial" w:cs="Arial" w:eastAsia="Arial" w:hAnsi="Arial"/>
          <w:b/>
          <w:bCs/>
          <w:color w:val="E74C3C"/>
          <w:sz w:val="21"/>
          <w:szCs w:val="21"/>
        </w:rPr>
        <w:t xml:space="preserve">CRITICAL: </w:t>
      </w:r>
      <w:r>
        <w:rPr>
          <w:rFonts w:ascii="Arial" w:cs="Arial" w:eastAsia="Arial" w:hAnsi="Arial"/>
          <w:sz w:val="21"/>
          <w:szCs w:val="21"/>
        </w:rPr>
        <w:t xml:space="preserve">Regardless of trigger, Trinity always executes the same pipeline. There are no separate code paths per trigger.</w:t>
      </w:r>
    </w:p>
    <w:p>
      <w:r>
        <w:br w:type="page"/>
      </w:r>
    </w:p>
    <w:p>
      <w:pPr>
        <w:spacing w:before="360" w:after="160"/>
      </w:pPr>
      <w:r>
        <w:rPr>
          <w:rFonts w:ascii="Arial" w:cs="Arial" w:eastAsia="Arial" w:hAnsi="Arial"/>
          <w:b/>
          <w:bCs/>
          <w:color w:val="1B4F72"/>
          <w:sz w:val="32"/>
          <w:szCs w:val="32"/>
        </w:rPr>
        <w:t xml:space="preserve">Section 2: The Scheduling Pipeline</w:t>
      </w:r>
    </w:p>
    <w:p>
      <w:pPr>
        <w:spacing w:before="280" w:after="120"/>
      </w:pPr>
      <w:r>
        <w:rPr>
          <w:rFonts w:ascii="Arial" w:cs="Arial" w:eastAsia="Arial" w:hAnsi="Arial"/>
          <w:b/>
          <w:bCs/>
          <w:color w:val="2C3E50"/>
          <w:sz w:val="26"/>
          <w:szCs w:val="26"/>
        </w:rPr>
        <w:t xml:space="preserve">Step 2.1 — FETCH (Data Gathering)</w:t>
      </w:r>
    </w:p>
    <w:p>
      <w:pPr>
        <w:spacing w:after="120"/>
      </w:pPr>
      <w:r>
        <w:rPr>
          <w:rFonts w:ascii="Arial" w:cs="Arial" w:eastAsia="Arial" w:hAnsi="Arial"/>
          <w:sz w:val="21"/>
          <w:szCs w:val="21"/>
        </w:rPr>
        <w:t xml:space="preserve">Trinity gathers ALL relevant data before making any decisions. She never operates on partial data.</w:t>
      </w:r>
    </w:p>
    <w:p>
      <w:pPr>
        <w:spacing w:before="200" w:after="80"/>
      </w:pPr>
      <w:r>
        <w:rPr>
          <w:rFonts w:ascii="Arial" w:cs="Arial" w:eastAsia="Arial" w:hAnsi="Arial"/>
          <w:b/>
          <w:bCs/>
          <w:color w:val="2E86C1"/>
          <w:sz w:val="22"/>
          <w:szCs w:val="22"/>
        </w:rPr>
        <w:t xml:space="preserve">Client Data (per org):</w:t>
      </w:r>
    </w:p>
    <w:p>
      <w:pPr>
        <w:pStyle w:val="ListParagraph"/>
        <w:numPr>
          <w:ilvl w:val="0"/>
          <w:numId w:val="2"/>
        </w:numPr>
        <w:spacing w:after="60"/>
      </w:pPr>
      <w:r>
        <w:rPr>
          <w:rFonts w:ascii="Arial" w:cs="Arial" w:eastAsia="Arial" w:hAnsi="Arial"/>
          <w:sz w:val="21"/>
          <w:szCs w:val="21"/>
        </w:rPr>
        <w:t xml:space="preserve">Client name, status, location, geofence coordinates</w:t>
      </w:r>
    </w:p>
    <w:p>
      <w:pPr>
        <w:pStyle w:val="ListParagraph"/>
        <w:numPr>
          <w:ilvl w:val="0"/>
          <w:numId w:val="2"/>
        </w:numPr>
        <w:spacing w:after="60"/>
      </w:pPr>
      <w:r>
        <w:rPr>
          <w:rFonts w:ascii="Arial" w:cs="Arial" w:eastAsia="Arial" w:hAnsi="Arial"/>
          <w:sz w:val="21"/>
          <w:szCs w:val="21"/>
        </w:rPr>
        <w:t xml:space="preserve">Contract rate (billable rate per hour)</w:t>
      </w:r>
    </w:p>
    <w:p>
      <w:pPr>
        <w:pStyle w:val="ListParagraph"/>
        <w:numPr>
          <w:ilvl w:val="0"/>
          <w:numId w:val="2"/>
        </w:numPr>
        <w:spacing w:after="60"/>
      </w:pPr>
      <w:r>
        <w:rPr>
          <w:rFonts w:ascii="Arial" w:cs="Arial" w:eastAsia="Arial" w:hAnsi="Arial"/>
          <w:sz w:val="21"/>
          <w:szCs w:val="21"/>
        </w:rPr>
        <w:t xml:space="preserve">Tax status (taxable or tax-exempt) and state for tax calculation</w:t>
      </w:r>
    </w:p>
    <w:p>
      <w:pPr>
        <w:pStyle w:val="ListParagraph"/>
        <w:numPr>
          <w:ilvl w:val="0"/>
          <w:numId w:val="2"/>
        </w:numPr>
        <w:spacing w:after="60"/>
      </w:pPr>
      <w:r>
        <w:rPr>
          <w:rFonts w:ascii="Arial" w:cs="Arial" w:eastAsia="Arial" w:hAnsi="Arial"/>
          <w:sz w:val="21"/>
          <w:szCs w:val="21"/>
        </w:rPr>
        <w:t xml:space="preserve">Staffing demands: guards needed, days of week, hours, shift types</w:t>
      </w:r>
    </w:p>
    <w:p>
      <w:pPr>
        <w:pStyle w:val="ListParagraph"/>
        <w:numPr>
          <w:ilvl w:val="0"/>
          <w:numId w:val="2"/>
        </w:numPr>
        <w:spacing w:after="60"/>
      </w:pPr>
      <w:r>
        <w:rPr>
          <w:rFonts w:ascii="Arial" w:cs="Arial" w:eastAsia="Arial" w:hAnsi="Arial"/>
          <w:sz w:val="21"/>
          <w:szCs w:val="21"/>
        </w:rPr>
        <w:t xml:space="preserve">Assignment preferences: specific employees requested or blacklisted</w:t>
      </w:r>
    </w:p>
    <w:p>
      <w:pPr>
        <w:pStyle w:val="ListParagraph"/>
        <w:numPr>
          <w:ilvl w:val="0"/>
          <w:numId w:val="2"/>
        </w:numPr>
        <w:spacing w:after="60"/>
      </w:pPr>
      <w:r>
        <w:rPr>
          <w:rFonts w:ascii="Arial" w:cs="Arial" w:eastAsia="Arial" w:hAnsi="Arial"/>
          <w:sz w:val="21"/>
          <w:szCs w:val="21"/>
        </w:rPr>
        <w:t xml:space="preserve">Service history: complaints, incidents, scoring</w:t>
      </w:r>
    </w:p>
    <w:p>
      <w:pPr>
        <w:spacing w:before="200" w:after="80"/>
      </w:pPr>
      <w:r>
        <w:rPr>
          <w:rFonts w:ascii="Arial" w:cs="Arial" w:eastAsia="Arial" w:hAnsi="Arial"/>
          <w:b/>
          <w:bCs/>
          <w:color w:val="2E86C1"/>
          <w:sz w:val="22"/>
          <w:szCs w:val="22"/>
        </w:rPr>
        <w:t xml:space="preserve">Employee Data (per org):</w:t>
      </w:r>
    </w:p>
    <w:p>
      <w:pPr>
        <w:pStyle w:val="ListParagraph"/>
        <w:numPr>
          <w:ilvl w:val="0"/>
          <w:numId w:val="2"/>
        </w:numPr>
        <w:spacing w:after="60"/>
      </w:pPr>
      <w:r>
        <w:rPr>
          <w:rFonts w:ascii="Arial" w:cs="Arial" w:eastAsia="Arial" w:hAnsi="Arial"/>
          <w:sz w:val="21"/>
          <w:szCs w:val="21"/>
        </w:rPr>
        <w:t xml:space="preserve">Name, status, employment type (W2 or 1099), pay rate, OT rate</w:t>
      </w:r>
    </w:p>
    <w:p>
      <w:pPr>
        <w:pStyle w:val="ListParagraph"/>
        <w:numPr>
          <w:ilvl w:val="0"/>
          <w:numId w:val="2"/>
        </w:numPr>
        <w:spacing w:after="60"/>
      </w:pPr>
      <w:r>
        <w:rPr>
          <w:rFonts w:ascii="Arial" w:cs="Arial" w:eastAsia="Arial" w:hAnsi="Arial"/>
          <w:sz w:val="21"/>
          <w:szCs w:val="21"/>
        </w:rPr>
        <w:t xml:space="preserve">Availability: days/hours they can work</w:t>
      </w:r>
    </w:p>
    <w:p>
      <w:pPr>
        <w:pStyle w:val="ListParagraph"/>
        <w:numPr>
          <w:ilvl w:val="0"/>
          <w:numId w:val="2"/>
        </w:numPr>
        <w:spacing w:after="60"/>
      </w:pPr>
      <w:r>
        <w:rPr>
          <w:rFonts w:ascii="Arial" w:cs="Arial" w:eastAsia="Arial" w:hAnsi="Arial"/>
          <w:sz w:val="21"/>
          <w:szCs w:val="21"/>
        </w:rPr>
        <w:t xml:space="preserve">Certifications, licenses, training completion</w:t>
      </w:r>
    </w:p>
    <w:p>
      <w:pPr>
        <w:pStyle w:val="ListParagraph"/>
        <w:numPr>
          <w:ilvl w:val="0"/>
          <w:numId w:val="2"/>
        </w:numPr>
        <w:spacing w:after="60"/>
      </w:pPr>
      <w:r>
        <w:rPr>
          <w:rFonts w:ascii="Arial" w:cs="Arial" w:eastAsia="Arial" w:hAnsi="Arial"/>
          <w:sz w:val="21"/>
          <w:szCs w:val="21"/>
        </w:rPr>
        <w:t xml:space="preserve">Performance score (reliability, complaints, punctuality composite)</w:t>
      </w:r>
    </w:p>
    <w:p>
      <w:pPr>
        <w:pStyle w:val="ListParagraph"/>
        <w:numPr>
          <w:ilvl w:val="0"/>
          <w:numId w:val="2"/>
        </w:numPr>
        <w:spacing w:after="60"/>
      </w:pPr>
      <w:r>
        <w:rPr>
          <w:rFonts w:ascii="Arial" w:cs="Arial" w:eastAsia="Arial" w:hAnsi="Arial"/>
          <w:sz w:val="21"/>
          <w:szCs w:val="21"/>
        </w:rPr>
        <w:t xml:space="preserve">Distance from client sites (home address to geofence)</w:t>
      </w:r>
    </w:p>
    <w:p>
      <w:pPr>
        <w:pStyle w:val="ListParagraph"/>
        <w:numPr>
          <w:ilvl w:val="0"/>
          <w:numId w:val="2"/>
        </w:numPr>
        <w:spacing w:after="60"/>
      </w:pPr>
      <w:r>
        <w:rPr>
          <w:rFonts w:ascii="Arial" w:cs="Arial" w:eastAsia="Arial" w:hAnsi="Arial"/>
          <w:sz w:val="21"/>
          <w:szCs w:val="21"/>
        </w:rPr>
        <w:t xml:space="preserve">Current week hours (for OT threshold — 40hr federal)</w:t>
      </w:r>
    </w:p>
    <w:p>
      <w:pPr>
        <w:pStyle w:val="ListParagraph"/>
        <w:numPr>
          <w:ilvl w:val="0"/>
          <w:numId w:val="2"/>
        </w:numPr>
        <w:spacing w:after="60"/>
      </w:pPr>
      <w:r>
        <w:rPr>
          <w:rFonts w:ascii="Arial" w:cs="Arial" w:eastAsia="Arial" w:hAnsi="Arial"/>
          <w:sz w:val="21"/>
          <w:szCs w:val="21"/>
        </w:rPr>
        <w:t xml:space="preserve">Rest compliance: hours since last shift (min 8hr gap required)</w:t>
      </w:r>
    </w:p>
    <w:p>
      <w:pPr>
        <w:pStyle w:val="ListParagraph"/>
        <w:numPr>
          <w:ilvl w:val="0"/>
          <w:numId w:val="2"/>
        </w:numPr>
        <w:spacing w:after="60"/>
      </w:pPr>
      <w:r>
        <w:rPr>
          <w:rFonts w:ascii="Arial" w:cs="Arial" w:eastAsia="Arial" w:hAnsi="Arial"/>
          <w:sz w:val="21"/>
          <w:szCs w:val="21"/>
        </w:rPr>
        <w:t xml:space="preserve">Complaint history per client (affects placement)</w:t>
      </w:r>
    </w:p>
    <w:p>
      <w:pPr>
        <w:spacing w:before="280" w:after="120"/>
      </w:pPr>
      <w:r>
        <w:rPr>
          <w:rFonts w:ascii="Arial" w:cs="Arial" w:eastAsia="Arial" w:hAnsi="Arial"/>
          <w:b/>
          <w:bCs/>
          <w:color w:val="2C3E50"/>
          <w:sz w:val="26"/>
          <w:szCs w:val="26"/>
        </w:rPr>
        <w:t xml:space="preserve">Step 2.2 — ANALYZE (Intelligence Layer)</w:t>
      </w:r>
    </w:p>
    <w:p>
      <w:pPr>
        <w:spacing w:after="120"/>
      </w:pPr>
      <w:r>
        <w:rPr>
          <w:rFonts w:ascii="Arial" w:cs="Arial" w:eastAsia="Arial" w:hAnsi="Arial"/>
          <w:sz w:val="21"/>
          <w:szCs w:val="21"/>
        </w:rPr>
        <w:t xml:space="preserve">Trinity evaluates data using these priorities, in order:</w:t>
      </w:r>
    </w:p>
    <w:p>
      <w:pPr>
        <w:pStyle w:val="ListParagraph"/>
        <w:numPr>
          <w:ilvl w:val="0"/>
          <w:numId w:val="2"/>
        </w:numPr>
        <w:spacing w:after="60"/>
      </w:pPr>
      <w:r>
        <w:rPr>
          <w:rFonts w:ascii="Arial" w:cs="Arial" w:eastAsia="Arial" w:hAnsi="Arial"/>
          <w:sz w:val="21"/>
          <w:szCs w:val="21"/>
        </w:rPr>
        <w:t xml:space="preserve">1. Compliance First — Never violate labor laws. No shift without proper rest gap.</w:t>
      </w:r>
    </w:p>
    <w:p>
      <w:pPr>
        <w:pStyle w:val="ListParagraph"/>
        <w:numPr>
          <w:ilvl w:val="0"/>
          <w:numId w:val="2"/>
        </w:numPr>
        <w:spacing w:after="60"/>
      </w:pPr>
      <w:r>
        <w:rPr>
          <w:rFonts w:ascii="Arial" w:cs="Arial" w:eastAsia="Arial" w:hAnsi="Arial"/>
          <w:sz w:val="21"/>
          <w:szCs w:val="21"/>
        </w:rPr>
        <w:t xml:space="preserve">2. Client Satisfaction — Meet demands exactly. Honor preferences. Avoid complaint pairings.</w:t>
      </w:r>
    </w:p>
    <w:p>
      <w:pPr>
        <w:pStyle w:val="ListParagraph"/>
        <w:numPr>
          <w:ilvl w:val="0"/>
          <w:numId w:val="2"/>
        </w:numPr>
        <w:spacing w:after="60"/>
      </w:pPr>
      <w:r>
        <w:rPr>
          <w:rFonts w:ascii="Arial" w:cs="Arial" w:eastAsia="Arial" w:hAnsi="Arial"/>
          <w:sz w:val="21"/>
          <w:szCs w:val="21"/>
        </w:rPr>
        <w:t xml:space="preserve">3. Profit Optimization — Maximize (bill rate - pay rate) margin. Factor distance.</w:t>
      </w:r>
    </w:p>
    <w:p>
      <w:pPr>
        <w:pStyle w:val="ListParagraph"/>
        <w:numPr>
          <w:ilvl w:val="0"/>
          <w:numId w:val="2"/>
        </w:numPr>
        <w:spacing w:after="60"/>
      </w:pPr>
      <w:r>
        <w:rPr>
          <w:rFonts w:ascii="Arial" w:cs="Arial" w:eastAsia="Arial" w:hAnsi="Arial"/>
          <w:sz w:val="21"/>
          <w:szCs w:val="21"/>
        </w:rPr>
        <w:t xml:space="preserve">4. Employee Fairness — Distribute hours equitably. Rotate assignments.</w:t>
      </w:r>
    </w:p>
    <w:p>
      <w:pPr>
        <w:pStyle w:val="ListParagraph"/>
        <w:numPr>
          <w:ilvl w:val="0"/>
          <w:numId w:val="2"/>
        </w:numPr>
        <w:spacing w:after="60"/>
      </w:pPr>
      <w:r>
        <w:rPr>
          <w:rFonts w:ascii="Arial" w:cs="Arial" w:eastAsia="Arial" w:hAnsi="Arial"/>
          <w:sz w:val="21"/>
          <w:szCs w:val="21"/>
        </w:rPr>
        <w:t xml:space="preserve">5. Pattern Learning — Apply learned org patterns to prevent known issues.</w:t>
      </w:r>
    </w:p>
    <w:p>
      <w:pPr>
        <w:spacing w:before="280" w:after="120"/>
      </w:pPr>
      <w:r>
        <w:rPr>
          <w:rFonts w:ascii="Arial" w:cs="Arial" w:eastAsia="Arial" w:hAnsi="Arial"/>
          <w:b/>
          <w:bCs/>
          <w:color w:val="2C3E50"/>
          <w:sz w:val="26"/>
          <w:szCs w:val="26"/>
        </w:rPr>
        <w:t xml:space="preserve">Step 2.3 — DELIBERATE (Decision Engine)</w:t>
      </w:r>
    </w:p>
    <w:p>
      <w:pPr>
        <w:pStyle w:val="ListParagraph"/>
        <w:numPr>
          <w:ilvl w:val="0"/>
          <w:numId w:val="2"/>
        </w:numPr>
        <w:spacing w:after="60"/>
      </w:pPr>
      <w:r>
        <w:rPr>
          <w:rFonts w:ascii="Arial" w:cs="Arial" w:eastAsia="Arial" w:hAnsi="Arial"/>
          <w:sz w:val="21"/>
          <w:szCs w:val="21"/>
        </w:rPr>
        <w:t xml:space="preserve">For each unfilled shift, rank eligible employees by composite score</w:t>
      </w:r>
    </w:p>
    <w:p>
      <w:pPr>
        <w:pStyle w:val="ListParagraph"/>
        <w:numPr>
          <w:ilvl w:val="0"/>
          <w:numId w:val="2"/>
        </w:numPr>
        <w:spacing w:after="60"/>
      </w:pPr>
      <w:r>
        <w:rPr>
          <w:rFonts w:ascii="Arial" w:cs="Arial" w:eastAsia="Arial" w:hAnsi="Arial"/>
          <w:sz w:val="21"/>
          <w:szCs w:val="21"/>
        </w:rPr>
        <w:t xml:space="preserve">Place highest-scoring employee, re-evaluate after each placement</w:t>
      </w:r>
    </w:p>
    <w:p>
      <w:pPr>
        <w:pStyle w:val="ListParagraph"/>
        <w:numPr>
          <w:ilvl w:val="0"/>
          <w:numId w:val="2"/>
        </w:numPr>
        <w:spacing w:after="60"/>
      </w:pPr>
      <w:r>
        <w:rPr>
          <w:rFonts w:ascii="Arial" w:cs="Arial" w:eastAsia="Arial" w:hAnsi="Arial"/>
          <w:sz w:val="21"/>
          <w:szCs w:val="21"/>
        </w:rPr>
        <w:t xml:space="preserve">Flag unfillable shifts (no eligible employees) as coverage alerts</w:t>
      </w:r>
    </w:p>
    <w:p>
      <w:pPr>
        <w:pStyle w:val="ListParagraph"/>
        <w:numPr>
          <w:ilvl w:val="0"/>
          <w:numId w:val="2"/>
        </w:numPr>
        <w:spacing w:after="60"/>
      </w:pPr>
      <w:r>
        <w:rPr>
          <w:rFonts w:ascii="Arial" w:cs="Arial" w:eastAsia="Arial" w:hAnsi="Arial"/>
          <w:sz w:val="21"/>
          <w:szCs w:val="21"/>
        </w:rPr>
        <w:t xml:space="preserve">Flag tradeoff placements with reasons for owner review</w:t>
      </w:r>
    </w:p>
    <w:p>
      <w:pPr>
        <w:pStyle w:val="ListParagraph"/>
        <w:numPr>
          <w:ilvl w:val="0"/>
          <w:numId w:val="2"/>
        </w:numPr>
        <w:spacing w:after="60"/>
      </w:pPr>
      <w:r>
        <w:rPr>
          <w:rFonts w:ascii="Arial" w:cs="Arial" w:eastAsia="Arial" w:hAnsi="Arial"/>
          <w:sz w:val="21"/>
          <w:szCs w:val="21"/>
        </w:rPr>
        <w:t xml:space="preserve">Generate OT projections per employee for the period</w:t>
      </w:r>
    </w:p>
    <w:p>
      <w:pPr>
        <w:spacing w:before="280" w:after="120"/>
      </w:pPr>
      <w:r>
        <w:rPr>
          <w:rFonts w:ascii="Arial" w:cs="Arial" w:eastAsia="Arial" w:hAnsi="Arial"/>
          <w:b/>
          <w:bCs/>
          <w:color w:val="2C3E50"/>
          <w:sz w:val="26"/>
          <w:szCs w:val="26"/>
        </w:rPr>
        <w:t xml:space="preserve">Step 2.4 — PRESENT (Review Gate)</w:t>
      </w:r>
    </w:p>
    <w:p>
      <w:pPr>
        <w:spacing w:after="100"/>
      </w:pPr>
      <w:r>
        <w:rPr>
          <w:rFonts w:ascii="Arial" w:cs="Arial" w:eastAsia="Arial" w:hAnsi="Arial"/>
          <w:b/>
          <w:bCs/>
          <w:sz w:val="21"/>
          <w:szCs w:val="21"/>
        </w:rPr>
        <w:t xml:space="preserve">Manual Review (auto-fill OFF): </w:t>
      </w:r>
      <w:r>
        <w:rPr>
          <w:rFonts w:ascii="Arial" w:cs="Arial" w:eastAsia="Arial" w:hAnsi="Arial"/>
          <w:sz w:val="21"/>
          <w:szCs w:val="21"/>
        </w:rPr>
        <w:t xml:space="preserve">Trinity presents draft schedule. Owner approves/rejects/edits. Trinity notes all overrides.</w:t>
      </w:r>
    </w:p>
    <w:p>
      <w:pPr>
        <w:spacing w:after="100"/>
      </w:pPr>
      <w:r>
        <w:rPr>
          <w:rFonts w:ascii="Arial" w:cs="Arial" w:eastAsia="Arial" w:hAnsi="Arial"/>
          <w:b/>
          <w:bCs/>
          <w:sz w:val="21"/>
          <w:szCs w:val="21"/>
        </w:rPr>
        <w:t xml:space="preserve">Auto-Publish (auto-fill ON): </w:t>
      </w:r>
      <w:r>
        <w:rPr>
          <w:rFonts w:ascii="Arial" w:cs="Arial" w:eastAsia="Arial" w:hAnsi="Arial"/>
          <w:sz w:val="21"/>
          <w:szCs w:val="21"/>
        </w:rPr>
        <w:t xml:space="preserve">Trinity publishes immediately. Employees notified. Owner can still override post-publish.</w:t>
      </w:r>
    </w:p>
    <w:p>
      <w:pPr>
        <w:spacing w:before="280" w:after="120"/>
      </w:pPr>
      <w:r>
        <w:rPr>
          <w:rFonts w:ascii="Arial" w:cs="Arial" w:eastAsia="Arial" w:hAnsi="Arial"/>
          <w:b/>
          <w:bCs/>
          <w:color w:val="2C3E50"/>
          <w:sz w:val="26"/>
          <w:szCs w:val="26"/>
        </w:rPr>
        <w:t xml:space="preserve">Step 2.5 — EXECUTE (Go Live)</w:t>
      </w:r>
    </w:p>
    <w:p>
      <w:pPr>
        <w:pStyle w:val="ListParagraph"/>
        <w:numPr>
          <w:ilvl w:val="0"/>
          <w:numId w:val="2"/>
        </w:numPr>
        <w:spacing w:after="60"/>
      </w:pPr>
      <w:r>
        <w:rPr>
          <w:rFonts w:ascii="Arial" w:cs="Arial" w:eastAsia="Arial" w:hAnsi="Arial"/>
          <w:sz w:val="21"/>
          <w:szCs w:val="21"/>
        </w:rPr>
        <w:t xml:space="preserve">Shift status: draft → scheduled/assigned</w:t>
      </w:r>
    </w:p>
    <w:p>
      <w:pPr>
        <w:pStyle w:val="ListParagraph"/>
        <w:numPr>
          <w:ilvl w:val="0"/>
          <w:numId w:val="2"/>
        </w:numPr>
        <w:spacing w:after="60"/>
      </w:pPr>
      <w:r>
        <w:rPr>
          <w:rFonts w:ascii="Arial" w:cs="Arial" w:eastAsia="Arial" w:hAnsi="Arial"/>
          <w:sz w:val="21"/>
          <w:szCs w:val="21"/>
        </w:rPr>
        <w:t xml:space="preserve">WebSocket broadcast to all connected org users</w:t>
      </w:r>
    </w:p>
    <w:p>
      <w:pPr>
        <w:pStyle w:val="ListParagraph"/>
        <w:numPr>
          <w:ilvl w:val="0"/>
          <w:numId w:val="2"/>
        </w:numPr>
        <w:spacing w:after="60"/>
      </w:pPr>
      <w:r>
        <w:rPr>
          <w:rFonts w:ascii="Arial" w:cs="Arial" w:eastAsia="Arial" w:hAnsi="Arial"/>
          <w:sz w:val="21"/>
          <w:szCs w:val="21"/>
        </w:rPr>
        <w:t xml:space="preserve">Employee devices receive schedule updates</w:t>
      </w:r>
    </w:p>
    <w:p>
      <w:pPr>
        <w:pStyle w:val="ListParagraph"/>
        <w:numPr>
          <w:ilvl w:val="0"/>
          <w:numId w:val="2"/>
        </w:numPr>
        <w:spacing w:after="60"/>
      </w:pPr>
      <w:r>
        <w:rPr>
          <w:rFonts w:ascii="Arial" w:cs="Arial" w:eastAsia="Arial" w:hAnsi="Arial"/>
          <w:sz w:val="21"/>
          <w:szCs w:val="21"/>
        </w:rPr>
        <w:t xml:space="preserve">GPS geofencing activates for clock-in/out</w:t>
      </w:r>
    </w:p>
    <w:p>
      <w:pPr>
        <w:pStyle w:val="ListParagraph"/>
        <w:numPr>
          <w:ilvl w:val="0"/>
          <w:numId w:val="2"/>
        </w:numPr>
        <w:spacing w:after="60"/>
      </w:pPr>
      <w:r>
        <w:rPr>
          <w:rFonts w:ascii="Arial" w:cs="Arial" w:eastAsia="Arial" w:hAnsi="Arial"/>
          <w:sz w:val="21"/>
          <w:szCs w:val="21"/>
        </w:rPr>
        <w:t xml:space="preserve">Trinity monitoring daemon watches for no-shows, late arrivals, call-offs</w:t>
      </w:r>
    </w:p>
    <w:p>
      <w:r>
        <w:br w:type="page"/>
      </w:r>
    </w:p>
    <w:p>
      <w:pPr>
        <w:spacing w:before="360" w:after="160"/>
      </w:pPr>
      <w:r>
        <w:rPr>
          <w:rFonts w:ascii="Arial" w:cs="Arial" w:eastAsia="Arial" w:hAnsi="Arial"/>
          <w:b/>
          <w:bCs/>
          <w:color w:val="1B4F72"/>
          <w:sz w:val="32"/>
          <w:szCs w:val="32"/>
        </w:rPr>
        <w:t xml:space="preserve">Section 3: The Work Tracking Pipeline</w:t>
      </w:r>
    </w:p>
    <w:p>
      <w:pPr>
        <w:spacing w:before="280" w:after="120"/>
      </w:pPr>
      <w:r>
        <w:rPr>
          <w:rFonts w:ascii="Arial" w:cs="Arial" w:eastAsia="Arial" w:hAnsi="Arial"/>
          <w:b/>
          <w:bCs/>
          <w:color w:val="2C3E50"/>
          <w:sz w:val="26"/>
          <w:szCs w:val="26"/>
        </w:rPr>
        <w:t xml:space="preserve">Clock In/Out</w:t>
      </w:r>
    </w:p>
    <w:p>
      <w:pPr>
        <w:spacing w:after="120"/>
      </w:pPr>
      <w:r>
        <w:rPr>
          <w:rFonts w:ascii="Arial" w:cs="Arial" w:eastAsia="Arial" w:hAnsi="Arial"/>
          <w:sz w:val="21"/>
          <w:szCs w:val="21"/>
        </w:rPr>
        <w:t xml:space="preserve">Employee arrives at site → GPS validates geofence → clock-in recorded. Employee leaves → GPS validates → clock-out recorded. Time entry created with: start/end time, hours, shift ref, employee, client, captured pay rate, captured bill rate.</w:t>
      </w:r>
    </w:p>
    <w:p>
      <w:pPr>
        <w:pBdr>
          <w:left w:val="single" w:color="E74C3C" w:sz="12"/>
        </w:pBdr>
        <w:spacing w:before="120" w:after="120"/>
        <w:ind w:left="360" w:right="360"/>
      </w:pPr>
      <w:r>
        <w:rPr>
          <w:rFonts w:ascii="Arial" w:cs="Arial" w:eastAsia="Arial" w:hAnsi="Arial"/>
          <w:b/>
          <w:bCs/>
          <w:color w:val="E74C3C"/>
          <w:sz w:val="21"/>
          <w:szCs w:val="21"/>
        </w:rPr>
        <w:t xml:space="preserve">CRITICAL: </w:t>
      </w:r>
      <w:r>
        <w:rPr>
          <w:rFonts w:ascii="Arial" w:cs="Arial" w:eastAsia="Arial" w:hAnsi="Arial"/>
          <w:sz w:val="21"/>
          <w:szCs w:val="21"/>
        </w:rPr>
        <w:t xml:space="preserve">captured_pay_rate and captured_bill_rate are snapshotted at entry creation. They never change if rates are updated later. This protects financial accuracy.</w:t>
      </w:r>
    </w:p>
    <w:p>
      <w:pPr>
        <w:spacing w:before="280" w:after="120"/>
      </w:pPr>
      <w:r>
        <w:rPr>
          <w:rFonts w:ascii="Arial" w:cs="Arial" w:eastAsia="Arial" w:hAnsi="Arial"/>
          <w:b/>
          <w:bCs/>
          <w:color w:val="2C3E50"/>
          <w:sz w:val="26"/>
          <w:szCs w:val="26"/>
        </w:rPr>
        <w:t xml:space="preserve">Shift Completion Bridge</w:t>
      </w:r>
    </w:p>
    <w:p>
      <w:pPr>
        <w:pStyle w:val="ListParagraph"/>
        <w:numPr>
          <w:ilvl w:val="0"/>
          <w:numId w:val="2"/>
        </w:numPr>
        <w:spacing w:after="60"/>
      </w:pPr>
      <w:r>
        <w:rPr>
          <w:rFonts w:ascii="Arial" w:cs="Arial" w:eastAsia="Arial" w:hAnsi="Arial"/>
          <w:sz w:val="21"/>
          <w:szCs w:val="21"/>
        </w:rPr>
        <w:t xml:space="preserve">When shift end time passes: does a time entry exist?</w:t>
      </w:r>
    </w:p>
    <w:p>
      <w:pPr>
        <w:pStyle w:val="ListParagraph"/>
        <w:numPr>
          <w:ilvl w:val="0"/>
          <w:numId w:val="2"/>
        </w:numPr>
        <w:spacing w:after="60"/>
      </w:pPr>
      <w:r>
        <w:rPr>
          <w:rFonts w:ascii="Arial" w:cs="Arial" w:eastAsia="Arial" w:hAnsi="Arial"/>
          <w:sz w:val="21"/>
          <w:szCs w:val="21"/>
        </w:rPr>
        <w:t xml:space="preserve">If clocked in/out → mark complete</w:t>
      </w:r>
    </w:p>
    <w:p>
      <w:pPr>
        <w:pStyle w:val="ListParagraph"/>
        <w:numPr>
          <w:ilvl w:val="0"/>
          <w:numId w:val="2"/>
        </w:numPr>
        <w:spacing w:after="60"/>
      </w:pPr>
      <w:r>
        <w:rPr>
          <w:rFonts w:ascii="Arial" w:cs="Arial" w:eastAsia="Arial" w:hAnsi="Arial"/>
          <w:sz w:val="21"/>
          <w:szCs w:val="21"/>
        </w:rPr>
        <w:t xml:space="preserve">If NO clock-in → flag no-show → coverage alert → notify manager</w:t>
      </w:r>
    </w:p>
    <w:p>
      <w:pPr>
        <w:pStyle w:val="ListParagraph"/>
        <w:numPr>
          <w:ilvl w:val="0"/>
          <w:numId w:val="2"/>
        </w:numPr>
        <w:spacing w:after="60"/>
      </w:pPr>
      <w:r>
        <w:rPr>
          <w:rFonts w:ascii="Arial" w:cs="Arial" w:eastAsia="Arial" w:hAnsi="Arial"/>
          <w:sz w:val="21"/>
          <w:szCs w:val="21"/>
        </w:rPr>
        <w:t xml:space="preserve">Bridge fires time_entries_approved event (or creates approval request)</w:t>
      </w:r>
    </w:p>
    <w:p>
      <w:r>
        <w:br w:type="page"/>
      </w:r>
    </w:p>
    <w:p>
      <w:pPr>
        <w:spacing w:before="360" w:after="160"/>
      </w:pPr>
      <w:r>
        <w:rPr>
          <w:rFonts w:ascii="Arial" w:cs="Arial" w:eastAsia="Arial" w:hAnsi="Arial"/>
          <w:b/>
          <w:bCs/>
          <w:color w:val="1B4F72"/>
          <w:sz w:val="32"/>
          <w:szCs w:val="32"/>
        </w:rPr>
        <w:t xml:space="preserve">Section 4: The Billing Pipeline</w:t>
      </w:r>
    </w:p>
    <w:p>
      <w:pPr>
        <w:spacing w:before="280" w:after="120"/>
      </w:pPr>
      <w:r>
        <w:rPr>
          <w:rFonts w:ascii="Arial" w:cs="Arial" w:eastAsia="Arial" w:hAnsi="Arial"/>
          <w:b/>
          <w:bCs/>
          <w:color w:val="2C3E50"/>
          <w:sz w:val="26"/>
          <w:szCs w:val="26"/>
        </w:rPr>
        <w:t xml:space="preserve">Step 4.1 — Invoice Generation</w:t>
      </w:r>
    </w:p>
    <w:p>
      <w:pPr>
        <w:spacing w:after="120"/>
      </w:pPr>
      <w:r>
        <w:rPr>
          <w:rFonts w:ascii="Arial" w:cs="Arial" w:eastAsia="Arial" w:hAnsi="Arial"/>
          <w:sz w:val="21"/>
          <w:szCs w:val="21"/>
        </w:rPr>
        <w:t xml:space="preserve">Trigger: time_entries_approved event fires.</w:t>
      </w:r>
    </w:p>
    <w:p>
      <w:pPr>
        <w:pStyle w:val="ListParagraph"/>
        <w:numPr>
          <w:ilvl w:val="0"/>
          <w:numId w:val="2"/>
        </w:numPr>
        <w:spacing w:after="60"/>
      </w:pPr>
      <w:r>
        <w:rPr>
          <w:rFonts w:ascii="Arial" w:cs="Arial" w:eastAsia="Arial" w:hAnsi="Arial"/>
          <w:sz w:val="21"/>
          <w:szCs w:val="21"/>
        </w:rPr>
        <w:t xml:space="preserve">Group approved, unbilled time entries by client</w:t>
      </w:r>
    </w:p>
    <w:p>
      <w:pPr>
        <w:pStyle w:val="ListParagraph"/>
        <w:numPr>
          <w:ilvl w:val="0"/>
          <w:numId w:val="2"/>
        </w:numPr>
        <w:spacing w:after="60"/>
      </w:pPr>
      <w:r>
        <w:rPr>
          <w:rFonts w:ascii="Arial" w:cs="Arial" w:eastAsia="Arial" w:hAnsi="Arial"/>
          <w:sz w:val="21"/>
          <w:szCs w:val="21"/>
        </w:rPr>
        <w:t xml:space="preserve">Hours × client bill rate = subtotal</w:t>
      </w:r>
    </w:p>
    <w:p>
      <w:pPr>
        <w:pStyle w:val="ListParagraph"/>
        <w:numPr>
          <w:ilvl w:val="0"/>
          <w:numId w:val="2"/>
        </w:numPr>
        <w:spacing w:after="60"/>
      </w:pPr>
      <w:r>
        <w:rPr>
          <w:rFonts w:ascii="Arial" w:cs="Arial" w:eastAsia="Arial" w:hAnsi="Arial"/>
          <w:sz w:val="21"/>
          <w:szCs w:val="21"/>
        </w:rPr>
        <w:t xml:space="preserve">If taxable: add state tax. If tax-exempt: no tax.</w:t>
      </w:r>
    </w:p>
    <w:p>
      <w:pPr>
        <w:pStyle w:val="ListParagraph"/>
        <w:numPr>
          <w:ilvl w:val="0"/>
          <w:numId w:val="2"/>
        </w:numPr>
        <w:spacing w:after="60"/>
      </w:pPr>
      <w:r>
        <w:rPr>
          <w:rFonts w:ascii="Arial" w:cs="Arial" w:eastAsia="Arial" w:hAnsi="Arial"/>
          <w:sz w:val="21"/>
          <w:szCs w:val="21"/>
        </w:rPr>
        <w:t xml:space="preserve">Create invoice + line items. Mark entries as billed.</w:t>
      </w:r>
    </w:p>
    <w:p>
      <w:pPr>
        <w:pBdr>
          <w:left w:val="single" w:color="E74C3C" w:sz="12"/>
        </w:pBdr>
        <w:spacing w:before="120" w:after="120"/>
        <w:ind w:left="360" w:right="360"/>
      </w:pPr>
      <w:r>
        <w:rPr>
          <w:rFonts w:ascii="Arial" w:cs="Arial" w:eastAsia="Arial" w:hAnsi="Arial"/>
          <w:b/>
          <w:bCs/>
          <w:color w:val="E74C3C"/>
          <w:sz w:val="21"/>
          <w:szCs w:val="21"/>
        </w:rPr>
        <w:t xml:space="preserve">CRITICAL: </w:t>
      </w:r>
      <w:r>
        <w:rPr>
          <w:rFonts w:ascii="Arial" w:cs="Arial" w:eastAsia="Arial" w:hAnsi="Arial"/>
          <w:sz w:val="21"/>
          <w:szCs w:val="21"/>
        </w:rPr>
        <w:t xml:space="preserve">Billing uses atomic claim pattern: UPDATE billed_at first, THEN create invoice. Prevents double-billing if concurrent cycles run.</w:t>
      </w:r>
    </w:p>
    <w:p>
      <w:pPr>
        <w:spacing w:before="280" w:after="120"/>
      </w:pPr>
      <w:r>
        <w:rPr>
          <w:rFonts w:ascii="Arial" w:cs="Arial" w:eastAsia="Arial" w:hAnsi="Arial"/>
          <w:b/>
          <w:bCs/>
          <w:color w:val="2C3E50"/>
          <w:sz w:val="26"/>
          <w:szCs w:val="26"/>
        </w:rPr>
        <w:t xml:space="preserve">Step 4.2 — Invoice Delivery</w:t>
      </w:r>
    </w:p>
    <w:p>
      <w:pPr>
        <w:spacing w:after="120"/>
      </w:pPr>
      <w:r>
        <w:rPr>
          <w:rFonts w:ascii="Arial" w:cs="Arial" w:eastAsia="Arial" w:hAnsi="Arial"/>
          <w:sz w:val="21"/>
          <w:szCs w:val="21"/>
        </w:rPr>
        <w:t xml:space="preserve">If auto_invoicing_enabled: draft → sent automatically. Client receives via email/portal. If disabled: stays draft for manual review.</w:t>
      </w:r>
    </w:p>
    <w:p>
      <w:pPr>
        <w:spacing w:before="280" w:after="120"/>
      </w:pPr>
      <w:r>
        <w:rPr>
          <w:rFonts w:ascii="Arial" w:cs="Arial" w:eastAsia="Arial" w:hAnsi="Arial"/>
          <w:b/>
          <w:bCs/>
          <w:color w:val="2C3E50"/>
          <w:sz w:val="26"/>
          <w:szCs w:val="26"/>
        </w:rPr>
        <w:t xml:space="preserve">Step 4.3 — Payment Tracking</w:t>
      </w:r>
    </w:p>
    <w:p>
      <w:pPr>
        <w:spacing w:after="120"/>
      </w:pPr>
      <w:r>
        <w:rPr>
          <w:rFonts w:ascii="Arial" w:cs="Arial" w:eastAsia="Arial" w:hAnsi="Arial"/>
          <w:sz w:val="21"/>
          <w:szCs w:val="21"/>
        </w:rPr>
        <w:t xml:space="preserve">Payment methods: Stripe (auto), ACH, Check, Cash, Wire. All require reference numbers.</w:t>
      </w:r>
    </w:p>
    <w:p>
      <w:pPr>
        <w:pStyle w:val="ListParagraph"/>
        <w:numPr>
          <w:ilvl w:val="0"/>
          <w:numId w:val="2"/>
        </w:numPr>
        <w:spacing w:after="60"/>
      </w:pPr>
      <w:r>
        <w:rPr>
          <w:rFonts w:ascii="Arial" w:cs="Arial" w:eastAsia="Arial" w:hAnsi="Arial"/>
          <w:sz w:val="21"/>
          <w:szCs w:val="21"/>
        </w:rPr>
        <w:t xml:space="preserve">Invoice status → paid</w:t>
      </w:r>
    </w:p>
    <w:p>
      <w:pPr>
        <w:pStyle w:val="ListParagraph"/>
        <w:numPr>
          <w:ilvl w:val="0"/>
          <w:numId w:val="2"/>
        </w:numPr>
        <w:spacing w:after="60"/>
      </w:pPr>
      <w:r>
        <w:rPr>
          <w:rFonts w:ascii="Arial" w:cs="Arial" w:eastAsia="Arial" w:hAnsi="Arial"/>
          <w:sz w:val="21"/>
          <w:szCs w:val="21"/>
        </w:rPr>
        <w:t xml:space="preserve">Payment record created with method, reference, amount, date</w:t>
      </w:r>
    </w:p>
    <w:p>
      <w:pPr>
        <w:pStyle w:val="ListParagraph"/>
        <w:numPr>
          <w:ilvl w:val="0"/>
          <w:numId w:val="2"/>
        </w:numPr>
        <w:spacing w:after="60"/>
      </w:pPr>
      <w:r>
        <w:rPr>
          <w:rFonts w:ascii="Arial" w:cs="Arial" w:eastAsia="Arial" w:hAnsi="Arial"/>
          <w:sz w:val="21"/>
          <w:szCs w:val="21"/>
        </w:rPr>
        <w:t xml:space="preserve">Org ledger updated</w:t>
      </w:r>
    </w:p>
    <w:p>
      <w:pPr>
        <w:pStyle w:val="ListParagraph"/>
        <w:numPr>
          <w:ilvl w:val="0"/>
          <w:numId w:val="2"/>
        </w:numPr>
        <w:spacing w:after="60"/>
      </w:pPr>
      <w:r>
        <w:rPr>
          <w:rFonts w:ascii="Arial" w:cs="Arial" w:eastAsia="Arial" w:hAnsi="Arial"/>
          <w:sz w:val="21"/>
          <w:szCs w:val="21"/>
        </w:rPr>
        <w:t xml:space="preserve">All downstream records sync in real-time via WebSocket</w:t>
      </w:r>
    </w:p>
    <w:p>
      <w:pPr>
        <w:spacing w:before="280" w:after="120"/>
      </w:pPr>
      <w:r>
        <w:rPr>
          <w:rFonts w:ascii="Arial" w:cs="Arial" w:eastAsia="Arial" w:hAnsi="Arial"/>
          <w:b/>
          <w:bCs/>
          <w:color w:val="2C3E50"/>
          <w:sz w:val="26"/>
          <w:szCs w:val="26"/>
        </w:rPr>
        <w:t xml:space="preserve">Step 4.4 — Ledger Sync</w:t>
      </w:r>
    </w:p>
    <w:p>
      <w:pPr>
        <w:spacing w:after="120"/>
      </w:pPr>
      <w:r>
        <w:rPr>
          <w:rFonts w:ascii="Arial" w:cs="Arial" w:eastAsia="Arial" w:hAnsi="Arial"/>
          <w:sz w:val="21"/>
          <w:szCs w:val="21"/>
        </w:rPr>
        <w:t xml:space="preserve">Every financial event writes to the org ledger. Ledger is the single source of financial truth. QuickBooks sync pushes entries to QBO.</w:t>
      </w:r>
    </w:p>
    <w:p>
      <w:r>
        <w:br w:type="page"/>
      </w:r>
    </w:p>
    <w:p>
      <w:pPr>
        <w:spacing w:before="360" w:after="160"/>
      </w:pPr>
      <w:r>
        <w:rPr>
          <w:rFonts w:ascii="Arial" w:cs="Arial" w:eastAsia="Arial" w:hAnsi="Arial"/>
          <w:b/>
          <w:bCs/>
          <w:color w:val="1B4F72"/>
          <w:sz w:val="32"/>
          <w:szCs w:val="32"/>
        </w:rPr>
        <w:t xml:space="preserve">Section 5: The Payroll Pipeline</w:t>
      </w:r>
    </w:p>
    <w:p>
      <w:pPr>
        <w:spacing w:before="280" w:after="120"/>
      </w:pPr>
      <w:r>
        <w:rPr>
          <w:rFonts w:ascii="Arial" w:cs="Arial" w:eastAsia="Arial" w:hAnsi="Arial"/>
          <w:b/>
          <w:bCs/>
          <w:color w:val="2C3E50"/>
          <w:sz w:val="26"/>
          <w:szCs w:val="26"/>
        </w:rPr>
        <w:t xml:space="preserve">W2 Employees</w:t>
      </w:r>
    </w:p>
    <w:p>
      <w:pPr>
        <w:pStyle w:val="ListParagraph"/>
        <w:numPr>
          <w:ilvl w:val="0"/>
          <w:numId w:val="2"/>
        </w:numPr>
        <w:spacing w:after="60"/>
      </w:pPr>
      <w:r>
        <w:rPr>
          <w:rFonts w:ascii="Arial" w:cs="Arial" w:eastAsia="Arial" w:hAnsi="Arial"/>
          <w:sz w:val="21"/>
          <w:szCs w:val="21"/>
        </w:rPr>
        <w:t xml:space="preserve">Regular hours (up to 40/week) × pay rate</w:t>
      </w:r>
    </w:p>
    <w:p>
      <w:pPr>
        <w:pStyle w:val="ListParagraph"/>
        <w:numPr>
          <w:ilvl w:val="0"/>
          <w:numId w:val="2"/>
        </w:numPr>
        <w:spacing w:after="60"/>
      </w:pPr>
      <w:r>
        <w:rPr>
          <w:rFonts w:ascii="Arial" w:cs="Arial" w:eastAsia="Arial" w:hAnsi="Arial"/>
          <w:sz w:val="21"/>
          <w:szCs w:val="21"/>
        </w:rPr>
        <w:t xml:space="preserve">OT hours (over 40) × OT rate (1.5x or custom)</w:t>
      </w:r>
    </w:p>
    <w:p>
      <w:pPr>
        <w:pStyle w:val="ListParagraph"/>
        <w:numPr>
          <w:ilvl w:val="0"/>
          <w:numId w:val="2"/>
        </w:numPr>
        <w:spacing w:after="60"/>
      </w:pPr>
      <w:r>
        <w:rPr>
          <w:rFonts w:ascii="Arial" w:cs="Arial" w:eastAsia="Arial" w:hAnsi="Arial"/>
          <w:sz w:val="21"/>
          <w:szCs w:val="21"/>
        </w:rPr>
        <w:t xml:space="preserve">Gross = regular pay + OT pay</w:t>
      </w:r>
    </w:p>
    <w:p>
      <w:pPr>
        <w:pStyle w:val="ListParagraph"/>
        <w:numPr>
          <w:ilvl w:val="0"/>
          <w:numId w:val="2"/>
        </w:numPr>
        <w:spacing w:after="60"/>
      </w:pPr>
      <w:r>
        <w:rPr>
          <w:rFonts w:ascii="Arial" w:cs="Arial" w:eastAsia="Arial" w:hAnsi="Arial"/>
          <w:sz w:val="21"/>
          <w:szCs w:val="21"/>
        </w:rPr>
        <w:t xml:space="preserve">Deductions: federal, state, FICA, Medicare</w:t>
      </w:r>
    </w:p>
    <w:p>
      <w:pPr>
        <w:pStyle w:val="ListParagraph"/>
        <w:numPr>
          <w:ilvl w:val="0"/>
          <w:numId w:val="2"/>
        </w:numPr>
        <w:spacing w:after="60"/>
      </w:pPr>
      <w:r>
        <w:rPr>
          <w:rFonts w:ascii="Arial" w:cs="Arial" w:eastAsia="Arial" w:hAnsi="Arial"/>
          <w:sz w:val="21"/>
          <w:szCs w:val="21"/>
        </w:rPr>
        <w:t xml:space="preserve">Net = gross - deductions</w:t>
      </w:r>
    </w:p>
    <w:p>
      <w:pPr>
        <w:spacing w:before="280" w:after="120"/>
      </w:pPr>
      <w:r>
        <w:rPr>
          <w:rFonts w:ascii="Arial" w:cs="Arial" w:eastAsia="Arial" w:hAnsi="Arial"/>
          <w:b/>
          <w:bCs/>
          <w:color w:val="2C3E50"/>
          <w:sz w:val="26"/>
          <w:szCs w:val="26"/>
        </w:rPr>
        <w:t xml:space="preserve">1099 Contractors</w:t>
      </w:r>
    </w:p>
    <w:p>
      <w:pPr>
        <w:pStyle w:val="ListParagraph"/>
        <w:numPr>
          <w:ilvl w:val="0"/>
          <w:numId w:val="2"/>
        </w:numPr>
        <w:spacing w:after="60"/>
      </w:pPr>
      <w:r>
        <w:rPr>
          <w:rFonts w:ascii="Arial" w:cs="Arial" w:eastAsia="Arial" w:hAnsi="Arial"/>
          <w:sz w:val="21"/>
          <w:szCs w:val="21"/>
        </w:rPr>
        <w:t xml:space="preserve">ALL hours × contractor rate (no OT distinction)</w:t>
      </w:r>
    </w:p>
    <w:p>
      <w:pPr>
        <w:pStyle w:val="ListParagraph"/>
        <w:numPr>
          <w:ilvl w:val="0"/>
          <w:numId w:val="2"/>
        </w:numPr>
        <w:spacing w:after="60"/>
      </w:pPr>
      <w:r>
        <w:rPr>
          <w:rFonts w:ascii="Arial" w:cs="Arial" w:eastAsia="Arial" w:hAnsi="Arial"/>
          <w:sz w:val="21"/>
          <w:szCs w:val="21"/>
        </w:rPr>
        <w:t xml:space="preserve">No tax withholding (contractor handles own taxes)</w:t>
      </w:r>
    </w:p>
    <w:p>
      <w:pPr>
        <w:pStyle w:val="ListParagraph"/>
        <w:numPr>
          <w:ilvl w:val="0"/>
          <w:numId w:val="2"/>
        </w:numPr>
        <w:spacing w:after="60"/>
      </w:pPr>
      <w:r>
        <w:rPr>
          <w:rFonts w:ascii="Arial" w:cs="Arial" w:eastAsia="Arial" w:hAnsi="Arial"/>
          <w:sz w:val="21"/>
          <w:szCs w:val="21"/>
        </w:rPr>
        <w:t xml:space="preserve">Stripe Connect payout if onboarded, else manual payment</w:t>
      </w:r>
    </w:p>
    <w:p>
      <w:pPr>
        <w:spacing w:before="280" w:after="120"/>
      </w:pPr>
      <w:r>
        <w:rPr>
          <w:rFonts w:ascii="Arial" w:cs="Arial" w:eastAsia="Arial" w:hAnsi="Arial"/>
          <w:b/>
          <w:bCs/>
          <w:color w:val="2C3E50"/>
          <w:sz w:val="26"/>
          <w:szCs w:val="26"/>
        </w:rPr>
        <w:t xml:space="preserve">Approval Gate</w:t>
      </w:r>
    </w:p>
    <w:p>
      <w:pPr>
        <w:spacing w:after="120"/>
      </w:pPr>
      <w:r>
        <w:rPr>
          <w:rFonts w:ascii="Arial" w:cs="Arial" w:eastAsia="Arial" w:hAnsi="Arial"/>
          <w:sz w:val="21"/>
          <w:szCs w:val="21"/>
        </w:rPr>
        <w:t xml:space="preserve">Payroll requires manager/owner approval. Trinity creates an approval gate with full summary. Manager approves → payroll executes. Manager rejects → entries return to review.</w:t>
      </w:r>
    </w:p>
    <w:p>
      <w:pPr>
        <w:pBdr>
          <w:left w:val="single" w:color="E74C3C" w:sz="12"/>
        </w:pBdr>
        <w:spacing w:before="120" w:after="120"/>
        <w:ind w:left="360" w:right="360"/>
      </w:pPr>
      <w:r>
        <w:rPr>
          <w:rFonts w:ascii="Arial" w:cs="Arial" w:eastAsia="Arial" w:hAnsi="Arial"/>
          <w:b/>
          <w:bCs/>
          <w:color w:val="E74C3C"/>
          <w:sz w:val="21"/>
          <w:szCs w:val="21"/>
        </w:rPr>
        <w:t xml:space="preserve">CRITICAL: </w:t>
      </w:r>
      <w:r>
        <w:rPr>
          <w:rFonts w:ascii="Arial" w:cs="Arial" w:eastAsia="Arial" w:hAnsi="Arial"/>
          <w:sz w:val="21"/>
          <w:szCs w:val="21"/>
        </w:rPr>
        <w:t xml:space="preserve">Approval gates MUST persist to database, not just in-memory. On restart, load pending gates from DB. Uses Drizzle ORM sql tagged templates — NOT raw db.execute() with parameter arrays.</w:t>
      </w:r>
    </w:p>
    <w:p>
      <w:r>
        <w:br w:type="page"/>
      </w:r>
    </w:p>
    <w:p>
      <w:pPr>
        <w:spacing w:before="360" w:after="160"/>
      </w:pPr>
      <w:r>
        <w:rPr>
          <w:rFonts w:ascii="Arial" w:cs="Arial" w:eastAsia="Arial" w:hAnsi="Arial"/>
          <w:b/>
          <w:bCs/>
          <w:color w:val="1B4F72"/>
          <w:sz w:val="32"/>
          <w:szCs w:val="32"/>
        </w:rPr>
        <w:t xml:space="preserve">Section 6: The Learning Pipeline</w:t>
      </w:r>
    </w:p>
    <w:p>
      <w:pPr>
        <w:spacing w:after="120"/>
      </w:pPr>
      <w:r>
        <w:rPr>
          <w:rFonts w:ascii="Arial" w:cs="Arial" w:eastAsia="Arial" w:hAnsi="Arial"/>
          <w:sz w:val="21"/>
          <w:szCs w:val="21"/>
        </w:rPr>
        <w:t xml:space="preserve">Trinity gets smarter every cycle. This separates her from a dumb scheduler.</w:t>
      </w:r>
    </w:p>
    <w:p>
      <w:pPr>
        <w:pStyle w:val="ListParagraph"/>
        <w:numPr>
          <w:ilvl w:val="0"/>
          <w:numId w:val="2"/>
        </w:numPr>
        <w:spacing w:after="60"/>
      </w:pPr>
      <w:r>
        <w:rPr>
          <w:rFonts w:ascii="Arial" w:cs="Arial" w:eastAsia="Arial" w:hAnsi="Arial"/>
          <w:sz w:val="21"/>
          <w:szCs w:val="21"/>
        </w:rPr>
        <w:t xml:space="preserve">Manual corrections: records what changed, adjusts future logic</w:t>
      </w:r>
    </w:p>
    <w:p>
      <w:pPr>
        <w:pStyle w:val="ListParagraph"/>
        <w:numPr>
          <w:ilvl w:val="0"/>
          <w:numId w:val="2"/>
        </w:numPr>
        <w:spacing w:after="60"/>
      </w:pPr>
      <w:r>
        <w:rPr>
          <w:rFonts w:ascii="Arial" w:cs="Arial" w:eastAsia="Arial" w:hAnsi="Arial"/>
          <w:sz w:val="21"/>
          <w:szCs w:val="21"/>
        </w:rPr>
        <w:t xml:space="preserve">Call-off patterns: proactively schedules backups for high-risk slots</w:t>
      </w:r>
    </w:p>
    <w:p>
      <w:pPr>
        <w:pStyle w:val="ListParagraph"/>
        <w:numPr>
          <w:ilvl w:val="0"/>
          <w:numId w:val="2"/>
        </w:numPr>
        <w:spacing w:after="60"/>
      </w:pPr>
      <w:r>
        <w:rPr>
          <w:rFonts w:ascii="Arial" w:cs="Arial" w:eastAsia="Arial" w:hAnsi="Arial"/>
          <w:sz w:val="21"/>
          <w:szCs w:val="21"/>
        </w:rPr>
        <w:t xml:space="preserve">Client preferences: weights preferred/blacklisted employees</w:t>
      </w:r>
    </w:p>
    <w:p>
      <w:pPr>
        <w:pStyle w:val="ListParagraph"/>
        <w:numPr>
          <w:ilvl w:val="0"/>
          <w:numId w:val="2"/>
        </w:numPr>
        <w:spacing w:after="60"/>
      </w:pPr>
      <w:r>
        <w:rPr>
          <w:rFonts w:ascii="Arial" w:cs="Arial" w:eastAsia="Arial" w:hAnsi="Arial"/>
          <w:sz w:val="21"/>
          <w:szCs w:val="21"/>
        </w:rPr>
        <w:t xml:space="preserve">OT patterns: surfaces hiring recommendations</w:t>
      </w:r>
    </w:p>
    <w:p>
      <w:pPr>
        <w:pStyle w:val="ListParagraph"/>
        <w:numPr>
          <w:ilvl w:val="0"/>
          <w:numId w:val="2"/>
        </w:numPr>
        <w:spacing w:after="60"/>
      </w:pPr>
      <w:r>
        <w:rPr>
          <w:rFonts w:ascii="Arial" w:cs="Arial" w:eastAsia="Arial" w:hAnsi="Arial"/>
          <w:sz w:val="21"/>
          <w:szCs w:val="21"/>
        </w:rPr>
        <w:t xml:space="preserve">No-show patterns: flags high-risk shifts for monitoring</w:t>
      </w:r>
    </w:p>
    <w:p>
      <w:pPr>
        <w:pStyle w:val="ListParagraph"/>
        <w:numPr>
          <w:ilvl w:val="0"/>
          <w:numId w:val="2"/>
        </w:numPr>
        <w:spacing w:after="60"/>
      </w:pPr>
      <w:r>
        <w:rPr>
          <w:rFonts w:ascii="Arial" w:cs="Arial" w:eastAsia="Arial" w:hAnsi="Arial"/>
          <w:sz w:val="21"/>
          <w:szCs w:val="21"/>
        </w:rPr>
        <w:t xml:space="preserve">Scheduling efficiency: aims to reduce manual overrides each cycle</w:t>
      </w:r>
    </w:p>
    <w:p>
      <w:pPr>
        <w:pStyle w:val="ListParagraph"/>
        <w:numPr>
          <w:ilvl w:val="0"/>
          <w:numId w:val="2"/>
        </w:numPr>
        <w:spacing w:after="60"/>
      </w:pPr>
      <w:r>
        <w:rPr>
          <w:rFonts w:ascii="Arial" w:cs="Arial" w:eastAsia="Arial" w:hAnsi="Arial"/>
          <w:sz w:val="21"/>
          <w:szCs w:val="21"/>
        </w:rPr>
        <w:t xml:space="preserve">Financial patterns: flags late-paying clients and billing anomalies</w:t>
      </w:r>
    </w:p>
    <w:p>
      <w:pPr>
        <w:spacing w:before="360" w:after="160"/>
      </w:pPr>
      <w:r>
        <w:rPr>
          <w:rFonts w:ascii="Arial" w:cs="Arial" w:eastAsia="Arial" w:hAnsi="Arial"/>
          <w:b/>
          <w:bCs/>
          <w:color w:val="1B4F72"/>
          <w:sz w:val="32"/>
          <w:szCs w:val="32"/>
        </w:rPr>
        <w:t xml:space="preserve">Section 7: Manual Correction Handling</w:t>
      </w:r>
    </w:p>
    <w:p>
      <w:pPr>
        <w:spacing w:after="120"/>
      </w:pPr>
      <w:r>
        <w:rPr>
          <w:rFonts w:ascii="Arial" w:cs="Arial" w:eastAsia="Arial" w:hAnsi="Arial"/>
          <w:sz w:val="21"/>
          <w:szCs w:val="21"/>
        </w:rPr>
        <w:t xml:space="preserve">When ANY record in the revenue pipeline is manually edited:</w:t>
      </w:r>
    </w:p>
    <w:p>
      <w:pPr>
        <w:pStyle w:val="ListParagraph"/>
        <w:numPr>
          <w:ilvl w:val="0"/>
          <w:numId w:val="2"/>
        </w:numPr>
        <w:spacing w:after="60"/>
      </w:pPr>
      <w:r>
        <w:rPr>
          <w:rFonts w:ascii="Arial" w:cs="Arial" w:eastAsia="Arial" w:hAnsi="Arial"/>
          <w:sz w:val="21"/>
          <w:szCs w:val="21"/>
        </w:rPr>
        <w:t xml:space="preserve">Set manually_edited = true</w:t>
      </w:r>
    </w:p>
    <w:p>
      <w:pPr>
        <w:pStyle w:val="ListParagraph"/>
        <w:numPr>
          <w:ilvl w:val="0"/>
          <w:numId w:val="2"/>
        </w:numPr>
        <w:spacing w:after="60"/>
      </w:pPr>
      <w:r>
        <w:rPr>
          <w:rFonts w:ascii="Arial" w:cs="Arial" w:eastAsia="Arial" w:hAnsi="Arial"/>
          <w:sz w:val="21"/>
          <w:szCs w:val="21"/>
        </w:rPr>
        <w:t xml:space="preserve">Save pre_edit_snapshot (JSON of original values)</w:t>
      </w:r>
    </w:p>
    <w:p>
      <w:pPr>
        <w:pStyle w:val="ListParagraph"/>
        <w:numPr>
          <w:ilvl w:val="0"/>
          <w:numId w:val="2"/>
        </w:numPr>
        <w:spacing w:after="60"/>
      </w:pPr>
      <w:r>
        <w:rPr>
          <w:rFonts w:ascii="Arial" w:cs="Arial" w:eastAsia="Arial" w:hAnsi="Arial"/>
          <w:sz w:val="21"/>
          <w:szCs w:val="21"/>
        </w:rPr>
        <w:t xml:space="preserve">Recalculate downstream: invoice line items, payroll entries</w:t>
      </w:r>
    </w:p>
    <w:p>
      <w:pPr>
        <w:pStyle w:val="ListParagraph"/>
        <w:numPr>
          <w:ilvl w:val="0"/>
          <w:numId w:val="2"/>
        </w:numPr>
        <w:spacing w:after="60"/>
      </w:pPr>
      <w:r>
        <w:rPr>
          <w:rFonts w:ascii="Arial" w:cs="Arial" w:eastAsia="Arial" w:hAnsi="Arial"/>
          <w:sz w:val="21"/>
          <w:szCs w:val="21"/>
        </w:rPr>
        <w:t xml:space="preserve">Log in audit trail: who, when, what changed, originals</w:t>
      </w:r>
    </w:p>
    <w:p>
      <w:pPr>
        <w:pStyle w:val="ListParagraph"/>
        <w:numPr>
          <w:ilvl w:val="0"/>
          <w:numId w:val="2"/>
        </w:numPr>
        <w:spacing w:after="60"/>
      </w:pPr>
      <w:r>
        <w:rPr>
          <w:rFonts w:ascii="Arial" w:cs="Arial" w:eastAsia="Arial" w:hAnsi="Arial"/>
          <w:sz w:val="21"/>
          <w:szCs w:val="21"/>
        </w:rPr>
        <w:t xml:space="preserve">Trinity notes correction for learning</w:t>
      </w:r>
    </w:p>
    <w:p>
      <w:pPr>
        <w:pBdr>
          <w:left w:val="single" w:color="E74C3C" w:sz="12"/>
        </w:pBdr>
        <w:spacing w:before="120" w:after="120"/>
        <w:ind w:left="360" w:right="360"/>
      </w:pPr>
      <w:r>
        <w:rPr>
          <w:rFonts w:ascii="Arial" w:cs="Arial" w:eastAsia="Arial" w:hAnsi="Arial"/>
          <w:b/>
          <w:bCs/>
          <w:color w:val="E74C3C"/>
          <w:sz w:val="21"/>
          <w:szCs w:val="21"/>
        </w:rPr>
        <w:t xml:space="preserve">CRITICAL: </w:t>
      </w:r>
      <w:r>
        <w:rPr>
          <w:rFonts w:ascii="Arial" w:cs="Arial" w:eastAsia="Arial" w:hAnsi="Arial"/>
          <w:sz w:val="21"/>
          <w:szCs w:val="21"/>
        </w:rPr>
        <w:t xml:space="preserve">No financial record is ever deleted. Corrections create new records or update existing with full audit trail. Original data always preserved.</w:t>
      </w:r>
    </w:p>
    <w:p>
      <w:pPr>
        <w:spacing w:before="360" w:after="160"/>
      </w:pPr>
      <w:r>
        <w:rPr>
          <w:rFonts w:ascii="Arial" w:cs="Arial" w:eastAsia="Arial" w:hAnsi="Arial"/>
          <w:b/>
          <w:bCs/>
          <w:color w:val="1B4F72"/>
          <w:sz w:val="32"/>
          <w:szCs w:val="32"/>
        </w:rPr>
        <w:t xml:space="preserve">Section 8: Client Deactivation</w:t>
      </w:r>
    </w:p>
    <w:p>
      <w:pPr>
        <w:pStyle w:val="ListParagraph"/>
        <w:numPr>
          <w:ilvl w:val="0"/>
          <w:numId w:val="2"/>
        </w:numPr>
        <w:spacing w:after="60"/>
      </w:pPr>
      <w:r>
        <w:rPr>
          <w:rFonts w:ascii="Arial" w:cs="Arial" w:eastAsia="Arial" w:hAnsi="Arial"/>
          <w:sz w:val="21"/>
          <w:szCs w:val="21"/>
        </w:rPr>
        <w:t xml:space="preserve">Future shifts: CANCELLED</w:t>
      </w:r>
    </w:p>
    <w:p>
      <w:pPr>
        <w:pStyle w:val="ListParagraph"/>
        <w:numPr>
          <w:ilvl w:val="0"/>
          <w:numId w:val="2"/>
        </w:numPr>
        <w:spacing w:after="60"/>
      </w:pPr>
      <w:r>
        <w:rPr>
          <w:rFonts w:ascii="Arial" w:cs="Arial" w:eastAsia="Arial" w:hAnsi="Arial"/>
          <w:sz w:val="21"/>
          <w:szCs w:val="21"/>
        </w:rPr>
        <w:t xml:space="preserve">Past shifts: UNTOUCHED (financial records)</w:t>
      </w:r>
    </w:p>
    <w:p>
      <w:pPr>
        <w:pStyle w:val="ListParagraph"/>
        <w:numPr>
          <w:ilvl w:val="0"/>
          <w:numId w:val="2"/>
        </w:numPr>
        <w:spacing w:after="60"/>
      </w:pPr>
      <w:r>
        <w:rPr>
          <w:rFonts w:ascii="Arial" w:cs="Arial" w:eastAsia="Arial" w:hAnsi="Arial"/>
          <w:sz w:val="21"/>
          <w:szCs w:val="21"/>
        </w:rPr>
        <w:t xml:space="preserve">Existing time entries: UNTOUCHED (employees worked those hours)</w:t>
      </w:r>
    </w:p>
    <w:p>
      <w:pPr>
        <w:pStyle w:val="ListParagraph"/>
        <w:numPr>
          <w:ilvl w:val="0"/>
          <w:numId w:val="2"/>
        </w:numPr>
        <w:spacing w:after="60"/>
      </w:pPr>
      <w:r>
        <w:rPr>
          <w:rFonts w:ascii="Arial" w:cs="Arial" w:eastAsia="Arial" w:hAnsi="Arial"/>
          <w:sz w:val="21"/>
          <w:szCs w:val="21"/>
        </w:rPr>
        <w:t xml:space="preserve">Existing invoices: UNTOUCHED (billable records)</w:t>
      </w:r>
    </w:p>
    <w:p>
      <w:pPr>
        <w:pStyle w:val="ListParagraph"/>
        <w:numPr>
          <w:ilvl w:val="0"/>
          <w:numId w:val="2"/>
        </w:numPr>
        <w:spacing w:after="60"/>
      </w:pPr>
      <w:r>
        <w:rPr>
          <w:rFonts w:ascii="Arial" w:cs="Arial" w:eastAsia="Arial" w:hAnsi="Arial"/>
          <w:sz w:val="21"/>
          <w:szCs w:val="21"/>
        </w:rPr>
        <w:t xml:space="preserve">Existing payroll: UNTOUCHED (employees must be paid)</w:t>
      </w:r>
    </w:p>
    <w:p>
      <w:pPr>
        <w:pStyle w:val="ListParagraph"/>
        <w:numPr>
          <w:ilvl w:val="0"/>
          <w:numId w:val="2"/>
        </w:numPr>
        <w:spacing w:after="60"/>
      </w:pPr>
      <w:r>
        <w:rPr>
          <w:rFonts w:ascii="Arial" w:cs="Arial" w:eastAsia="Arial" w:hAnsi="Arial"/>
          <w:sz w:val="21"/>
          <w:szCs w:val="21"/>
        </w:rPr>
        <w:t xml:space="preserve">Staffing demands zeroed, removed from scheduling pool</w:t>
      </w:r>
    </w:p>
    <w:p>
      <w:pPr>
        <w:pBdr>
          <w:left w:val="single" w:color="E74C3C" w:sz="12"/>
        </w:pBdr>
        <w:spacing w:before="120" w:after="120"/>
        <w:ind w:left="360" w:right="360"/>
      </w:pPr>
      <w:r>
        <w:rPr>
          <w:rFonts w:ascii="Arial" w:cs="Arial" w:eastAsia="Arial" w:hAnsi="Arial"/>
          <w:b/>
          <w:bCs/>
          <w:color w:val="E74C3C"/>
          <w:sz w:val="21"/>
          <w:szCs w:val="21"/>
        </w:rPr>
        <w:t xml:space="preserve">CRITICAL: </w:t>
      </w:r>
      <w:r>
        <w:rPr>
          <w:rFonts w:ascii="Arial" w:cs="Arial" w:eastAsia="Arial" w:hAnsi="Arial"/>
          <w:sz w:val="21"/>
          <w:szCs w:val="21"/>
        </w:rPr>
        <w:t xml:space="preserve">Financial records are PERMANENT. They persist for taxes, audits, and legal compliance regardless of client status.</w:t>
      </w:r>
    </w:p>
    <w:p>
      <w:r>
        <w:br w:type="page"/>
      </w:r>
    </w:p>
    <w:p>
      <w:pPr>
        <w:spacing w:before="360" w:after="160"/>
      </w:pPr>
      <w:r>
        <w:rPr>
          <w:rFonts w:ascii="Arial" w:cs="Arial" w:eastAsia="Arial" w:hAnsi="Arial"/>
          <w:b/>
          <w:bCs/>
          <w:color w:val="1B4F72"/>
          <w:sz w:val="32"/>
          <w:szCs w:val="32"/>
        </w:rPr>
        <w:t xml:space="preserve">Section 9: Critical Technical Rules</w:t>
      </w:r>
    </w:p>
    <w:p>
      <w:pPr>
        <w:pStyle w:val="ListParagraph"/>
        <w:numPr>
          <w:ilvl w:val="0"/>
          <w:numId w:val="2"/>
        </w:numPr>
        <w:spacing w:after="60"/>
      </w:pPr>
      <w:r>
        <w:rPr>
          <w:rFonts w:ascii="Arial" w:cs="Arial" w:eastAsia="Arial" w:hAnsi="Arial"/>
          <w:sz w:val="21"/>
          <w:szCs w:val="21"/>
        </w:rPr>
        <w:t xml:space="preserve">Use Drizzle ORM for ALL database operations. No raw pool.query() or db.execute(string, [params]).</w:t>
      </w:r>
    </w:p>
    <w:p>
      <w:pPr>
        <w:pStyle w:val="ListParagraph"/>
        <w:numPr>
          <w:ilvl w:val="0"/>
          <w:numId w:val="2"/>
        </w:numPr>
        <w:spacing w:after="60"/>
      </w:pPr>
      <w:r>
        <w:rPr>
          <w:rFonts w:ascii="Arial" w:cs="Arial" w:eastAsia="Arial" w:hAnsi="Arial"/>
          <w:sz w:val="21"/>
          <w:szCs w:val="21"/>
        </w:rPr>
        <w:t xml:space="preserve">The ‘system’ workspace is Trinity’s identity. Real DB row. NEVER use ‘platform’ — no DB row, causes FK violations.</w:t>
      </w:r>
    </w:p>
    <w:p>
      <w:pPr>
        <w:pStyle w:val="ListParagraph"/>
        <w:numPr>
          <w:ilvl w:val="0"/>
          <w:numId w:val="2"/>
        </w:numPr>
        <w:spacing w:after="60"/>
      </w:pPr>
      <w:r>
        <w:rPr>
          <w:rFonts w:ascii="Arial" w:cs="Arial" w:eastAsia="Arial" w:hAnsi="Arial"/>
          <w:sz w:val="21"/>
          <w:szCs w:val="21"/>
        </w:rPr>
        <w:t xml:space="preserve">All financial writes use transactions for atomicity.</w:t>
      </w:r>
    </w:p>
    <w:p>
      <w:pPr>
        <w:pStyle w:val="ListParagraph"/>
        <w:numPr>
          <w:ilvl w:val="0"/>
          <w:numId w:val="2"/>
        </w:numPr>
        <w:spacing w:after="60"/>
      </w:pPr>
      <w:r>
        <w:rPr>
          <w:rFonts w:ascii="Arial" w:cs="Arial" w:eastAsia="Arial" w:hAnsi="Arial"/>
          <w:sz w:val="21"/>
          <w:szCs w:val="21"/>
        </w:rPr>
        <w:t xml:space="preserve">Billing uses atomic claim pattern. UPDATE billed_at first, then create invoice.</w:t>
      </w:r>
    </w:p>
    <w:p>
      <w:pPr>
        <w:pStyle w:val="ListParagraph"/>
        <w:numPr>
          <w:ilvl w:val="0"/>
          <w:numId w:val="2"/>
        </w:numPr>
        <w:spacing w:after="60"/>
      </w:pPr>
      <w:r>
        <w:rPr>
          <w:rFonts w:ascii="Arial" w:cs="Arial" w:eastAsia="Arial" w:hAnsi="Arial"/>
          <w:sz w:val="21"/>
          <w:szCs w:val="21"/>
        </w:rPr>
        <w:t xml:space="preserve">Approval gates persist to database. Load on restart.</w:t>
      </w:r>
    </w:p>
    <w:p>
      <w:pPr>
        <w:pStyle w:val="ListParagraph"/>
        <w:numPr>
          <w:ilvl w:val="0"/>
          <w:numId w:val="2"/>
        </w:numPr>
        <w:spacing w:after="60"/>
      </w:pPr>
      <w:r>
        <w:rPr>
          <w:rFonts w:ascii="Arial" w:cs="Arial" w:eastAsia="Arial" w:hAnsi="Arial"/>
          <w:sz w:val="21"/>
          <w:szCs w:val="21"/>
        </w:rPr>
        <w:t xml:space="preserve">Notifications through UNE only. No duplicate event bus broadcasts.</w:t>
      </w:r>
    </w:p>
    <w:p>
      <w:pPr>
        <w:pStyle w:val="ListParagraph"/>
        <w:numPr>
          <w:ilvl w:val="0"/>
          <w:numId w:val="2"/>
        </w:numPr>
        <w:spacing w:after="60"/>
      </w:pPr>
      <w:r>
        <w:rPr>
          <w:rFonts w:ascii="Arial" w:cs="Arial" w:eastAsia="Arial" w:hAnsi="Arial"/>
          <w:sz w:val="21"/>
          <w:szCs w:val="21"/>
        </w:rPr>
        <w:t xml:space="preserve">Captured rates are immutable. Snapshotted at entry creation.</w:t>
      </w:r>
    </w:p>
    <w:p>
      <w:pPr>
        <w:pStyle w:val="ListParagraph"/>
        <w:numPr>
          <w:ilvl w:val="0"/>
          <w:numId w:val="2"/>
        </w:numPr>
        <w:spacing w:after="60"/>
      </w:pPr>
      <w:r>
        <w:rPr>
          <w:rFonts w:ascii="Arial" w:cs="Arial" w:eastAsia="Arial" w:hAnsi="Arial"/>
          <w:sz w:val="21"/>
          <w:szCs w:val="21"/>
        </w:rPr>
        <w:t xml:space="preserve">Manual edits always set the flag and save snapshot.</w:t>
      </w:r>
    </w:p>
    <w:p>
      <w:pPr>
        <w:pStyle w:val="ListParagraph"/>
        <w:numPr>
          <w:ilvl w:val="0"/>
          <w:numId w:val="2"/>
        </w:numPr>
        <w:spacing w:after="60"/>
      </w:pPr>
      <w:r>
        <w:rPr>
          <w:rFonts w:ascii="Arial" w:cs="Arial" w:eastAsia="Arial" w:hAnsi="Arial"/>
          <w:sz w:val="21"/>
          <w:szCs w:val="21"/>
        </w:rPr>
        <w:t xml:space="preserve">No hardcoded test data in production pipelines.</w:t>
      </w:r>
    </w:p>
    <w:p>
      <w:pPr>
        <w:pStyle w:val="ListParagraph"/>
        <w:numPr>
          <w:ilvl w:val="0"/>
          <w:numId w:val="2"/>
        </w:numPr>
        <w:spacing w:after="60"/>
      </w:pPr>
      <w:r>
        <w:rPr>
          <w:rFonts w:ascii="Arial" w:cs="Arial" w:eastAsia="Arial" w:hAnsi="Arial"/>
          <w:sz w:val="21"/>
          <w:szCs w:val="21"/>
        </w:rPr>
        <w:t xml:space="preserve">Parameter names must match exactly between callers and callees. No silent mismatches.</w:t>
      </w:r>
    </w:p>
    <w:p>
      <w:r>
        <w:br w:type="page"/>
      </w:r>
    </w:p>
    <w:p>
      <w:pPr>
        <w:spacing w:before="360" w:after="160"/>
      </w:pPr>
      <w:r>
        <w:rPr>
          <w:rFonts w:ascii="Arial" w:cs="Arial" w:eastAsia="Arial" w:hAnsi="Arial"/>
          <w:b/>
          <w:bCs/>
          <w:color w:val="1B4F72"/>
          <w:sz w:val="32"/>
          <w:szCs w:val="32"/>
        </w:rPr>
        <w:t xml:space="preserve">Section 10: Production Readiness Checklist</w:t>
      </w:r>
    </w:p>
    <w:p>
      <w:pPr>
        <w:spacing w:before="280" w:after="120"/>
      </w:pPr>
      <w:r>
        <w:rPr>
          <w:rFonts w:ascii="Arial" w:cs="Arial" w:eastAsia="Arial" w:hAnsi="Arial"/>
          <w:b/>
          <w:bCs/>
          <w:color w:val="2C3E50"/>
          <w:sz w:val="26"/>
          <w:szCs w:val="26"/>
        </w:rPr>
        <w:t xml:space="preserve">Database Layer</w:t>
      </w:r>
    </w:p>
    <w:p>
      <w:pPr>
        <w:spacing w:after="60"/>
        <w:ind w:left="360"/>
      </w:pPr>
      <w:r>
        <w:rPr>
          <w:rFonts w:ascii="Arial" w:cs="Arial" w:eastAsia="Arial" w:hAnsi="Arial"/>
          <w:sz w:val="21"/>
          <w:szCs w:val="21"/>
        </w:rPr>
        <w:t xml:space="preserve">☐ All enums in DB match code expectations</w:t>
      </w:r>
    </w:p>
    <w:p>
      <w:pPr>
        <w:spacing w:after="60"/>
        <w:ind w:left="360"/>
      </w:pPr>
      <w:r>
        <w:rPr>
          <w:rFonts w:ascii="Arial" w:cs="Arial" w:eastAsia="Arial" w:hAnsi="Arial"/>
          <w:sz w:val="21"/>
          <w:szCs w:val="21"/>
        </w:rPr>
        <w:t xml:space="preserve">☐ All FK constraints satisfiable</w:t>
      </w:r>
    </w:p>
    <w:p>
      <w:pPr>
        <w:spacing w:after="60"/>
        <w:ind w:left="360"/>
      </w:pPr>
      <w:r>
        <w:rPr>
          <w:rFonts w:ascii="Arial" w:cs="Arial" w:eastAsia="Arial" w:hAnsi="Arial"/>
          <w:sz w:val="21"/>
          <w:szCs w:val="21"/>
        </w:rPr>
        <w:t xml:space="preserve">☐ No NULL financial fields (pay_rate, bill_rate, overtime_rate)</w:t>
      </w:r>
    </w:p>
    <w:p>
      <w:pPr>
        <w:spacing w:after="60"/>
        <w:ind w:left="360"/>
      </w:pPr>
      <w:r>
        <w:rPr>
          <w:rFonts w:ascii="Arial" w:cs="Arial" w:eastAsia="Arial" w:hAnsi="Arial"/>
          <w:sz w:val="21"/>
          <w:szCs w:val="21"/>
        </w:rPr>
        <w:t xml:space="preserve">☐ No duplicate records</w:t>
      </w:r>
    </w:p>
    <w:p>
      <w:pPr>
        <w:spacing w:after="60"/>
        <w:ind w:left="360"/>
      </w:pPr>
      <w:r>
        <w:rPr>
          <w:rFonts w:ascii="Arial" w:cs="Arial" w:eastAsia="Arial" w:hAnsi="Arial"/>
          <w:sz w:val="21"/>
          <w:szCs w:val="21"/>
        </w:rPr>
        <w:t xml:space="preserve">☐ Triggers table populated and persisting</w:t>
      </w:r>
    </w:p>
    <w:p>
      <w:pPr>
        <w:spacing w:after="60"/>
        <w:ind w:left="360"/>
      </w:pPr>
      <w:r>
        <w:rPr>
          <w:rFonts w:ascii="Arial" w:cs="Arial" w:eastAsia="Arial" w:hAnsi="Arial"/>
          <w:sz w:val="21"/>
          <w:szCs w:val="21"/>
        </w:rPr>
        <w:t xml:space="preserve">☐ Approval gates table populated and persisting</w:t>
      </w:r>
    </w:p>
    <w:p>
      <w:pPr>
        <w:spacing w:before="280" w:after="120"/>
      </w:pPr>
      <w:r>
        <w:rPr>
          <w:rFonts w:ascii="Arial" w:cs="Arial" w:eastAsia="Arial" w:hAnsi="Arial"/>
          <w:b/>
          <w:bCs/>
          <w:color w:val="2C3E50"/>
          <w:sz w:val="26"/>
          <w:szCs w:val="26"/>
        </w:rPr>
        <w:t xml:space="preserve">Scheduling</w:t>
      </w:r>
    </w:p>
    <w:p>
      <w:pPr>
        <w:spacing w:after="60"/>
        <w:ind w:left="360"/>
      </w:pPr>
      <w:r>
        <w:rPr>
          <w:rFonts w:ascii="Arial" w:cs="Arial" w:eastAsia="Arial" w:hAnsi="Arial"/>
          <w:sz w:val="21"/>
          <w:szCs w:val="21"/>
        </w:rPr>
        <w:t xml:space="preserve">☐ Trinity fetches real client demands</w:t>
      </w:r>
    </w:p>
    <w:p>
      <w:pPr>
        <w:spacing w:after="60"/>
        <w:ind w:left="360"/>
      </w:pPr>
      <w:r>
        <w:rPr>
          <w:rFonts w:ascii="Arial" w:cs="Arial" w:eastAsia="Arial" w:hAnsi="Arial"/>
          <w:sz w:val="21"/>
          <w:szCs w:val="21"/>
        </w:rPr>
        <w:t xml:space="preserve">☐ Trinity fetches real employee availability</w:t>
      </w:r>
    </w:p>
    <w:p>
      <w:pPr>
        <w:spacing w:after="60"/>
        <w:ind w:left="360"/>
      </w:pPr>
      <w:r>
        <w:rPr>
          <w:rFonts w:ascii="Arial" w:cs="Arial" w:eastAsia="Arial" w:hAnsi="Arial"/>
          <w:sz w:val="21"/>
          <w:szCs w:val="21"/>
        </w:rPr>
        <w:t xml:space="preserve">☐ Shifts match client demands (days, hours, staffing)</w:t>
      </w:r>
    </w:p>
    <w:p>
      <w:pPr>
        <w:spacing w:after="60"/>
        <w:ind w:left="360"/>
      </w:pPr>
      <w:r>
        <w:rPr>
          <w:rFonts w:ascii="Arial" w:cs="Arial" w:eastAsia="Arial" w:hAnsi="Arial"/>
          <w:sz w:val="21"/>
          <w:szCs w:val="21"/>
        </w:rPr>
        <w:t xml:space="preserve">☐ Employee scoring logic works (not random)</w:t>
      </w:r>
    </w:p>
    <w:p>
      <w:pPr>
        <w:spacing w:after="60"/>
        <w:ind w:left="360"/>
      </w:pPr>
      <w:r>
        <w:rPr>
          <w:rFonts w:ascii="Arial" w:cs="Arial" w:eastAsia="Arial" w:hAnsi="Arial"/>
          <w:sz w:val="21"/>
          <w:szCs w:val="21"/>
        </w:rPr>
        <w:t xml:space="preserve">☐ OT detection flags employees approaching 40hrs</w:t>
      </w:r>
    </w:p>
    <w:p>
      <w:pPr>
        <w:spacing w:after="60"/>
        <w:ind w:left="360"/>
      </w:pPr>
      <w:r>
        <w:rPr>
          <w:rFonts w:ascii="Arial" w:cs="Arial" w:eastAsia="Arial" w:hAnsi="Arial"/>
          <w:sz w:val="21"/>
          <w:szCs w:val="21"/>
        </w:rPr>
        <w:t xml:space="preserve">☐ Rest compliance enforces 8hr gap</w:t>
      </w:r>
    </w:p>
    <w:p>
      <w:pPr>
        <w:spacing w:after="60"/>
        <w:ind w:left="360"/>
      </w:pPr>
      <w:r>
        <w:rPr>
          <w:rFonts w:ascii="Arial" w:cs="Arial" w:eastAsia="Arial" w:hAnsi="Arial"/>
          <w:sz w:val="21"/>
          <w:szCs w:val="21"/>
        </w:rPr>
        <w:t xml:space="preserve">☐ No double-bookings</w:t>
      </w:r>
    </w:p>
    <w:p>
      <w:pPr>
        <w:spacing w:after="60"/>
        <w:ind w:left="360"/>
      </w:pPr>
      <w:r>
        <w:rPr>
          <w:rFonts w:ascii="Arial" w:cs="Arial" w:eastAsia="Arial" w:hAnsi="Arial"/>
          <w:sz w:val="21"/>
          <w:szCs w:val="21"/>
        </w:rPr>
        <w:t xml:space="preserve">☐ Draft → Published transition works</w:t>
      </w:r>
    </w:p>
    <w:p>
      <w:pPr>
        <w:spacing w:before="280" w:after="120"/>
      </w:pPr>
      <w:r>
        <w:rPr>
          <w:rFonts w:ascii="Arial" w:cs="Arial" w:eastAsia="Arial" w:hAnsi="Arial"/>
          <w:b/>
          <w:bCs/>
          <w:color w:val="2C3E50"/>
          <w:sz w:val="26"/>
          <w:szCs w:val="26"/>
        </w:rPr>
        <w:t xml:space="preserve">Billing</w:t>
      </w:r>
    </w:p>
    <w:p>
      <w:pPr>
        <w:spacing w:after="60"/>
        <w:ind w:left="360"/>
      </w:pPr>
      <w:r>
        <w:rPr>
          <w:rFonts w:ascii="Arial" w:cs="Arial" w:eastAsia="Arial" w:hAnsi="Arial"/>
          <w:sz w:val="21"/>
          <w:szCs w:val="21"/>
        </w:rPr>
        <w:t xml:space="preserve">☐ Approved entries generate invoices automatically</w:t>
      </w:r>
    </w:p>
    <w:p>
      <w:pPr>
        <w:spacing w:after="60"/>
        <w:ind w:left="360"/>
      </w:pPr>
      <w:r>
        <w:rPr>
          <w:rFonts w:ascii="Arial" w:cs="Arial" w:eastAsia="Arial" w:hAnsi="Arial"/>
          <w:sz w:val="21"/>
          <w:szCs w:val="21"/>
        </w:rPr>
        <w:t xml:space="preserve">☐ Amounts = hours × rate + tax (or exempt)</w:t>
      </w:r>
    </w:p>
    <w:p>
      <w:pPr>
        <w:spacing w:after="60"/>
        <w:ind w:left="360"/>
      </w:pPr>
      <w:r>
        <w:rPr>
          <w:rFonts w:ascii="Arial" w:cs="Arial" w:eastAsia="Arial" w:hAnsi="Arial"/>
          <w:sz w:val="21"/>
          <w:szCs w:val="21"/>
        </w:rPr>
        <w:t xml:space="preserve">☐ No double-billing (atomic claim verified)</w:t>
      </w:r>
    </w:p>
    <w:p>
      <w:pPr>
        <w:spacing w:after="60"/>
        <w:ind w:left="360"/>
      </w:pPr>
      <w:r>
        <w:rPr>
          <w:rFonts w:ascii="Arial" w:cs="Arial" w:eastAsia="Arial" w:hAnsi="Arial"/>
          <w:sz w:val="21"/>
          <w:szCs w:val="21"/>
        </w:rPr>
        <w:t xml:space="preserve">☐ Payment recording works all methods</w:t>
      </w:r>
    </w:p>
    <w:p>
      <w:pPr>
        <w:spacing w:after="60"/>
        <w:ind w:left="360"/>
      </w:pPr>
      <w:r>
        <w:rPr>
          <w:rFonts w:ascii="Arial" w:cs="Arial" w:eastAsia="Arial" w:hAnsi="Arial"/>
          <w:sz w:val="21"/>
          <w:szCs w:val="21"/>
        </w:rPr>
        <w:t xml:space="preserve">☐ Ledger reflects all billing accurately</w:t>
      </w:r>
    </w:p>
    <w:p>
      <w:pPr>
        <w:spacing w:before="280" w:after="120"/>
      </w:pPr>
      <w:r>
        <w:rPr>
          <w:rFonts w:ascii="Arial" w:cs="Arial" w:eastAsia="Arial" w:hAnsi="Arial"/>
          <w:b/>
          <w:bCs/>
          <w:color w:val="2C3E50"/>
          <w:sz w:val="26"/>
          <w:szCs w:val="26"/>
        </w:rPr>
        <w:t xml:space="preserve">Payroll</w:t>
      </w:r>
    </w:p>
    <w:p>
      <w:pPr>
        <w:spacing w:after="60"/>
        <w:ind w:left="360"/>
      </w:pPr>
      <w:r>
        <w:rPr>
          <w:rFonts w:ascii="Arial" w:cs="Arial" w:eastAsia="Arial" w:hAnsi="Arial"/>
          <w:sz w:val="21"/>
          <w:szCs w:val="21"/>
        </w:rPr>
        <w:t xml:space="preserve">☐ W2: correct regular + OT calculation</w:t>
      </w:r>
    </w:p>
    <w:p>
      <w:pPr>
        <w:spacing w:after="60"/>
        <w:ind w:left="360"/>
      </w:pPr>
      <w:r>
        <w:rPr>
          <w:rFonts w:ascii="Arial" w:cs="Arial" w:eastAsia="Arial" w:hAnsi="Arial"/>
          <w:sz w:val="21"/>
          <w:szCs w:val="21"/>
        </w:rPr>
        <w:t xml:space="preserve">☐ 1099: straight pay, no withholding</w:t>
      </w:r>
    </w:p>
    <w:p>
      <w:pPr>
        <w:spacing w:after="60"/>
        <w:ind w:left="360"/>
      </w:pPr>
      <w:r>
        <w:rPr>
          <w:rFonts w:ascii="Arial" w:cs="Arial" w:eastAsia="Arial" w:hAnsi="Arial"/>
          <w:sz w:val="21"/>
          <w:szCs w:val="21"/>
        </w:rPr>
        <w:t xml:space="preserve">☐ Approval gates persist across restarts</w:t>
      </w:r>
    </w:p>
    <w:p>
      <w:pPr>
        <w:spacing w:after="60"/>
        <w:ind w:left="360"/>
      </w:pPr>
      <w:r>
        <w:rPr>
          <w:rFonts w:ascii="Arial" w:cs="Arial" w:eastAsia="Arial" w:hAnsi="Arial"/>
          <w:sz w:val="21"/>
          <w:szCs w:val="21"/>
        </w:rPr>
        <w:t xml:space="preserve">☐ Gates trigger actual payroll execution</w:t>
      </w:r>
    </w:p>
    <w:p>
      <w:pPr>
        <w:spacing w:after="60"/>
        <w:ind w:left="360"/>
      </w:pPr>
      <w:r>
        <w:rPr>
          <w:rFonts w:ascii="Arial" w:cs="Arial" w:eastAsia="Arial" w:hAnsi="Arial"/>
          <w:sz w:val="21"/>
          <w:szCs w:val="21"/>
        </w:rPr>
        <w:t xml:space="preserve">☐ Stripe Connect payouts work</w:t>
      </w:r>
    </w:p>
    <w:p>
      <w:pPr>
        <w:spacing w:after="60"/>
        <w:ind w:left="360"/>
      </w:pPr>
      <w:r>
        <w:rPr>
          <w:rFonts w:ascii="Arial" w:cs="Arial" w:eastAsia="Arial" w:hAnsi="Arial"/>
          <w:sz w:val="21"/>
          <w:szCs w:val="21"/>
        </w:rPr>
        <w:t xml:space="preserve">☐ Ledger reflects all payroll accurately</w:t>
      </w:r>
    </w:p>
    <w:p>
      <w:r>
        <w:br w:type="page"/>
      </w:r>
    </w:p>
    <w:p>
      <w:pPr>
        <w:spacing w:before="2400"/>
        <w:jc w:val="center"/>
      </w:pPr>
      <w:r>
        <w:rPr>
          <w:rFonts w:ascii="Arial" w:cs="Arial" w:eastAsia="Arial" w:hAnsi="Arial"/>
          <w:b/>
          <w:bCs/>
          <w:color w:val="1B4F72"/>
          <w:sz w:val="32"/>
          <w:szCs w:val="32"/>
        </w:rPr>
        <w:t xml:space="preserve">This document is the authority.</w:t>
      </w:r>
    </w:p>
    <w:p>
      <w:pPr>
        <w:spacing w:after="400"/>
        <w:jc w:val="center"/>
      </w:pPr>
      <w:r>
        <w:rPr>
          <w:rFonts w:ascii="Arial" w:cs="Arial" w:eastAsia="Arial" w:hAnsi="Arial"/>
          <w:b/>
          <w:bCs/>
          <w:color w:val="E74C3C"/>
          <w:sz w:val="28"/>
          <w:szCs w:val="28"/>
        </w:rPr>
        <w:t xml:space="preserve">If code contradicts this spec, the code is wrong. Fix the code.</w:t>
      </w:r>
    </w:p>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CoAIleague — Trinity Orchestration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2026-03-02T22:11:47.846Z</dcterms:created>
  <dcterms:modified xsi:type="dcterms:W3CDTF">2026-03-02T22:11:47.851Z</dcterms:modified>
</cp:coreProperties>
</file>

<file path=docProps/custom.xml><?xml version="1.0" encoding="utf-8"?>
<Properties xmlns="http://schemas.openxmlformats.org/officeDocument/2006/custom-properties" xmlns:vt="http://schemas.openxmlformats.org/officeDocument/2006/docPropsVTypes"/>
</file>