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CoAIleague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Contract Lifecycle Pipeline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Feature Specification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| January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Contract Lifecycle Pipeline transforms CoAIleague into a complete business management platform by adding end-to-end proposal and contract management specifically designed for security companies. This feature eliminates paper-based workflows, provides legally-compliant digital signatures, and creates an immutable audit trail for compliance and litigation protection.</w:t>
      </w:r>
    </w:p>
    <w:p>
      <w:pPr>
        <w:spacing w:after="300"/>
      </w:pPr>
      <w:r>
        <w:t xml:space="preserve">Security company owners currently struggle with scattered contracts, lost paperwork, and no audit trail. This feature consolidates the entire client engagement process—from initial proposal to executed contract—into a searchable, legally-defensible document vault integrated directly into the platform they use daily.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Security company owners face significant challenges managing proposals and contracts:</w:t>
      </w:r>
    </w:p>
    <w:p>
      <w:pPr>
        <w:pStyle w:val="ListParagraph"/>
        <w:numPr>
          <w:ilvl w:val="0"/>
          <w:numId w:val="2"/>
        </w:numPr>
      </w:pPr>
      <w:r>
        <w:t xml:space="preserve">Proposals sent via email with no tracking or follow-up automation</w:t>
      </w:r>
    </w:p>
    <w:p>
      <w:pPr>
        <w:pStyle w:val="ListParagraph"/>
        <w:numPr>
          <w:ilvl w:val="0"/>
          <w:numId w:val="2"/>
        </w:numPr>
      </w:pPr>
      <w:r>
        <w:t xml:space="preserve">Contracts printed, physically signed, scanned, and emailed back—friction that delays deals</w:t>
      </w:r>
    </w:p>
    <w:p>
      <w:pPr>
        <w:pStyle w:val="ListParagraph"/>
        <w:numPr>
          <w:ilvl w:val="0"/>
          <w:numId w:val="2"/>
        </w:numPr>
      </w:pPr>
      <w:r>
        <w:t xml:space="preserve">Physical copies stored in filing cabinets or random computer folders</w:t>
      </w:r>
    </w:p>
    <w:p>
      <w:pPr>
        <w:pStyle w:val="ListParagraph"/>
        <w:numPr>
          <w:ilvl w:val="0"/>
          <w:numId w:val="2"/>
        </w:numPr>
      </w:pPr>
      <w:r>
        <w:t xml:space="preserve">No centralized search—finding a specific contract requires manual digging</w:t>
      </w:r>
    </w:p>
    <w:p>
      <w:pPr>
        <w:pStyle w:val="ListParagraph"/>
        <w:numPr>
          <w:ilvl w:val="0"/>
          <w:numId w:val="2"/>
        </w:numPr>
      </w:pPr>
      <w:r>
        <w:t xml:space="preserve">No audit trail—impossible to prove what was agreed to and when</w:t>
      </w:r>
    </w:p>
    <w:p>
      <w:pPr>
        <w:pStyle w:val="ListParagraph"/>
        <w:numPr>
          <w:ilvl w:val="0"/>
          <w:numId w:val="2"/>
        </w:numPr>
      </w:pPr>
      <w:r>
        <w:t xml:space="preserve">Contract amendments handled informally with no version control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Lawsuits and audits become nightmares without proper documentation</w:t>
      </w:r>
    </w:p>
    <w:p>
      <w:pPr>
        <w:pStyle w:val="Heading1"/>
      </w:pPr>
      <w:r>
        <w:t xml:space="preserve">Pipeline Overview</w:t>
      </w:r>
    </w:p>
    <w:p>
      <w:pPr>
        <w:spacing w:after="200"/>
      </w:pPr>
      <w:r>
        <w:t xml:space="preserve">The Contract Lifecycle Pipeline guides documents through five distinct stages, with full tracking and automation at each step.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Proposal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→ 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 creates proposal from template, sends to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Acceptance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→ Accepted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reviews, requests changes or accepts terms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→ 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generates contract from proposal, awaits signatures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Signing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→ Executed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parties sign digitally, contract becomes legally binding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Executed → Archived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 storage with full audit trail, searchable vault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Stage 1: Proposal Creation</w:t>
      </w:r>
    </w:p>
    <w:p>
      <w:pPr>
        <w:pStyle w:val="Heading2"/>
      </w:pPr>
      <w:r>
        <w:t xml:space="preserve">Template System</w:t>
      </w:r>
    </w:p>
    <w:p>
      <w:pPr>
        <w:spacing w:after="200"/>
      </w:pPr>
      <w:r>
        <w:t xml:space="preserve">Owners can create and manage reusable proposal templates tailored to their service offerings.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Pre-built Templates: </w:t>
      </w:r>
      <w:r>
        <w:t xml:space="preserve">Standard Security Agreement, Event Security, Executive Protection, Patrol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Templates: </w:t>
      </w:r>
      <w:r>
        <w:t xml:space="preserve">Owners can create their own templates with custom clauses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Variable Fields: </w:t>
      </w:r>
      <w:r>
        <w:t xml:space="preserve">Auto-populate client name, address, rates, dates from system data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Clause Library: </w:t>
      </w:r>
      <w:r>
        <w:t xml:space="preserve">Reusable legal clauses (liability, indemnification, arbitration)</w:t>
      </w:r>
    </w:p>
    <w:p>
      <w:pPr>
        <w:pStyle w:val="Heading2"/>
      </w:pPr>
      <w:r>
        <w:t xml:space="preserve">Proposal Builder</w:t>
      </w:r>
    </w:p>
    <w:p>
      <w:pPr>
        <w:pStyle w:val="ListParagraph"/>
        <w:numPr>
          <w:ilvl w:val="0"/>
          <w:numId w:val="2"/>
        </w:numPr>
      </w:pPr>
      <w:r>
        <w:t xml:space="preserve">Select template or start from scratch</w:t>
      </w:r>
    </w:p>
    <w:p>
      <w:pPr>
        <w:pStyle w:val="ListParagraph"/>
        <w:numPr>
          <w:ilvl w:val="0"/>
          <w:numId w:val="2"/>
        </w:numPr>
      </w:pPr>
      <w:r>
        <w:t xml:space="preserve">Auto-fill client information from existing Client record</w:t>
      </w:r>
    </w:p>
    <w:p>
      <w:pPr>
        <w:pStyle w:val="ListParagraph"/>
        <w:numPr>
          <w:ilvl w:val="0"/>
          <w:numId w:val="2"/>
        </w:numPr>
      </w:pPr>
      <w:r>
        <w:t xml:space="preserve">Configure services: armed/unarmed, hourly rates, estimated hours</w:t>
      </w:r>
    </w:p>
    <w:p>
      <w:pPr>
        <w:pStyle w:val="ListParagraph"/>
        <w:numPr>
          <w:ilvl w:val="0"/>
          <w:numId w:val="2"/>
        </w:numPr>
      </w:pPr>
      <w:r>
        <w:t xml:space="preserve">Set billing terms: weekly/biweekly/monthly, payment due dates</w:t>
      </w:r>
    </w:p>
    <w:p>
      <w:pPr>
        <w:pStyle w:val="ListParagraph"/>
        <w:numPr>
          <w:ilvl w:val="0"/>
          <w:numId w:val="2"/>
        </w:numPr>
      </w:pPr>
      <w:r>
        <w:t xml:space="preserve">Add special terms or conditions</w:t>
      </w:r>
    </w:p>
    <w:p>
      <w:pPr>
        <w:pStyle w:val="ListParagraph"/>
        <w:numPr>
          <w:ilvl w:val="0"/>
          <w:numId w:val="2"/>
        </w:numPr>
      </w:pPr>
      <w:r>
        <w:t xml:space="preserve">Preview before sending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Save as draft or send immediately</w:t>
      </w:r>
    </w:p>
    <w:p>
      <w:pPr>
        <w:pStyle w:val="Heading2"/>
      </w:pPr>
      <w:r>
        <w:t xml:space="preserve">Delivery &amp; Tracking</w:t>
      </w:r>
    </w:p>
    <w:p>
      <w:pPr>
        <w:pStyle w:val="ListParagraph"/>
        <w:numPr>
          <w:ilvl w:val="0"/>
          <w:numId w:val="2"/>
        </w:numPr>
      </w:pPr>
      <w:r>
        <w:t xml:space="preserve">Client receives email with secure link to view proposal</w:t>
      </w:r>
    </w:p>
    <w:p>
      <w:pPr>
        <w:pStyle w:val="ListParagraph"/>
        <w:numPr>
          <w:ilvl w:val="0"/>
          <w:numId w:val="2"/>
        </w:numPr>
      </w:pPr>
      <w:r>
        <w:t xml:space="preserve">No login required for client—token-based secure access</w:t>
      </w:r>
    </w:p>
    <w:p>
      <w:pPr>
        <w:pStyle w:val="ListParagraph"/>
        <w:numPr>
          <w:ilvl w:val="0"/>
          <w:numId w:val="2"/>
        </w:numPr>
      </w:pPr>
      <w:r>
        <w:t xml:space="preserve">Track: sent, opened, viewed (with timestamps)</w:t>
      </w:r>
    </w:p>
    <w:p>
      <w:pPr>
        <w:pStyle w:val="ListParagraph"/>
        <w:numPr>
          <w:ilvl w:val="0"/>
          <w:numId w:val="2"/>
        </w:numPr>
      </w:pPr>
      <w:r>
        <w:t xml:space="preserve">Automatic follow-up reminders (configurable: 3, 7, 14 days)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Proposal expiration date option</w:t>
      </w:r>
    </w:p>
    <w:p>
      <w:pPr>
        <w:pStyle w:val="Heading1"/>
      </w:pPr>
      <w:r>
        <w:t xml:space="preserve">Stage 2: Client Acceptance</w:t>
      </w:r>
    </w:p>
    <w:p>
      <w:pPr>
        <w:pStyle w:val="Heading2"/>
      </w:pPr>
      <w:r>
        <w:t xml:space="preserve">Client Portal View</w:t>
      </w:r>
    </w:p>
    <w:p>
      <w:pPr>
        <w:spacing w:after="200"/>
      </w:pPr>
      <w:r>
        <w:t xml:space="preserve">Clients access a clean, professional portal to review proposals.</w:t>
      </w:r>
    </w:p>
    <w:p>
      <w:pPr>
        <w:pStyle w:val="ListParagraph"/>
        <w:numPr>
          <w:ilvl w:val="0"/>
          <w:numId w:val="2"/>
        </w:numPr>
      </w:pPr>
      <w:r>
        <w:t xml:space="preserve">Branded with security company logo and colors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</w:t>
      </w:r>
    </w:p>
    <w:p>
      <w:pPr>
        <w:pStyle w:val="ListParagraph"/>
        <w:numPr>
          <w:ilvl w:val="0"/>
          <w:numId w:val="2"/>
        </w:numPr>
      </w:pPr>
      <w:r>
        <w:t xml:space="preserve">Clear breakdown of services, rates, and terms</w:t>
      </w:r>
    </w:p>
    <w:p>
      <w:pPr>
        <w:pStyle w:val="ListParagraph"/>
        <w:numPr>
          <w:ilvl w:val="0"/>
          <w:numId w:val="2"/>
        </w:numPr>
      </w:pPr>
      <w:r>
        <w:t xml:space="preserve">Download as PDF option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Print-friendly format</w:t>
      </w:r>
    </w:p>
    <w:p>
      <w:pPr>
        <w:pStyle w:val="Heading2"/>
      </w:pPr>
      <w:r>
        <w:t xml:space="preserve">Client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 Proposal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Triggers contract generation, notifies 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Changes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 comment/negotiation thread, owner notified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Proposal marked declined, owner notified with reason (optional)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sent to owner, tracked in proposal history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Stage 3: Contract Generation</w:t>
      </w:r>
    </w:p>
    <w:p>
      <w:pPr>
        <w:pStyle w:val="Heading2"/>
      </w:pPr>
      <w:r>
        <w:t xml:space="preserve">Automatic Conversion</w:t>
      </w:r>
    </w:p>
    <w:p>
      <w:pPr>
        <w:spacing w:after="200"/>
      </w:pPr>
      <w:r>
        <w:t xml:space="preserve">When a client accepts a proposal, the system automatically generates a formal contract.</w:t>
      </w:r>
    </w:p>
    <w:p>
      <w:pPr>
        <w:pStyle w:val="ListParagraph"/>
        <w:numPr>
          <w:ilvl w:val="0"/>
          <w:numId w:val="2"/>
        </w:numPr>
      </w:pPr>
      <w:r>
        <w:t xml:space="preserve">All proposal terms automatically transferred to contract</w:t>
      </w:r>
    </w:p>
    <w:p>
      <w:pPr>
        <w:pStyle w:val="ListParagraph"/>
        <w:numPr>
          <w:ilvl w:val="0"/>
          <w:numId w:val="2"/>
        </w:numPr>
      </w:pPr>
      <w:r>
        <w:t xml:space="preserve">Contract template applied based on service type</w:t>
      </w:r>
    </w:p>
    <w:p>
      <w:pPr>
        <w:pStyle w:val="ListParagraph"/>
        <w:numPr>
          <w:ilvl w:val="0"/>
          <w:numId w:val="2"/>
        </w:numPr>
      </w:pPr>
      <w:r>
        <w:t xml:space="preserve">Legal clauses (liability, indemnification, arbitration) included</w:t>
      </w:r>
    </w:p>
    <w:p>
      <w:pPr>
        <w:pStyle w:val="ListParagraph"/>
        <w:numPr>
          <w:ilvl w:val="0"/>
          <w:numId w:val="2"/>
        </w:numPr>
      </w:pPr>
      <w:r>
        <w:t xml:space="preserve">Signature blocks added for both parties</w:t>
      </w:r>
    </w:p>
    <w:p>
      <w:pPr>
        <w:pStyle w:val="ListParagraph"/>
        <w:numPr>
          <w:ilvl w:val="0"/>
          <w:numId w:val="2"/>
        </w:numPr>
      </w:pPr>
      <w:r>
        <w:t xml:space="preserve">Effective date and term length set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Owner can review/edit before sending for signatures</w:t>
      </w:r>
    </w:p>
    <w:p>
      <w:pPr>
        <w:pStyle w:val="Heading2"/>
      </w:pPr>
      <w:r>
        <w:t xml:space="preserve">Contract Customization</w:t>
      </w:r>
    </w:p>
    <w:p>
      <w:pPr>
        <w:pStyle w:val="ListParagraph"/>
        <w:numPr>
          <w:ilvl w:val="0"/>
          <w:numId w:val="2"/>
        </w:numPr>
      </w:pPr>
      <w:r>
        <w:t xml:space="preserve">Add addendums or special provisions</w:t>
      </w:r>
    </w:p>
    <w:p>
      <w:pPr>
        <w:pStyle w:val="ListParagraph"/>
        <w:numPr>
          <w:ilvl w:val="0"/>
          <w:numId w:val="2"/>
        </w:numPr>
      </w:pPr>
      <w:r>
        <w:t xml:space="preserve">Attach exhibits (site maps, post orders, etc.)</w:t>
      </w:r>
    </w:p>
    <w:p>
      <w:pPr>
        <w:pStyle w:val="ListParagraph"/>
        <w:numPr>
          <w:ilvl w:val="0"/>
          <w:numId w:val="2"/>
        </w:numPr>
      </w:pPr>
      <w:r>
        <w:t xml:space="preserve">Set renewal terms (auto-renew, manual renewal, one-time)</w:t>
      </w:r>
    </w:p>
    <w:p>
      <w:pPr>
        <w:pStyle w:val="ListParagraph"/>
        <w:numPr>
          <w:ilvl w:val="0"/>
          <w:numId w:val="2"/>
        </w:numPr>
      </w:pPr>
      <w:r>
        <w:t xml:space="preserve">Configure notification preferences for expiration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Link to related documents (insurance certificates, licenses)</w:t>
      </w:r>
    </w:p>
    <w:p>
      <w:pPr>
        <w:pStyle w:val="Heading1"/>
      </w:pPr>
      <w:r>
        <w:t xml:space="preserve">Stage 4: Digital Signature</w:t>
      </w:r>
    </w:p>
    <w:p>
      <w:pPr>
        <w:pStyle w:val="Heading2"/>
      </w:pPr>
      <w:r>
        <w:t xml:space="preserve">Signature Capture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Signer types full legal name + checks consent 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Drawn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Touch/mouse drawing pad captures handwritten signature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image of physical signature (PNG/JPG)</w:t>
            </w:r>
          </w:p>
        </w:tc>
      </w:tr>
    </w:tbl>
    <w:p>
      <w:pPr>
        <w:pStyle w:val="Heading2"/>
        <w:spacing w:before="300"/>
      </w:pPr>
      <w:r>
        <w:t xml:space="preserve">Signature Verification Data</w:t>
      </w:r>
    </w:p>
    <w:p>
      <w:pPr>
        <w:spacing w:after="200"/>
      </w:pPr>
      <w:r>
        <w:t xml:space="preserve">Every signature captures forensic-level metadata for legal defensibility: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Timestamp: </w:t>
      </w:r>
      <w:r>
        <w:t xml:space="preserve">Exact date/time of signature (UTC)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Address: </w:t>
      </w:r>
      <w:r>
        <w:t xml:space="preserve">Network location of signer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Agent: </w:t>
      </w:r>
      <w:r>
        <w:t xml:space="preserve">Browser/device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Geolocation: </w:t>
      </w:r>
      <w:r>
        <w:t xml:space="preserve">GPS coordinates (if permitted by signer)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Verification: </w:t>
      </w:r>
      <w:r>
        <w:t xml:space="preserve">Confirmation that signer accessed via their email link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Consent Record: </w:t>
      </w:r>
      <w:r>
        <w:t xml:space="preserve">Checkbox acknowledgment of electronic signature</w:t>
      </w:r>
    </w:p>
    <w:p>
      <w:pPr>
        <w:pStyle w:val="Heading2"/>
      </w:pPr>
      <w:r>
        <w:t xml:space="preserve">Signing Workflow</w:t>
      </w:r>
    </w:p>
    <w:p>
      <w:pPr>
        <w:pStyle w:val="ListParagraph"/>
        <w:numPr>
          <w:ilvl w:val="0"/>
          <w:numId w:val="3"/>
        </w:numPr>
      </w:pPr>
      <w:r>
        <w:t xml:space="preserve">Owner signs contract first (or configurable order)</w:t>
      </w:r>
    </w:p>
    <w:p>
      <w:pPr>
        <w:pStyle w:val="ListParagraph"/>
        <w:numPr>
          <w:ilvl w:val="0"/>
          <w:numId w:val="3"/>
        </w:numPr>
      </w:pPr>
      <w:r>
        <w:t xml:space="preserve">Client receives email notification with secure signing link</w:t>
      </w:r>
    </w:p>
    <w:p>
      <w:pPr>
        <w:pStyle w:val="ListParagraph"/>
        <w:numPr>
          <w:ilvl w:val="0"/>
          <w:numId w:val="3"/>
        </w:numPr>
      </w:pPr>
      <w:r>
        <w:t xml:space="preserve">Client reviews final contract, applies signature</w:t>
      </w:r>
    </w:p>
    <w:p>
      <w:pPr>
        <w:pStyle w:val="ListParagraph"/>
        <w:numPr>
          <w:ilvl w:val="0"/>
          <w:numId w:val="3"/>
        </w:numPr>
      </w:pPr>
      <w:r>
        <w:t xml:space="preserve">System validates both signatures, marks contract as Executed</w:t>
      </w:r>
    </w:p>
    <w:p>
      <w:pPr>
        <w:pStyle w:val="ListParagraph"/>
        <w:numPr>
          <w:ilvl w:val="0"/>
          <w:numId w:val="3"/>
        </w:numPr>
      </w:pPr>
      <w:r>
        <w:t xml:space="preserve">Both parties receive executed PDF via email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Contract locked and moved to permanent storage</w:t>
      </w:r>
    </w:p>
    <w:p>
      <w:r>
        <w:br w:type="page"/>
      </w:r>
    </w:p>
    <w:p>
      <w:pPr>
        <w:pStyle w:val="Heading1"/>
      </w:pPr>
      <w:r>
        <w:t xml:space="preserve">Stage 5: Storage &amp; Compliance</w:t>
      </w:r>
    </w:p>
    <w:p>
      <w:pPr>
        <w:pStyle w:val="Heading2"/>
      </w:pPr>
      <w:r>
        <w:t xml:space="preserve">Document Vault</w:t>
      </w:r>
    </w:p>
    <w:p>
      <w:pPr>
        <w:spacing w:after="200"/>
      </w:pPr>
      <w:r>
        <w:t xml:space="preserve">All executed contracts are stored in an organization-isolated, tamper-proof vault.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 Isolation: </w:t>
      </w:r>
      <w:r>
        <w:t xml:space="preserve">Each organization's documents completely separated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Immutability: </w:t>
      </w:r>
      <w:r>
        <w:t xml:space="preserve">Executed contracts cannot be modified—only amended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 </w:t>
      </w:r>
      <w:r>
        <w:t xml:space="preserve">AES-256 encryption at rest, TLS 1.3 in transit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 Verification: </w:t>
      </w:r>
      <w:r>
        <w:t xml:space="preserve">SHA-256 hash generated at execution—proves tampering if hash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 Policy: </w:t>
      </w:r>
      <w:r>
        <w:t xml:space="preserve">Configurable retention (default 7 years), auto-archive options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Backup: </w:t>
      </w:r>
      <w:r>
        <w:t xml:space="preserve">Redundant storage across multiple availability zones</w:t>
      </w:r>
    </w:p>
    <w:p>
      <w:pPr>
        <w:pStyle w:val="Heading2"/>
      </w:pPr>
      <w:r>
        <w:t xml:space="preserve">Search &amp;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Full-Text Search: </w:t>
      </w:r>
      <w:r>
        <w:t xml:space="preserve">Search contract content, not just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 Options: </w:t>
      </w:r>
      <w:r>
        <w:t xml:space="preserve">By client, date range, status, contract type, service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Access: </w:t>
      </w:r>
      <w:r>
        <w:t xml:space="preserve">Recent contracts, expiring soon, pending signatures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Bulk Export: </w:t>
      </w:r>
      <w:r>
        <w:t xml:space="preserve">Download multiple contracts as ZIP for audits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API Access: </w:t>
      </w:r>
      <w:r>
        <w:t xml:space="preserve">Programmatic retrieval for integrations</w:t>
      </w:r>
    </w:p>
    <w:p>
      <w:pPr>
        <w:pStyle w:val="Heading2"/>
      </w:pPr>
      <w:r>
        <w:t xml:space="preserve">Amendment Process</w:t>
      </w:r>
    </w:p>
    <w:p>
      <w:pPr>
        <w:spacing w:after="200"/>
      </w:pPr>
      <w:r>
        <w:t xml:space="preserve">When contract terms need to change, amendments preserve the audit trail:</w:t>
      </w:r>
    </w:p>
    <w:p>
      <w:pPr>
        <w:pStyle w:val="ListParagraph"/>
        <w:numPr>
          <w:ilvl w:val="0"/>
          <w:numId w:val="3"/>
        </w:numPr>
      </w:pPr>
      <w:r>
        <w:t xml:space="preserve">Owner creates Amendment document linked to original contract</w:t>
      </w:r>
    </w:p>
    <w:p>
      <w:pPr>
        <w:pStyle w:val="ListParagraph"/>
        <w:numPr>
          <w:ilvl w:val="0"/>
          <w:numId w:val="3"/>
        </w:numPr>
      </w:pPr>
      <w:r>
        <w:t xml:space="preserve">Amendment clearly states what's changing and why</w:t>
      </w:r>
    </w:p>
    <w:p>
      <w:pPr>
        <w:pStyle w:val="ListParagraph"/>
        <w:numPr>
          <w:ilvl w:val="0"/>
          <w:numId w:val="3"/>
        </w:numPr>
      </w:pPr>
      <w:r>
        <w:t xml:space="preserve">Both parties must sign the amendment</w:t>
      </w:r>
    </w:p>
    <w:p>
      <w:pPr>
        <w:pStyle w:val="ListParagraph"/>
        <w:numPr>
          <w:ilvl w:val="0"/>
          <w:numId w:val="3"/>
        </w:numPr>
      </w:pPr>
      <w:r>
        <w:t xml:space="preserve">Original contract remains unchanged (immutable)</w:t>
      </w:r>
    </w:p>
    <w:p>
      <w:pPr>
        <w:pStyle w:val="ListParagraph"/>
        <w:numPr>
          <w:ilvl w:val="0"/>
          <w:numId w:val="3"/>
        </w:numPr>
      </w:pPr>
      <w:r>
        <w:t xml:space="preserve">Amendment stored with reference to parent contract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Version history shows complete contract evolution</w:t>
      </w:r>
    </w:p>
    <w:p>
      <w:pPr>
        <w:pStyle w:val="Heading2"/>
      </w:pPr>
      <w:r>
        <w:t xml:space="preserve">Audit Trail</w:t>
      </w:r>
    </w:p>
    <w:p>
      <w:pPr>
        <w:spacing w:after="200"/>
      </w:pPr>
      <w:r>
        <w:t xml:space="preserve">Every action on every document is logged permanently: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Captured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Who, when, from what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 email, timestamp, delivery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viewed, timestamp, IP address,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Signer identity, timestamp, IP, device, signature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downloaded, timestamp, IP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Amended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Amendment ID, changes summary, both signatures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Legal Compliance</w:t>
      </w:r>
    </w:p>
    <w:p>
      <w:pPr>
        <w:pStyle w:val="Heading2"/>
      </w:pPr>
      <w:r>
        <w:t xml:space="preserve">E-SIGN Act Compliance</w:t>
      </w:r>
    </w:p>
    <w:p>
      <w:pPr>
        <w:spacing w:after="200"/>
      </w:pPr>
      <w:r>
        <w:t xml:space="preserve">The Electronic Signatures in Global and National Commerce Act (E-SIGN) establishes that electronic signatures are legally binding. CoAIleague's implementation ensures compliance: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Intent to Sign: </w:t>
      </w:r>
      <w:r>
        <w:t xml:space="preserve">Clear consent checkbox before signature capture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Consent to Electronic Process: </w:t>
      </w:r>
      <w:r>
        <w:t xml:space="preserve">Explicit acknowledgment of electronic signature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Association: </w:t>
      </w:r>
      <w:r>
        <w:t xml:space="preserve">Signature cryptographically linked to document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 Retention: </w:t>
      </w:r>
      <w:r>
        <w:t xml:space="preserve">Documents stored in accessible, reproducible format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Opt-Out Option: </w:t>
      </w:r>
      <w:r>
        <w:t xml:space="preserve">Ability to request paper documents if required</w:t>
      </w:r>
    </w:p>
    <w:p>
      <w:pPr>
        <w:pStyle w:val="Heading2"/>
      </w:pPr>
      <w:r>
        <w:t xml:space="preserve">UETA Compliance</w:t>
      </w:r>
    </w:p>
    <w:p>
      <w:pPr>
        <w:spacing w:after="200"/>
      </w:pPr>
      <w:r>
        <w:t xml:space="preserve">The Uniform Electronic Transactions Act (UETA), adopted by Texas, provides additional state-level requirements:</w:t>
      </w:r>
    </w:p>
    <w:p>
      <w:pPr>
        <w:pStyle w:val="ListParagraph"/>
        <w:numPr>
          <w:ilvl w:val="0"/>
          <w:numId w:val="2"/>
        </w:numPr>
      </w:pPr>
      <w:r>
        <w:t xml:space="preserve">Agreement to conduct transactions electronically</w:t>
      </w:r>
    </w:p>
    <w:p>
      <w:pPr>
        <w:pStyle w:val="ListParagraph"/>
        <w:numPr>
          <w:ilvl w:val="0"/>
          <w:numId w:val="2"/>
        </w:numPr>
      </w:pPr>
      <w:r>
        <w:t xml:space="preserve">Electronic records satisfy legal writing requirements</w:t>
      </w:r>
    </w:p>
    <w:p>
      <w:pPr>
        <w:pStyle w:val="ListParagraph"/>
        <w:numPr>
          <w:ilvl w:val="0"/>
          <w:numId w:val="2"/>
        </w:numPr>
      </w:pPr>
      <w:r>
        <w:t xml:space="preserve">Electronic signatures satisfy signature requirements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Records must be capable of retention and accurate reproduction</w:t>
      </w:r>
    </w:p>
    <w:p>
      <w:pPr>
        <w:pStyle w:val="Heading2"/>
      </w:pPr>
      <w:r>
        <w:t xml:space="preserve">Court-Admissible Evidence</w:t>
      </w:r>
    </w:p>
    <w:p>
      <w:pPr>
        <w:spacing w:after="200"/>
      </w:pPr>
      <w:r>
        <w:t xml:space="preserve">The system generates evidence packages suitable for legal proceedings: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Certificate of Completion: </w:t>
      </w:r>
      <w:r>
        <w:t xml:space="preserve">Summary document with all signature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Audit Trail: </w:t>
      </w:r>
      <w:r>
        <w:t xml:space="preserve">Chronological log of all document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 Verification: </w:t>
      </w:r>
      <w:r>
        <w:t xml:space="preserve">Proof document hasn't been altered since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Chain of Custody: </w:t>
      </w:r>
      <w:r>
        <w:t xml:space="preserve">Complete record of document access and handling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One-Click Export: </w:t>
      </w:r>
      <w:r>
        <w:t xml:space="preserve">Generate complete evidence package for attorneys</w:t>
      </w:r>
    </w:p>
    <w:p>
      <w:pPr>
        <w:pStyle w:val="Heading1"/>
      </w:pPr>
      <w:r>
        <w:t xml:space="preserve">Trinity AI Integration</w:t>
      </w:r>
    </w:p>
    <w:p>
      <w:pPr>
        <w:pStyle w:val="Heading2"/>
      </w:pPr>
      <w:r>
        <w:t xml:space="preserve">Natural Language Queries</w:t>
      </w:r>
    </w:p>
    <w:p>
      <w:pPr>
        <w:spacing w:after="200"/>
      </w:pPr>
      <w:r>
        <w:t xml:space="preserve">Owners can ask Trinity about their contracts:</w:t>
      </w:r>
    </w:p>
    <w:p>
      <w:pPr>
        <w:pStyle w:val="ListParagraph"/>
        <w:numPr>
          <w:ilvl w:val="0"/>
          <w:numId w:val="2"/>
        </w:numPr>
      </w:pPr>
      <w:r>
        <w:t xml:space="preserve">"Show me all contracts expiring in the next 30 days"</w:t>
      </w:r>
    </w:p>
    <w:p>
      <w:pPr>
        <w:pStyle w:val="ListParagraph"/>
        <w:numPr>
          <w:ilvl w:val="0"/>
          <w:numId w:val="2"/>
        </w:numPr>
      </w:pPr>
      <w:r>
        <w:t xml:space="preserve">"Find the contract for ABC Security Services"</w:t>
      </w:r>
    </w:p>
    <w:p>
      <w:pPr>
        <w:pStyle w:val="ListParagraph"/>
        <w:numPr>
          <w:ilvl w:val="0"/>
          <w:numId w:val="2"/>
        </w:numPr>
      </w:pPr>
      <w:r>
        <w:t xml:space="preserve">"How many proposals are pending signature?"</w:t>
      </w:r>
    </w:p>
    <w:p>
      <w:pPr>
        <w:pStyle w:val="ListParagraph"/>
        <w:numPr>
          <w:ilvl w:val="0"/>
          <w:numId w:val="2"/>
        </w:numPr>
      </w:pPr>
      <w:r>
        <w:t xml:space="preserve">"What's the total value of contracts signed this month?"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"Pull all contracts with the liability waiver clause"</w:t>
      </w:r>
    </w:p>
    <w:p>
      <w:pPr>
        <w:pStyle w:val="Heading2"/>
      </w:pPr>
      <w:r>
        <w:t xml:space="preserve">Automated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Expiration Warnings: </w:t>
      </w:r>
      <w:r>
        <w:t xml:space="preserve">"Contract with XYZ Corp expires in 30 days—initiate renewal?"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Stale Proposals: </w:t>
      </w:r>
      <w:r>
        <w:t xml:space="preserve">"3 proposals have been pending for over 7 days"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Unsigned Contracts: </w:t>
      </w:r>
      <w:r>
        <w:t xml:space="preserve">"Client hasn't signed contract sent 5 days ago—send reminder?"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Impact: </w:t>
      </w:r>
      <w:r>
        <w:t xml:space="preserve">"Pending proposals represent $45,000 in potential monthly revenue"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Compliance Check: </w:t>
      </w:r>
      <w:r>
        <w:t xml:space="preserve">"2 contracts are missing updated insurance certificates"</w:t>
      </w:r>
    </w:p>
    <w:p>
      <w:r>
        <w:br w:type="page"/>
      </w:r>
    </w:p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Database Schema</w:t>
      </w:r>
    </w:p>
    <w:p>
      <w:pPr>
        <w:spacing w:before="200" w:after="100"/>
      </w:pPr>
      <w:r>
        <w:rPr>
          <w:rFonts w:ascii="Courier New" w:cs="Courier New" w:eastAsia="Courier New" w:hAnsi="Courier New"/>
          <w:b/>
          <w:bCs/>
        </w:rPr>
        <w:t xml:space="preserve">documents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id, org_id, type </w:t>
      </w:r>
      <w:r>
        <w:t xml:space="preserve">(proposal | contract | amendment)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parent_document_id </w:t>
      </w:r>
      <w:r>
        <w:t xml:space="preserve">(for amendments)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 </w:t>
      </w:r>
      <w:r>
        <w:t xml:space="preserve">(draft | sent | accepted | pending_signatures | executed | expired | terminated)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client_id, created_by, content, content_hash 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ourier New" w:cs="Courier New" w:eastAsia="Courier New" w:hAnsi="Courier New"/>
        </w:rPr>
        <w:t xml:space="preserve">created_at, updated_at, executed_at, expires_at, locked_at 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document_signatures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id, document_id, signer_type </w:t>
      </w:r>
      <w:r>
        <w:t xml:space="preserve">(company | client)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signer_name, signer_email, signature_data 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ourier New" w:cs="Courier New" w:eastAsia="Courier New" w:hAnsi="Courier New"/>
        </w:rPr>
        <w:t xml:space="preserve">signed_at, ip_address, user_agent, geolocation 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document_audit_log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id, document_id, action </w:t>
      </w:r>
      <w:r>
        <w:t xml:space="preserve">(created | viewed | sent | signed | downloaded | searched)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ourier New" w:cs="Courier New" w:eastAsia="Courier New" w:hAnsi="Courier New"/>
        </w:rPr>
        <w:t xml:space="preserve">actor_id, actor_type, ip_address, timestamp, metadata 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document_templates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id, org_id, name, description, content 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ourier New" w:cs="Courier New" w:eastAsia="Courier New" w:hAnsi="Courier New"/>
        </w:rPr>
        <w:t xml:space="preserve">field_mappings, category, is_default, is_active 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document_access_tokens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id, document_id, token, recipient_email 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</w:rPr>
        <w:t xml:space="preserve">purpose </w:t>
      </w:r>
      <w:r>
        <w:t xml:space="preserve">(view | sign)</w:t>
      </w:r>
      <w:r>
        <w:rPr>
          <w:rFonts w:ascii="Courier New" w:cs="Courier New" w:eastAsia="Courier New" w:hAnsi="Courier New"/>
        </w:rPr>
        <w:t xml:space="preserve">, expires_at, used_at </w:t>
      </w:r>
    </w:p>
    <w:p>
      <w:pPr>
        <w:pStyle w:val="Heading2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/api/documents </w:t>
      </w:r>
      <w:r>
        <w:t xml:space="preserve">- Create proposal/contract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/api/documents/:id </w:t>
      </w:r>
      <w:r>
        <w:t xml:space="preserve">- Retrieve document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PATCH /api/documents/:id </w:t>
      </w:r>
      <w:r>
        <w:t xml:space="preserve">- Update draft document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/api/documents/:id/send </w:t>
      </w:r>
      <w:r>
        <w:t xml:space="preserve">- Send to client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/api/documents/:id/sign </w:t>
      </w:r>
      <w:r>
        <w:t xml:space="preserve">- Capture signature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/api/documents/:id/audit </w:t>
      </w:r>
      <w:r>
        <w:t xml:space="preserve">- Get audit trail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/api/documents/:id/pdf </w:t>
      </w:r>
      <w:r>
        <w:t xml:space="preserve">- Download executed PDF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/api/documents/search </w:t>
      </w:r>
      <w:r>
        <w:t xml:space="preserve">- Full-text search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Courier New" w:cs="Courier New" w:eastAsia="Courier New" w:hAnsi="Courier New"/>
        </w:rPr>
        <w:t xml:space="preserve">GET /api/public/sign/:token </w:t>
      </w:r>
      <w:r>
        <w:t xml:space="preserve">- Client signing portal (no auth)</w:t>
      </w:r>
    </w:p>
    <w:p>
      <w:pPr>
        <w:pStyle w:val="Heading1"/>
      </w:pPr>
      <w:r>
        <w:t xml:space="preserve">Phased Rollout</w:t>
      </w:r>
    </w:p>
    <w:p>
      <w:pPr>
        <w:pStyle w:val="Heading2"/>
      </w:pPr>
      <w:r>
        <w:t xml:space="preserve">Phase 1: Core Pipeline (MVP)</w:t>
      </w:r>
    </w:p>
    <w:p>
      <w:pPr>
        <w:pStyle w:val="ListParagraph"/>
        <w:numPr>
          <w:ilvl w:val="0"/>
          <w:numId w:val="2"/>
        </w:numPr>
      </w:pPr>
      <w:r>
        <w:t xml:space="preserve">Proposal creation from template</w:t>
      </w:r>
    </w:p>
    <w:p>
      <w:pPr>
        <w:pStyle w:val="ListParagraph"/>
        <w:numPr>
          <w:ilvl w:val="0"/>
          <w:numId w:val="2"/>
        </w:numPr>
      </w:pPr>
      <w:r>
        <w:t xml:space="preserve">Email delivery with secure link</w:t>
      </w:r>
    </w:p>
    <w:p>
      <w:pPr>
        <w:pStyle w:val="ListParagraph"/>
        <w:numPr>
          <w:ilvl w:val="0"/>
          <w:numId w:val="2"/>
        </w:numPr>
      </w:pPr>
      <w:r>
        <w:t xml:space="preserve">Client acceptance workflow</w:t>
      </w:r>
    </w:p>
    <w:p>
      <w:pPr>
        <w:pStyle w:val="ListParagraph"/>
        <w:numPr>
          <w:ilvl w:val="0"/>
          <w:numId w:val="2"/>
        </w:numPr>
      </w:pPr>
      <w:r>
        <w:t xml:space="preserve">Basic typed signature capture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Document storage and retrieval</w:t>
      </w:r>
    </w:p>
    <w:p>
      <w:pPr>
        <w:pStyle w:val="Heading2"/>
      </w:pPr>
      <w:r>
        <w:t xml:space="preserve">Phase 2: Enhanced Signing</w:t>
      </w:r>
    </w:p>
    <w:p>
      <w:pPr>
        <w:pStyle w:val="ListParagraph"/>
        <w:numPr>
          <w:ilvl w:val="0"/>
          <w:numId w:val="2"/>
        </w:numPr>
      </w:pPr>
      <w:r>
        <w:t xml:space="preserve">Drawn signature capture</w:t>
      </w:r>
    </w:p>
    <w:p>
      <w:pPr>
        <w:pStyle w:val="ListParagraph"/>
        <w:numPr>
          <w:ilvl w:val="0"/>
          <w:numId w:val="2"/>
        </w:numPr>
      </w:pPr>
      <w:r>
        <w:t xml:space="preserve">Full audit trail logging</w:t>
      </w:r>
    </w:p>
    <w:p>
      <w:pPr>
        <w:pStyle w:val="ListParagraph"/>
        <w:numPr>
          <w:ilvl w:val="0"/>
          <w:numId w:val="2"/>
        </w:numPr>
      </w:pPr>
      <w:r>
        <w:t xml:space="preserve">Amendment workflow</w:t>
      </w:r>
    </w:p>
    <w:p>
      <w:pPr>
        <w:pStyle w:val="ListParagraph"/>
        <w:numPr>
          <w:ilvl w:val="0"/>
          <w:numId w:val="2"/>
        </w:numPr>
      </w:pPr>
      <w:r>
        <w:t xml:space="preserve">Full-text search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Automatic reminders</w:t>
      </w:r>
    </w:p>
    <w:p>
      <w:pPr>
        <w:pStyle w:val="Heading2"/>
      </w:pPr>
      <w:r>
        <w:t xml:space="preserve">Phase 3: Trinity Intelligence</w:t>
      </w:r>
    </w:p>
    <w:p>
      <w:pPr>
        <w:pStyle w:val="ListParagraph"/>
        <w:numPr>
          <w:ilvl w:val="0"/>
          <w:numId w:val="2"/>
        </w:numPr>
      </w:pPr>
      <w:r>
        <w:t xml:space="preserve">Natural language contract queries</w:t>
      </w:r>
    </w:p>
    <w:p>
      <w:pPr>
        <w:pStyle w:val="ListParagraph"/>
        <w:numPr>
          <w:ilvl w:val="0"/>
          <w:numId w:val="2"/>
        </w:numPr>
      </w:pPr>
      <w:r>
        <w:t xml:space="preserve">Expiration and renewal alerts</w:t>
      </w:r>
    </w:p>
    <w:p>
      <w:pPr>
        <w:pStyle w:val="ListParagraph"/>
        <w:numPr>
          <w:ilvl w:val="0"/>
          <w:numId w:val="2"/>
        </w:numPr>
      </w:pPr>
      <w:r>
        <w:t xml:space="preserve">Revenue forecasting from proposals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Compliance monitoring</w:t>
      </w:r>
    </w:p>
    <w:p>
      <w:pPr>
        <w:pStyle w:val="Heading2"/>
      </w:pPr>
      <w:r>
        <w:t xml:space="preserve">Phase 4: Advanced Features</w:t>
      </w:r>
    </w:p>
    <w:p>
      <w:pPr>
        <w:pStyle w:val="ListParagraph"/>
        <w:numPr>
          <w:ilvl w:val="0"/>
          <w:numId w:val="2"/>
        </w:numPr>
      </w:pPr>
      <w:r>
        <w:t xml:space="preserve">Multi-party signing (witnesses, notary)</w:t>
      </w:r>
    </w:p>
    <w:p>
      <w:pPr>
        <w:pStyle w:val="ListParagraph"/>
        <w:numPr>
          <w:ilvl w:val="0"/>
          <w:numId w:val="2"/>
        </w:numPr>
      </w:pPr>
      <w:r>
        <w:t xml:space="preserve">Bulk contract generation</w:t>
      </w:r>
    </w:p>
    <w:p>
      <w:pPr>
        <w:pStyle w:val="ListParagraph"/>
        <w:numPr>
          <w:ilvl w:val="0"/>
          <w:numId w:val="2"/>
        </w:numPr>
      </w:pPr>
      <w:r>
        <w:t xml:space="preserve">Integration with external DocuSign/Adobe Sign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Custom branding per org</w:t>
      </w: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Adoption: </w:t>
      </w:r>
      <w:r>
        <w:t xml:space="preserve">60%+ of active orgs create at least one proposal per 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Conversion: </w:t>
      </w:r>
      <w:r>
        <w:t xml:space="preserve">70%+ proposal-to-contract conversion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Savings: </w:t>
      </w:r>
      <w:r>
        <w:t xml:space="preserve">Average contract execution time under 48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Retention: </w:t>
      </w:r>
      <w:r>
        <w:t xml:space="preserve">Users of contract feature show 50%+ higher platform retention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Revenue: </w:t>
      </w:r>
      <w:r>
        <w:t xml:space="preserve">Contract management becomes premium upsell feature</w:t>
      </w:r>
    </w:p>
    <w:p>
      <w:pPr>
        <w:pStyle w:val="Heading1"/>
      </w:pPr>
      <w:r>
        <w:t xml:space="preserve">Competitive Advantage</w:t>
      </w:r>
    </w:p>
    <w:p>
      <w:pPr>
        <w:spacing w:after="200"/>
      </w:pPr>
      <w:r>
        <w:t xml:space="preserve">No security-specific workforce platform offers integrated contract lifecycle management. Competitors require owners to use separate tools (DocuSign, PandaDoc, HelloSign) at additional cost, with no integration to client records, scheduling, or billing.</w:t>
      </w:r>
    </w:p>
    <w:p>
      <w:r>
        <w:t xml:space="preserve">CoAIleague becomes the single source of truth: the client record, the contract, the schedule, the invoices, and the payments—all connected. This creates massive switching costs and positions CoAIleague as indispensable infrastructure for running a security company.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2026-01-15T21:03:00.363Z</dcterms:created>
  <dcterms:modified xsi:type="dcterms:W3CDTF">2026-01-15T21:03:00.364Z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