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11BF" w14:textId="40A9E9B3" w:rsidR="002211E1" w:rsidRDefault="002211E1" w:rsidP="002C359A">
      <w:pPr>
        <w:rPr>
          <w:lang w:eastAsia="en-GB"/>
        </w:rPr>
      </w:pPr>
      <w:r>
        <w:rPr>
          <w:lang w:eastAsia="en-GB"/>
        </w:rPr>
        <w:t xml:space="preserve">PUBLISHED: 3 December </w:t>
      </w:r>
    </w:p>
    <w:p w14:paraId="15CFAA5A" w14:textId="77777777" w:rsidR="002211E1" w:rsidRDefault="002211E1" w:rsidP="002C359A">
      <w:pPr>
        <w:rPr>
          <w:lang w:eastAsia="en-GB"/>
        </w:rPr>
      </w:pPr>
    </w:p>
    <w:p w14:paraId="2C8F2D27" w14:textId="2D2F9764" w:rsidR="002C359A" w:rsidRPr="002C359A" w:rsidRDefault="002C359A" w:rsidP="002C359A">
      <w:pPr>
        <w:rPr>
          <w:lang w:eastAsia="en-GB"/>
        </w:rPr>
      </w:pPr>
      <w:r w:rsidRPr="002C359A">
        <w:rPr>
          <w:lang w:eastAsia="en-GB"/>
        </w:rPr>
        <w:t>The First 100 Days Playbook</w:t>
      </w:r>
    </w:p>
    <w:p w14:paraId="0BC3EFBD" w14:textId="77777777" w:rsidR="002C359A" w:rsidRPr="002C359A" w:rsidRDefault="002C359A" w:rsidP="002C359A">
      <w:pPr>
        <w:rPr>
          <w:lang w:eastAsia="en-GB"/>
        </w:rPr>
      </w:pPr>
      <w:r w:rsidRPr="002C359A">
        <w:rPr>
          <w:lang w:eastAsia="en-GB"/>
        </w:rPr>
        <w:t>Turning reorganisation into real performance; Surrey’s blueprint for getting LGR right.</w:t>
      </w:r>
    </w:p>
    <w:p w14:paraId="427921AD" w14:textId="77777777" w:rsidR="002C359A" w:rsidRDefault="002C359A" w:rsidP="002C359A">
      <w:pPr>
        <w:rPr>
          <w:lang w:eastAsia="en-GB"/>
        </w:rPr>
      </w:pPr>
    </w:p>
    <w:p w14:paraId="405FBEE3" w14:textId="1B05B8C6" w:rsidR="002C359A" w:rsidRPr="002C359A" w:rsidRDefault="002C359A" w:rsidP="002C359A">
      <w:pPr>
        <w:rPr>
          <w:lang w:eastAsia="en-GB"/>
        </w:rPr>
      </w:pPr>
    </w:p>
    <w:p w14:paraId="342AE5CE" w14:textId="77777777" w:rsidR="002C359A" w:rsidRPr="002C359A" w:rsidRDefault="002C359A" w:rsidP="002C359A">
      <w:pPr>
        <w:rPr>
          <w:lang w:eastAsia="en-GB"/>
        </w:rPr>
      </w:pPr>
      <w:r w:rsidRPr="002C359A">
        <w:rPr>
          <w:lang w:eastAsia="en-GB"/>
        </w:rPr>
        <w:t>Why the First 100 Days Matter</w:t>
      </w:r>
    </w:p>
    <w:p w14:paraId="1BC25CFD" w14:textId="77777777" w:rsidR="002C359A" w:rsidRPr="002C359A" w:rsidRDefault="002C359A" w:rsidP="002C359A">
      <w:pPr>
        <w:rPr>
          <w:lang w:eastAsia="en-GB"/>
        </w:rPr>
      </w:pPr>
    </w:p>
    <w:p w14:paraId="6FC1A9ED" w14:textId="77777777" w:rsidR="002C359A" w:rsidRDefault="002C359A" w:rsidP="002C359A">
      <w:pPr>
        <w:rPr>
          <w:lang w:eastAsia="en-GB"/>
        </w:rPr>
      </w:pPr>
      <w:r w:rsidRPr="002C359A">
        <w:rPr>
          <w:lang w:eastAsia="en-GB"/>
        </w:rPr>
        <w:t>East and West Surrey will hold their first elections in May 2026. Less than a year later — on 1 April 2027 — the two new unitary authorities will replace twelve existing councils. The period between the elections and Vesting Day will determine whether the new councils begin with clarity, legitimacy and operational stability, or inherit the avoidable delays seen elsewhere.</w:t>
      </w:r>
    </w:p>
    <w:p w14:paraId="64345E23" w14:textId="77777777" w:rsidR="002C359A" w:rsidRPr="002C359A" w:rsidRDefault="002C359A" w:rsidP="002C359A">
      <w:pPr>
        <w:rPr>
          <w:lang w:eastAsia="en-GB"/>
        </w:rPr>
      </w:pPr>
    </w:p>
    <w:p w14:paraId="73A0E540" w14:textId="77777777" w:rsidR="002C359A" w:rsidRPr="002C359A" w:rsidRDefault="002C359A" w:rsidP="002C359A">
      <w:pPr>
        <w:rPr>
          <w:lang w:eastAsia="en-GB"/>
        </w:rPr>
      </w:pPr>
      <w:r w:rsidRPr="002C359A">
        <w:rPr>
          <w:lang w:eastAsia="en-GB"/>
        </w:rPr>
        <w:t>This summary draws on the early work of the LGR Governance Series, which has been gathering interviews, evidence and lessons from recent reorganisations, including Dorset, Somerset, Cumbria, Northumberland, Buckinghamshire and Northamptonshire, and will continue to guide Surrey throughout the transition.</w:t>
      </w:r>
    </w:p>
    <w:p w14:paraId="5858ED99" w14:textId="414E637F" w:rsidR="002C359A" w:rsidRPr="002C359A" w:rsidRDefault="002C359A" w:rsidP="002C359A">
      <w:pPr>
        <w:rPr>
          <w:lang w:eastAsia="en-GB"/>
        </w:rPr>
      </w:pPr>
    </w:p>
    <w:p w14:paraId="669FF1CD" w14:textId="77777777" w:rsidR="002C359A" w:rsidRPr="002C359A" w:rsidRDefault="002C359A" w:rsidP="002C359A">
      <w:pPr>
        <w:jc w:val="center"/>
        <w:rPr>
          <w:lang w:eastAsia="en-GB"/>
        </w:rPr>
      </w:pPr>
      <w:r w:rsidRPr="002C359A">
        <w:rPr>
          <w:lang w:eastAsia="en-GB"/>
        </w:rPr>
        <w:t>The full ‘First 100 Days Playbook’ will be published later this week.</w:t>
      </w:r>
    </w:p>
    <w:p w14:paraId="210C42E8" w14:textId="77777777" w:rsidR="002C359A" w:rsidRPr="002C359A" w:rsidRDefault="002C359A" w:rsidP="002C359A">
      <w:pPr>
        <w:jc w:val="center"/>
        <w:rPr>
          <w:lang w:eastAsia="en-GB"/>
        </w:rPr>
      </w:pPr>
      <w:r w:rsidRPr="002C359A">
        <w:rPr>
          <w:lang w:eastAsia="en-GB"/>
        </w:rPr>
        <w:t>You can </w:t>
      </w:r>
      <w:hyperlink r:id="rId5" w:history="1">
        <w:r w:rsidRPr="002C359A">
          <w:rPr>
            <w:rStyle w:val="Hyperlink"/>
            <w:lang w:eastAsia="en-GB"/>
          </w:rPr>
          <w:t>register now</w:t>
        </w:r>
      </w:hyperlink>
      <w:r w:rsidRPr="002C359A">
        <w:rPr>
          <w:lang w:eastAsia="en-GB"/>
        </w:rPr>
        <w:t> to receive it on release.</w:t>
      </w:r>
    </w:p>
    <w:p w14:paraId="6E6F744D" w14:textId="320D3F9E" w:rsidR="002C359A" w:rsidRPr="002C359A" w:rsidRDefault="002C359A" w:rsidP="002C359A">
      <w:pPr>
        <w:rPr>
          <w:lang w:eastAsia="en-GB"/>
        </w:rPr>
      </w:pPr>
    </w:p>
    <w:p w14:paraId="44CDACC0" w14:textId="77777777" w:rsidR="002C359A" w:rsidRDefault="002C359A" w:rsidP="002C359A">
      <w:pPr>
        <w:rPr>
          <w:lang w:eastAsia="en-GB"/>
        </w:rPr>
      </w:pPr>
      <w:r w:rsidRPr="002C359A">
        <w:rPr>
          <w:lang w:eastAsia="en-GB"/>
        </w:rPr>
        <w:t>The Five Disciplines That Define a Successful Start</w:t>
      </w:r>
    </w:p>
    <w:p w14:paraId="02197EC3" w14:textId="77777777" w:rsidR="002C359A" w:rsidRPr="002C359A" w:rsidRDefault="002C359A" w:rsidP="002C359A">
      <w:pPr>
        <w:rPr>
          <w:lang w:eastAsia="en-GB"/>
        </w:rPr>
      </w:pPr>
    </w:p>
    <w:p w14:paraId="2169287B" w14:textId="77777777" w:rsidR="002C359A" w:rsidRPr="002C359A" w:rsidRDefault="002C359A" w:rsidP="002C359A">
      <w:pPr>
        <w:rPr>
          <w:lang w:eastAsia="en-GB"/>
        </w:rPr>
      </w:pPr>
      <w:r w:rsidRPr="002C359A">
        <w:rPr>
          <w:lang w:eastAsia="en-GB"/>
        </w:rPr>
        <w:t>1. Democratic Legitimacy &amp; Cross-Party Stewardship</w:t>
      </w:r>
    </w:p>
    <w:p w14:paraId="5A42AB48" w14:textId="77777777" w:rsidR="002C359A" w:rsidRPr="002C359A" w:rsidRDefault="002C359A" w:rsidP="002C359A">
      <w:pPr>
        <w:rPr>
          <w:lang w:eastAsia="en-GB"/>
        </w:rPr>
      </w:pPr>
      <w:r w:rsidRPr="002C359A">
        <w:rPr>
          <w:lang w:eastAsia="en-GB"/>
        </w:rPr>
        <w:t>New authorities only succeed when their political leadership builds legitimacy early, clearly explains how the new system works, and works cross-party in the interests of all communities. This will be particularly hard to achieve in the current environment.</w:t>
      </w:r>
    </w:p>
    <w:p w14:paraId="4AB1D6A0" w14:textId="77777777" w:rsidR="002C359A" w:rsidRDefault="002C359A" w:rsidP="002C359A">
      <w:pPr>
        <w:rPr>
          <w:lang w:eastAsia="en-GB"/>
        </w:rPr>
      </w:pPr>
      <w:r w:rsidRPr="002C359A">
        <w:rPr>
          <w:lang w:eastAsia="en-GB"/>
        </w:rPr>
        <w:t>As residents adjust to a new governance landscape, trust will be shaped less by structure and more by behaviour — transparency, fairness, and a shared narrative for what “good growth” means in the new Surrey.</w:t>
      </w:r>
    </w:p>
    <w:p w14:paraId="29C21D7E" w14:textId="77777777" w:rsidR="002C359A" w:rsidRPr="002C359A" w:rsidRDefault="002C359A" w:rsidP="002C359A">
      <w:pPr>
        <w:rPr>
          <w:lang w:eastAsia="en-GB"/>
        </w:rPr>
      </w:pPr>
    </w:p>
    <w:p w14:paraId="2383A06D" w14:textId="77777777" w:rsidR="002C359A" w:rsidRPr="002C359A" w:rsidRDefault="002C359A" w:rsidP="002C359A">
      <w:pPr>
        <w:rPr>
          <w:lang w:eastAsia="en-GB"/>
        </w:rPr>
      </w:pPr>
      <w:r w:rsidRPr="002C359A">
        <w:rPr>
          <w:lang w:eastAsia="en-GB"/>
        </w:rPr>
        <w:t>Legitimacy is strengthened when councillors commit to:</w:t>
      </w:r>
    </w:p>
    <w:p w14:paraId="0BAE4972" w14:textId="77777777" w:rsidR="002C359A" w:rsidRPr="002C359A" w:rsidRDefault="002C359A" w:rsidP="002C359A">
      <w:pPr>
        <w:rPr>
          <w:lang w:eastAsia="en-GB"/>
        </w:rPr>
      </w:pPr>
      <w:r w:rsidRPr="002C359A">
        <w:rPr>
          <w:lang w:eastAsia="en-GB"/>
        </w:rPr>
        <w:t>Setting an early, unified cross-party narrative about the purpose of reorganisation.</w:t>
      </w:r>
    </w:p>
    <w:p w14:paraId="6647D7D4" w14:textId="77777777" w:rsidR="002C359A" w:rsidRDefault="002C359A" w:rsidP="002C359A">
      <w:pPr>
        <w:rPr>
          <w:lang w:eastAsia="en-GB"/>
        </w:rPr>
      </w:pPr>
    </w:p>
    <w:p w14:paraId="384457B5" w14:textId="16F23E2C" w:rsidR="002C359A" w:rsidRDefault="002C359A" w:rsidP="002C359A">
      <w:pPr>
        <w:rPr>
          <w:lang w:eastAsia="en-GB"/>
        </w:rPr>
      </w:pPr>
      <w:r w:rsidRPr="002C359A">
        <w:rPr>
          <w:lang w:eastAsia="en-GB"/>
        </w:rPr>
        <w:t>Demonstrating respect for due process, evidence and probity.</w:t>
      </w:r>
    </w:p>
    <w:p w14:paraId="5C47493A" w14:textId="77777777" w:rsidR="002C359A" w:rsidRPr="002C359A" w:rsidRDefault="002C359A" w:rsidP="002C359A">
      <w:pPr>
        <w:rPr>
          <w:lang w:eastAsia="en-GB"/>
        </w:rPr>
      </w:pPr>
    </w:p>
    <w:p w14:paraId="30E5848F" w14:textId="77777777" w:rsidR="002C359A" w:rsidRPr="002C359A" w:rsidRDefault="002C359A" w:rsidP="002C359A">
      <w:pPr>
        <w:rPr>
          <w:lang w:eastAsia="en-GB"/>
        </w:rPr>
      </w:pPr>
      <w:r w:rsidRPr="002C359A">
        <w:rPr>
          <w:lang w:eastAsia="en-GB"/>
        </w:rPr>
        <w:t>Offering consistent public messaging, even where political views differ.</w:t>
      </w:r>
    </w:p>
    <w:p w14:paraId="701B3890" w14:textId="77777777" w:rsidR="002C359A" w:rsidRPr="002C359A" w:rsidRDefault="002C359A" w:rsidP="002C359A">
      <w:pPr>
        <w:rPr>
          <w:lang w:eastAsia="en-GB"/>
        </w:rPr>
      </w:pPr>
      <w:r w:rsidRPr="002C359A">
        <w:rPr>
          <w:lang w:eastAsia="en-GB"/>
        </w:rPr>
        <w:t>This is the foundation for every other discipline. Without legitimacy, even strong systems struggle.</w:t>
      </w:r>
    </w:p>
    <w:p w14:paraId="5F55EB9D" w14:textId="35D12424" w:rsidR="002C359A" w:rsidRPr="002C359A" w:rsidRDefault="002C359A" w:rsidP="002C359A">
      <w:pPr>
        <w:rPr>
          <w:lang w:eastAsia="en-GB"/>
        </w:rPr>
      </w:pPr>
    </w:p>
    <w:p w14:paraId="7E3CD740" w14:textId="77777777" w:rsidR="002C359A" w:rsidRPr="002C359A" w:rsidRDefault="002C359A" w:rsidP="002C359A">
      <w:pPr>
        <w:rPr>
          <w:lang w:eastAsia="en-GB"/>
        </w:rPr>
      </w:pPr>
      <w:r w:rsidRPr="002C359A">
        <w:rPr>
          <w:lang w:eastAsia="en-GB"/>
        </w:rPr>
        <w:t>2. Systems Convergence &amp; Organisation-Wide Performance Visibility</w:t>
      </w:r>
    </w:p>
    <w:p w14:paraId="7F1A9DB2" w14:textId="77777777" w:rsidR="002C359A" w:rsidRDefault="002C359A" w:rsidP="002C359A">
      <w:pPr>
        <w:rPr>
          <w:lang w:eastAsia="en-GB"/>
        </w:rPr>
      </w:pPr>
      <w:r w:rsidRPr="002C359A">
        <w:rPr>
          <w:lang w:eastAsia="en-GB"/>
        </w:rPr>
        <w:t xml:space="preserve">Reorganisation only works when the new authorities operate through a single, coherent set of systems. Surrey inherits not only twelve planning platforms, but multiple customer portals, workflow tools, document stores, finance systems, case management processes and data standards. If these are carried forward unchanged, </w:t>
      </w:r>
      <w:r w:rsidRPr="002C359A">
        <w:rPr>
          <w:lang w:eastAsia="en-GB"/>
        </w:rPr>
        <w:lastRenderedPageBreak/>
        <w:t>East and West Surrey will spend their early years reconciling inconsistencies instead of delivering improvement.</w:t>
      </w:r>
    </w:p>
    <w:p w14:paraId="29D3BE4C" w14:textId="77777777" w:rsidR="002C359A" w:rsidRPr="002C359A" w:rsidRDefault="002C359A" w:rsidP="002C359A">
      <w:pPr>
        <w:rPr>
          <w:lang w:eastAsia="en-GB"/>
        </w:rPr>
      </w:pPr>
    </w:p>
    <w:p w14:paraId="3B20A1A3" w14:textId="77777777" w:rsidR="002C359A" w:rsidRPr="002C359A" w:rsidRDefault="002C359A" w:rsidP="002C359A">
      <w:pPr>
        <w:rPr>
          <w:lang w:eastAsia="en-GB"/>
        </w:rPr>
      </w:pPr>
      <w:r w:rsidRPr="002C359A">
        <w:rPr>
          <w:lang w:eastAsia="en-GB"/>
        </w:rPr>
        <w:t>Successful reorganisations stabilise quickly because they:</w:t>
      </w:r>
    </w:p>
    <w:p w14:paraId="6DE5BA50" w14:textId="77777777" w:rsidR="002C359A" w:rsidRPr="002C359A" w:rsidRDefault="002C359A" w:rsidP="002C359A">
      <w:pPr>
        <w:rPr>
          <w:lang w:eastAsia="en-GB"/>
        </w:rPr>
      </w:pPr>
      <w:r w:rsidRPr="002C359A">
        <w:rPr>
          <w:lang w:eastAsia="en-GB"/>
        </w:rPr>
        <w:t>Create one unified operational workflow for core services, not a patchwork of inherited processes.</w:t>
      </w:r>
    </w:p>
    <w:p w14:paraId="21296F93" w14:textId="77777777" w:rsidR="002C359A" w:rsidRPr="002C359A" w:rsidRDefault="002C359A" w:rsidP="002C359A">
      <w:pPr>
        <w:rPr>
          <w:lang w:eastAsia="en-GB"/>
        </w:rPr>
      </w:pPr>
      <w:r w:rsidRPr="002C359A">
        <w:rPr>
          <w:lang w:eastAsia="en-GB"/>
        </w:rPr>
        <w:t>Establish single sources of truth for data, documents and performance reporting.</w:t>
      </w:r>
    </w:p>
    <w:p w14:paraId="4DAA0C14" w14:textId="77777777" w:rsidR="002C359A" w:rsidRPr="002C359A" w:rsidRDefault="002C359A" w:rsidP="002C359A">
      <w:pPr>
        <w:rPr>
          <w:lang w:eastAsia="en-GB"/>
        </w:rPr>
      </w:pPr>
      <w:r w:rsidRPr="002C359A">
        <w:rPr>
          <w:lang w:eastAsia="en-GB"/>
        </w:rPr>
        <w:t>Map and rationalise customer journeys so residents experience East or West Surrey, not twelve legacy councils.</w:t>
      </w:r>
    </w:p>
    <w:p w14:paraId="0F9E4584" w14:textId="77777777" w:rsidR="002C359A" w:rsidRPr="002C359A" w:rsidRDefault="002C359A" w:rsidP="002C359A">
      <w:pPr>
        <w:rPr>
          <w:lang w:eastAsia="en-GB"/>
        </w:rPr>
      </w:pPr>
      <w:r w:rsidRPr="002C359A">
        <w:rPr>
          <w:lang w:eastAsia="en-GB"/>
        </w:rPr>
        <w:t>Deploy early performance dashboards that give members and officers real-time visibility across priority services.</w:t>
      </w:r>
    </w:p>
    <w:p w14:paraId="45DDA228" w14:textId="77777777" w:rsidR="002C359A" w:rsidRPr="002C359A" w:rsidRDefault="002C359A" w:rsidP="002C359A">
      <w:pPr>
        <w:rPr>
          <w:lang w:eastAsia="en-GB"/>
        </w:rPr>
      </w:pPr>
      <w:r w:rsidRPr="002C359A">
        <w:rPr>
          <w:lang w:eastAsia="en-GB"/>
        </w:rPr>
        <w:t>Treat digital and data decisions as governance decisions, not technical upgrades.</w:t>
      </w:r>
    </w:p>
    <w:p w14:paraId="62A2C420" w14:textId="77777777" w:rsidR="002C359A" w:rsidRPr="002C359A" w:rsidRDefault="002C359A" w:rsidP="002C359A">
      <w:pPr>
        <w:rPr>
          <w:lang w:eastAsia="en-GB"/>
        </w:rPr>
      </w:pPr>
      <w:r w:rsidRPr="002C359A">
        <w:rPr>
          <w:lang w:eastAsia="en-GB"/>
        </w:rPr>
        <w:t>Systems convergence is not about technology. It is the foundation for consistent service delivery, transparent leadership, and early public confidence in the new authorities.</w:t>
      </w:r>
    </w:p>
    <w:p w14:paraId="194AF989" w14:textId="4CE28E74" w:rsidR="002C359A" w:rsidRPr="002C359A" w:rsidRDefault="002C359A" w:rsidP="002C359A">
      <w:pPr>
        <w:rPr>
          <w:lang w:eastAsia="en-GB"/>
        </w:rPr>
      </w:pPr>
    </w:p>
    <w:p w14:paraId="6C53C48C" w14:textId="77777777" w:rsidR="002C359A" w:rsidRDefault="002C359A" w:rsidP="002C359A">
      <w:pPr>
        <w:rPr>
          <w:lang w:eastAsia="en-GB"/>
        </w:rPr>
      </w:pPr>
      <w:r w:rsidRPr="002C359A">
        <w:rPr>
          <w:lang w:eastAsia="en-GB"/>
        </w:rPr>
        <w:t>3. Clear Accountability &amp; Senior Leadership Discipline</w:t>
      </w:r>
    </w:p>
    <w:p w14:paraId="04BB7AF4" w14:textId="77777777" w:rsidR="00F8475E" w:rsidRPr="002C359A" w:rsidRDefault="00F8475E" w:rsidP="002C359A">
      <w:pPr>
        <w:rPr>
          <w:lang w:eastAsia="en-GB"/>
        </w:rPr>
      </w:pPr>
    </w:p>
    <w:p w14:paraId="64A82F82" w14:textId="77777777" w:rsidR="002C359A" w:rsidRPr="002C359A" w:rsidRDefault="002C359A" w:rsidP="002C359A">
      <w:pPr>
        <w:rPr>
          <w:lang w:eastAsia="en-GB"/>
        </w:rPr>
      </w:pPr>
      <w:r w:rsidRPr="002C359A">
        <w:rPr>
          <w:lang w:eastAsia="en-GB"/>
        </w:rPr>
        <w:t>Reorganisation exposes gaps in accountability immediately. Without clarity, teams hesitate, decisions slow, and officers and members become risk-averse.</w:t>
      </w:r>
    </w:p>
    <w:p w14:paraId="233389C9" w14:textId="77777777" w:rsidR="002C359A" w:rsidRPr="002C359A" w:rsidRDefault="002C359A" w:rsidP="002C359A">
      <w:pPr>
        <w:rPr>
          <w:lang w:eastAsia="en-GB"/>
        </w:rPr>
      </w:pPr>
      <w:r w:rsidRPr="002C359A">
        <w:rPr>
          <w:lang w:eastAsia="en-GB"/>
        </w:rPr>
        <w:t>Effective new authorities establish:</w:t>
      </w:r>
    </w:p>
    <w:p w14:paraId="0B39ABA8" w14:textId="77777777" w:rsidR="002C359A" w:rsidRPr="002C359A" w:rsidRDefault="002C359A" w:rsidP="002C359A">
      <w:pPr>
        <w:rPr>
          <w:lang w:eastAsia="en-GB"/>
        </w:rPr>
      </w:pPr>
      <w:r w:rsidRPr="002C359A">
        <w:rPr>
          <w:lang w:eastAsia="en-GB"/>
        </w:rPr>
        <w:t>Defined reporting lines across development management, policy, enforcement and infrastructure.</w:t>
      </w:r>
    </w:p>
    <w:p w14:paraId="3E7AF205" w14:textId="77777777" w:rsidR="002C359A" w:rsidRPr="002C359A" w:rsidRDefault="002C359A" w:rsidP="002C359A">
      <w:pPr>
        <w:rPr>
          <w:lang w:eastAsia="en-GB"/>
        </w:rPr>
      </w:pPr>
      <w:r w:rsidRPr="002C359A">
        <w:rPr>
          <w:lang w:eastAsia="en-GB"/>
        </w:rPr>
        <w:t>A visible, empowered Service Lead for each function who provides strategic direction and leads cultural change, while giving their teams the authority and support to deliver the Council’s work effectively.</w:t>
      </w:r>
    </w:p>
    <w:p w14:paraId="0DA3872E" w14:textId="77777777" w:rsidR="002C359A" w:rsidRPr="002C359A" w:rsidRDefault="002C359A" w:rsidP="002C359A">
      <w:pPr>
        <w:rPr>
          <w:lang w:eastAsia="en-GB"/>
        </w:rPr>
      </w:pPr>
      <w:r w:rsidRPr="002C359A">
        <w:rPr>
          <w:lang w:eastAsia="en-GB"/>
        </w:rPr>
        <w:t>A structured transition governance model to prevent issues falling between teams.</w:t>
      </w:r>
    </w:p>
    <w:p w14:paraId="5585AFA0" w14:textId="77777777" w:rsidR="002C359A" w:rsidRPr="002C359A" w:rsidRDefault="002C359A" w:rsidP="002C359A">
      <w:pPr>
        <w:rPr>
          <w:lang w:eastAsia="en-GB"/>
        </w:rPr>
      </w:pPr>
      <w:r w:rsidRPr="002C359A">
        <w:rPr>
          <w:lang w:eastAsia="en-GB"/>
        </w:rPr>
        <w:t>Strong leadership discipline does not remove political disagreement, instead it ensures the system continues to function despite it.</w:t>
      </w:r>
    </w:p>
    <w:p w14:paraId="04AF64A5" w14:textId="55902784" w:rsidR="002C359A" w:rsidRPr="002C359A" w:rsidRDefault="002C359A" w:rsidP="002C359A">
      <w:pPr>
        <w:rPr>
          <w:lang w:eastAsia="en-GB"/>
        </w:rPr>
      </w:pPr>
    </w:p>
    <w:p w14:paraId="57B4C769" w14:textId="77777777" w:rsidR="002C359A" w:rsidRDefault="002C359A" w:rsidP="002C359A">
      <w:pPr>
        <w:rPr>
          <w:lang w:eastAsia="en-GB"/>
        </w:rPr>
      </w:pPr>
      <w:r w:rsidRPr="002C359A">
        <w:rPr>
          <w:lang w:eastAsia="en-GB"/>
        </w:rPr>
        <w:t>4. Governance Clarity to Reduce Planning Delays (Structures, Delegation &amp; Pathways)</w:t>
      </w:r>
    </w:p>
    <w:p w14:paraId="448D49D5" w14:textId="77777777" w:rsidR="00F8475E" w:rsidRPr="002C359A" w:rsidRDefault="00F8475E" w:rsidP="002C359A">
      <w:pPr>
        <w:rPr>
          <w:lang w:eastAsia="en-GB"/>
        </w:rPr>
      </w:pPr>
    </w:p>
    <w:p w14:paraId="4D52ED32" w14:textId="77777777" w:rsidR="002C359A" w:rsidRPr="002C359A" w:rsidRDefault="002C359A" w:rsidP="002C359A">
      <w:pPr>
        <w:rPr>
          <w:lang w:eastAsia="en-GB"/>
        </w:rPr>
      </w:pPr>
      <w:r w:rsidRPr="002C359A">
        <w:rPr>
          <w:lang w:eastAsia="en-GB"/>
        </w:rPr>
        <w:t>Governance clarity is where early stability becomes operational reality. Councils succeed when they adopt clean, coherent decision-making arrangements from the outset and avoid replicating legacy complexity.</w:t>
      </w:r>
    </w:p>
    <w:p w14:paraId="01628025" w14:textId="77777777" w:rsidR="002C359A" w:rsidRPr="002C359A" w:rsidRDefault="002C359A" w:rsidP="002C359A">
      <w:pPr>
        <w:rPr>
          <w:lang w:eastAsia="en-GB"/>
        </w:rPr>
      </w:pPr>
      <w:r w:rsidRPr="002C359A">
        <w:rPr>
          <w:lang w:eastAsia="en-GB"/>
        </w:rPr>
        <w:t>This requires:</w:t>
      </w:r>
    </w:p>
    <w:p w14:paraId="3ADAAAE9" w14:textId="77777777" w:rsidR="002C359A" w:rsidRPr="002C359A" w:rsidRDefault="002C359A" w:rsidP="002C359A">
      <w:pPr>
        <w:rPr>
          <w:lang w:eastAsia="en-GB"/>
        </w:rPr>
      </w:pPr>
      <w:r w:rsidRPr="002C359A">
        <w:rPr>
          <w:lang w:eastAsia="en-GB"/>
        </w:rPr>
        <w:t>A single, authoritative Scheme of Delegation.</w:t>
      </w:r>
    </w:p>
    <w:p w14:paraId="71DB9192" w14:textId="77777777" w:rsidR="002C359A" w:rsidRPr="002C359A" w:rsidRDefault="002C359A" w:rsidP="002C359A">
      <w:pPr>
        <w:rPr>
          <w:lang w:eastAsia="en-GB"/>
        </w:rPr>
      </w:pPr>
      <w:r w:rsidRPr="002C359A">
        <w:rPr>
          <w:lang w:eastAsia="en-GB"/>
        </w:rPr>
        <w:t>One published decision pathway that officers, members and applicants all understand.</w:t>
      </w:r>
    </w:p>
    <w:p w14:paraId="0F6C8D0C" w14:textId="77777777" w:rsidR="002C359A" w:rsidRPr="002C359A" w:rsidRDefault="002C359A" w:rsidP="002C359A">
      <w:pPr>
        <w:rPr>
          <w:lang w:eastAsia="en-GB"/>
        </w:rPr>
      </w:pPr>
      <w:r w:rsidRPr="002C359A">
        <w:rPr>
          <w:lang w:eastAsia="en-GB"/>
        </w:rPr>
        <w:t>A commitment to review interim committee structures within weeks, not years.</w:t>
      </w:r>
    </w:p>
    <w:p w14:paraId="526BB457" w14:textId="77777777" w:rsidR="002C359A" w:rsidRPr="002C359A" w:rsidRDefault="002C359A" w:rsidP="002C359A">
      <w:pPr>
        <w:rPr>
          <w:lang w:eastAsia="en-GB"/>
        </w:rPr>
      </w:pPr>
      <w:r w:rsidRPr="002C359A">
        <w:rPr>
          <w:lang w:eastAsia="en-GB"/>
        </w:rPr>
        <w:t>Governance clarity is not about tidiness, it is about preventing avoidable delay and protecting councillors’ and officers’ ability to make defensible decisions.</w:t>
      </w:r>
    </w:p>
    <w:p w14:paraId="08F2432D" w14:textId="1648DB7B" w:rsidR="002C359A" w:rsidRPr="002C359A" w:rsidRDefault="002C359A" w:rsidP="002C359A">
      <w:pPr>
        <w:rPr>
          <w:lang w:eastAsia="en-GB"/>
        </w:rPr>
      </w:pPr>
    </w:p>
    <w:p w14:paraId="5107D975" w14:textId="77777777" w:rsidR="002C359A" w:rsidRDefault="002C359A" w:rsidP="002C359A">
      <w:pPr>
        <w:rPr>
          <w:lang w:eastAsia="en-GB"/>
        </w:rPr>
      </w:pPr>
      <w:r w:rsidRPr="002C359A">
        <w:rPr>
          <w:lang w:eastAsia="en-GB"/>
        </w:rPr>
        <w:t>5. The Housing Crisis and Delivery Realism</w:t>
      </w:r>
    </w:p>
    <w:p w14:paraId="1029E1D3" w14:textId="77777777" w:rsidR="00F8475E" w:rsidRPr="002C359A" w:rsidRDefault="00F8475E" w:rsidP="002C359A">
      <w:pPr>
        <w:rPr>
          <w:lang w:eastAsia="en-GB"/>
        </w:rPr>
      </w:pPr>
    </w:p>
    <w:p w14:paraId="352E3B9D" w14:textId="77777777" w:rsidR="002C359A" w:rsidRPr="002C359A" w:rsidRDefault="002C359A" w:rsidP="002C359A">
      <w:pPr>
        <w:rPr>
          <w:lang w:eastAsia="en-GB"/>
        </w:rPr>
      </w:pPr>
      <w:r w:rsidRPr="002C359A">
        <w:rPr>
          <w:lang w:eastAsia="en-GB"/>
        </w:rPr>
        <w:t>Reorganisation does not remove planning pressures; it reshapes them. Legacy plans remain in force until replaced, although housing delivery will be assessed across the whole authority, not by former district.</w:t>
      </w:r>
    </w:p>
    <w:p w14:paraId="49B1D545" w14:textId="77777777" w:rsidR="002C359A" w:rsidRPr="002C359A" w:rsidRDefault="002C359A" w:rsidP="002C359A">
      <w:pPr>
        <w:rPr>
          <w:lang w:eastAsia="en-GB"/>
        </w:rPr>
      </w:pPr>
      <w:r w:rsidRPr="002C359A">
        <w:rPr>
          <w:lang w:eastAsia="en-GB"/>
        </w:rPr>
        <w:t>This means:</w:t>
      </w:r>
    </w:p>
    <w:p w14:paraId="464F8CBC" w14:textId="77777777" w:rsidR="002C359A" w:rsidRPr="002C359A" w:rsidRDefault="002C359A" w:rsidP="002C359A">
      <w:pPr>
        <w:rPr>
          <w:lang w:eastAsia="en-GB"/>
        </w:rPr>
      </w:pPr>
      <w:r w:rsidRPr="002C359A">
        <w:rPr>
          <w:lang w:eastAsia="en-GB"/>
        </w:rPr>
        <w:lastRenderedPageBreak/>
        <w:t>A deficit in one area affects planning decisions in another.</w:t>
      </w:r>
    </w:p>
    <w:p w14:paraId="74D6EBE0" w14:textId="77777777" w:rsidR="002C359A" w:rsidRPr="002C359A" w:rsidRDefault="002C359A" w:rsidP="002C359A">
      <w:pPr>
        <w:rPr>
          <w:lang w:eastAsia="en-GB"/>
        </w:rPr>
      </w:pPr>
      <w:r w:rsidRPr="002C359A">
        <w:rPr>
          <w:lang w:eastAsia="en-GB"/>
        </w:rPr>
        <w:t>Communications with MPs, residents and developers must be clear and evidence-based.</w:t>
      </w:r>
    </w:p>
    <w:p w14:paraId="7423D992" w14:textId="77777777" w:rsidR="002C359A" w:rsidRPr="002C359A" w:rsidRDefault="002C359A" w:rsidP="002C359A">
      <w:pPr>
        <w:rPr>
          <w:lang w:eastAsia="en-GB"/>
        </w:rPr>
      </w:pPr>
      <w:r w:rsidRPr="002C359A">
        <w:rPr>
          <w:lang w:eastAsia="en-GB"/>
        </w:rPr>
        <w:t>Councillors must understand the consequences of the Five Year Housing Land Supply (5YHLS) from the start.</w:t>
      </w:r>
    </w:p>
    <w:p w14:paraId="1E5EB725" w14:textId="77777777" w:rsidR="002C359A" w:rsidRPr="002C359A" w:rsidRDefault="002C359A" w:rsidP="002C359A">
      <w:pPr>
        <w:rPr>
          <w:lang w:eastAsia="en-GB"/>
        </w:rPr>
      </w:pPr>
      <w:r w:rsidRPr="002C359A">
        <w:rPr>
          <w:lang w:eastAsia="en-GB"/>
        </w:rPr>
        <w:t>Early honesty prevents future conflict, and ensures difficult decisions are understood in context.</w:t>
      </w:r>
    </w:p>
    <w:p w14:paraId="32A4B8B8" w14:textId="31C91952" w:rsidR="002C359A" w:rsidRPr="002C359A" w:rsidRDefault="002C359A" w:rsidP="002C359A">
      <w:pPr>
        <w:rPr>
          <w:lang w:eastAsia="en-GB"/>
        </w:rPr>
      </w:pPr>
    </w:p>
    <w:p w14:paraId="744F401C" w14:textId="77777777" w:rsidR="002C359A" w:rsidRPr="00F8475E" w:rsidRDefault="002C359A" w:rsidP="002C359A">
      <w:pPr>
        <w:rPr>
          <w:b/>
          <w:bCs/>
          <w:u w:val="single"/>
          <w:lang w:eastAsia="en-GB"/>
        </w:rPr>
      </w:pPr>
      <w:r w:rsidRPr="00F8475E">
        <w:rPr>
          <w:b/>
          <w:bCs/>
          <w:u w:val="single"/>
          <w:lang w:eastAsia="en-GB"/>
        </w:rPr>
        <w:t>The First 100 Days: The Essentials</w:t>
      </w:r>
    </w:p>
    <w:p w14:paraId="60E40BEA" w14:textId="77777777" w:rsidR="00F8475E" w:rsidRDefault="00F8475E" w:rsidP="002C359A">
      <w:pPr>
        <w:rPr>
          <w:lang w:eastAsia="en-GB"/>
        </w:rPr>
      </w:pPr>
    </w:p>
    <w:p w14:paraId="1F5B6723" w14:textId="0ADD2513" w:rsidR="002C359A" w:rsidRPr="002C359A" w:rsidRDefault="002C359A" w:rsidP="002C359A">
      <w:pPr>
        <w:rPr>
          <w:lang w:eastAsia="en-GB"/>
        </w:rPr>
      </w:pPr>
      <w:r w:rsidRPr="002C359A">
        <w:rPr>
          <w:lang w:eastAsia="en-GB"/>
        </w:rPr>
        <w:t>Weeks 1–4</w:t>
      </w:r>
    </w:p>
    <w:p w14:paraId="10907206" w14:textId="77777777" w:rsidR="002C359A" w:rsidRPr="002C359A" w:rsidRDefault="002C359A" w:rsidP="002C359A">
      <w:pPr>
        <w:rPr>
          <w:lang w:eastAsia="en-GB"/>
        </w:rPr>
      </w:pPr>
      <w:r w:rsidRPr="002C359A">
        <w:rPr>
          <w:lang w:eastAsia="en-GB"/>
        </w:rPr>
        <w:t>Confirm delegations</w:t>
      </w:r>
    </w:p>
    <w:p w14:paraId="10730E86" w14:textId="77777777" w:rsidR="002C359A" w:rsidRPr="002C359A" w:rsidRDefault="002C359A" w:rsidP="002C359A">
      <w:pPr>
        <w:rPr>
          <w:lang w:eastAsia="en-GB"/>
        </w:rPr>
      </w:pPr>
      <w:r w:rsidRPr="002C359A">
        <w:rPr>
          <w:lang w:eastAsia="en-GB"/>
        </w:rPr>
        <w:t>Publish decision pathway</w:t>
      </w:r>
    </w:p>
    <w:p w14:paraId="2900E2F4" w14:textId="77777777" w:rsidR="002C359A" w:rsidRPr="002C359A" w:rsidRDefault="002C359A" w:rsidP="002C359A">
      <w:pPr>
        <w:rPr>
          <w:lang w:eastAsia="en-GB"/>
        </w:rPr>
      </w:pPr>
      <w:r w:rsidRPr="002C359A">
        <w:rPr>
          <w:lang w:eastAsia="en-GB"/>
        </w:rPr>
        <w:t>Begin workflow and data audit</w:t>
      </w:r>
    </w:p>
    <w:p w14:paraId="220F6DEE" w14:textId="77777777" w:rsidR="002C359A" w:rsidRPr="002C359A" w:rsidRDefault="002C359A" w:rsidP="002C359A">
      <w:pPr>
        <w:rPr>
          <w:lang w:eastAsia="en-GB"/>
        </w:rPr>
      </w:pPr>
      <w:r w:rsidRPr="002C359A">
        <w:rPr>
          <w:lang w:eastAsia="en-GB"/>
        </w:rPr>
        <w:t>Deliver member induction</w:t>
      </w:r>
    </w:p>
    <w:p w14:paraId="44F8FB48" w14:textId="77777777" w:rsidR="002C359A" w:rsidRPr="002C359A" w:rsidRDefault="002C359A" w:rsidP="002C359A">
      <w:pPr>
        <w:rPr>
          <w:lang w:eastAsia="en-GB"/>
        </w:rPr>
      </w:pPr>
      <w:r w:rsidRPr="002C359A">
        <w:rPr>
          <w:lang w:eastAsia="en-GB"/>
        </w:rPr>
        <w:t>Weeks 5–8</w:t>
      </w:r>
    </w:p>
    <w:p w14:paraId="1ECCDF5C" w14:textId="77777777" w:rsidR="002C359A" w:rsidRPr="002C359A" w:rsidRDefault="002C359A" w:rsidP="002C359A">
      <w:pPr>
        <w:rPr>
          <w:lang w:eastAsia="en-GB"/>
        </w:rPr>
      </w:pPr>
      <w:r w:rsidRPr="002C359A">
        <w:rPr>
          <w:lang w:eastAsia="en-GB"/>
        </w:rPr>
        <w:t>Launch political narrative</w:t>
      </w:r>
    </w:p>
    <w:p w14:paraId="34A19CF9" w14:textId="77777777" w:rsidR="002C359A" w:rsidRPr="002C359A" w:rsidRDefault="002C359A" w:rsidP="002C359A">
      <w:pPr>
        <w:rPr>
          <w:lang w:eastAsia="en-GB"/>
        </w:rPr>
      </w:pPr>
      <w:r w:rsidRPr="002C359A">
        <w:rPr>
          <w:lang w:eastAsia="en-GB"/>
        </w:rPr>
        <w:t>Begin digital convergence</w:t>
      </w:r>
    </w:p>
    <w:p w14:paraId="370FBA0D" w14:textId="77777777" w:rsidR="002C359A" w:rsidRPr="002C359A" w:rsidRDefault="002C359A" w:rsidP="002C359A">
      <w:pPr>
        <w:rPr>
          <w:lang w:eastAsia="en-GB"/>
        </w:rPr>
      </w:pPr>
      <w:r w:rsidRPr="002C359A">
        <w:rPr>
          <w:lang w:eastAsia="en-GB"/>
        </w:rPr>
        <w:t>Establish Stabilisation Board</w:t>
      </w:r>
    </w:p>
    <w:p w14:paraId="71614409" w14:textId="77777777" w:rsidR="002C359A" w:rsidRPr="002C359A" w:rsidRDefault="002C359A" w:rsidP="002C359A">
      <w:pPr>
        <w:rPr>
          <w:lang w:eastAsia="en-GB"/>
        </w:rPr>
      </w:pPr>
      <w:r w:rsidRPr="002C359A">
        <w:rPr>
          <w:lang w:eastAsia="en-GB"/>
        </w:rPr>
        <w:t>Publish resident-facing explainers</w:t>
      </w:r>
    </w:p>
    <w:p w14:paraId="3B7BF9C4" w14:textId="77777777" w:rsidR="002C359A" w:rsidRPr="002C359A" w:rsidRDefault="002C359A" w:rsidP="002C359A">
      <w:pPr>
        <w:rPr>
          <w:lang w:eastAsia="en-GB"/>
        </w:rPr>
      </w:pPr>
      <w:r w:rsidRPr="002C359A">
        <w:rPr>
          <w:lang w:eastAsia="en-GB"/>
        </w:rPr>
        <w:t>Weeks 9–12</w:t>
      </w:r>
    </w:p>
    <w:p w14:paraId="1E29AEA5" w14:textId="77777777" w:rsidR="002C359A" w:rsidRPr="002C359A" w:rsidRDefault="002C359A" w:rsidP="002C359A">
      <w:pPr>
        <w:rPr>
          <w:lang w:eastAsia="en-GB"/>
        </w:rPr>
      </w:pPr>
      <w:r w:rsidRPr="002C359A">
        <w:rPr>
          <w:lang w:eastAsia="en-GB"/>
        </w:rPr>
        <w:t>Publish performance dashboards</w:t>
      </w:r>
    </w:p>
    <w:p w14:paraId="401DACA2" w14:textId="77777777" w:rsidR="002C359A" w:rsidRPr="002C359A" w:rsidRDefault="002C359A" w:rsidP="002C359A">
      <w:pPr>
        <w:rPr>
          <w:lang w:eastAsia="en-GB"/>
        </w:rPr>
      </w:pPr>
      <w:r w:rsidRPr="002C359A">
        <w:rPr>
          <w:lang w:eastAsia="en-GB"/>
        </w:rPr>
        <w:t>Review committee structures</w:t>
      </w:r>
    </w:p>
    <w:p w14:paraId="4D74A1A3" w14:textId="77777777" w:rsidR="002C359A" w:rsidRPr="002C359A" w:rsidRDefault="002C359A" w:rsidP="002C359A">
      <w:pPr>
        <w:rPr>
          <w:lang w:eastAsia="en-GB"/>
        </w:rPr>
      </w:pPr>
      <w:r w:rsidRPr="002C359A">
        <w:rPr>
          <w:lang w:eastAsia="en-GB"/>
        </w:rPr>
        <w:t>Finalise 5YHLS communication</w:t>
      </w:r>
    </w:p>
    <w:p w14:paraId="0E69BB71" w14:textId="77777777" w:rsidR="002C359A" w:rsidRPr="002C359A" w:rsidRDefault="002C359A" w:rsidP="002C359A">
      <w:pPr>
        <w:rPr>
          <w:lang w:eastAsia="en-GB"/>
        </w:rPr>
      </w:pPr>
      <w:r w:rsidRPr="002C359A">
        <w:rPr>
          <w:lang w:eastAsia="en-GB"/>
        </w:rPr>
        <w:t>Sign off Vesting Day Operating Model</w:t>
      </w:r>
    </w:p>
    <w:p w14:paraId="09488DA2" w14:textId="77777777" w:rsidR="002C359A" w:rsidRPr="002C359A" w:rsidRDefault="001B3C1C" w:rsidP="002C359A">
      <w:pPr>
        <w:rPr>
          <w:lang w:eastAsia="en-GB"/>
        </w:rPr>
      </w:pPr>
      <w:r>
        <w:rPr>
          <w:noProof/>
        </w:rPr>
        <w:pict w14:anchorId="2BF09225">
          <v:rect id="_x0000_i1025" alt="" style="width:449.95pt;height:.05pt;mso-width-percent:0;mso-height-percent:0;mso-width-percent:0;mso-height-percent:0" o:hrpct="997" o:hralign="center" o:hrstd="t" o:hr="t" fillcolor="#a0a0a0" stroked="f"/>
        </w:pict>
      </w:r>
    </w:p>
    <w:p w14:paraId="3F6E4071" w14:textId="77777777" w:rsidR="002C359A" w:rsidRPr="002C359A" w:rsidRDefault="002C359A" w:rsidP="002C359A">
      <w:pPr>
        <w:rPr>
          <w:lang w:eastAsia="en-GB"/>
        </w:rPr>
      </w:pPr>
      <w:r w:rsidRPr="002C359A">
        <w:rPr>
          <w:lang w:eastAsia="en-GB"/>
        </w:rPr>
        <w:t>Get the Full Playbook</w:t>
      </w:r>
    </w:p>
    <w:p w14:paraId="03AAF88F" w14:textId="77777777" w:rsidR="002C359A" w:rsidRPr="002C359A" w:rsidRDefault="002C359A" w:rsidP="002C359A">
      <w:pPr>
        <w:rPr>
          <w:lang w:eastAsia="en-GB"/>
        </w:rPr>
      </w:pPr>
      <w:r w:rsidRPr="002C359A">
        <w:rPr>
          <w:lang w:eastAsia="en-GB"/>
        </w:rPr>
        <w:t>The full First 100 Days Playbook, with detailed actions, risks, opportunities and a week-by-week plan, will be published later this week.</w:t>
      </w:r>
    </w:p>
    <w:p w14:paraId="510E40B1" w14:textId="77777777" w:rsidR="002C359A" w:rsidRPr="002C359A" w:rsidRDefault="002C359A" w:rsidP="002C359A">
      <w:pPr>
        <w:rPr>
          <w:lang w:eastAsia="en-GB"/>
        </w:rPr>
      </w:pPr>
      <w:r w:rsidRPr="002C359A">
        <w:rPr>
          <w:lang w:eastAsia="en-GB"/>
        </w:rPr>
        <w:t>Sign up here to receive it on release:</w:t>
      </w:r>
      <w:r w:rsidRPr="002C359A">
        <w:rPr>
          <w:lang w:eastAsia="en-GB"/>
        </w:rPr>
        <w:br/>
      </w:r>
      <w:hyperlink r:id="rId6" w:history="1">
        <w:r w:rsidRPr="002C359A">
          <w:rPr>
            <w:rStyle w:val="Hyperlink"/>
            <w:lang w:eastAsia="en-GB"/>
          </w:rPr>
          <w:t>insights.coalfaceengagement.co.uk</w:t>
        </w:r>
      </w:hyperlink>
    </w:p>
    <w:p w14:paraId="224FD731" w14:textId="77777777" w:rsidR="00341639" w:rsidRDefault="00341639"/>
    <w:sectPr w:rsidR="00341639"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75D"/>
    <w:multiLevelType w:val="multilevel"/>
    <w:tmpl w:val="62AA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7C0E"/>
    <w:multiLevelType w:val="multilevel"/>
    <w:tmpl w:val="F95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A14B4"/>
    <w:multiLevelType w:val="multilevel"/>
    <w:tmpl w:val="D67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E75C2"/>
    <w:multiLevelType w:val="multilevel"/>
    <w:tmpl w:val="B5E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B41B0"/>
    <w:multiLevelType w:val="multilevel"/>
    <w:tmpl w:val="730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B0BB0"/>
    <w:multiLevelType w:val="multilevel"/>
    <w:tmpl w:val="055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F5064"/>
    <w:multiLevelType w:val="multilevel"/>
    <w:tmpl w:val="A17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6440D"/>
    <w:multiLevelType w:val="multilevel"/>
    <w:tmpl w:val="E6F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799728">
    <w:abstractNumId w:val="7"/>
  </w:num>
  <w:num w:numId="2" w16cid:durableId="1651328371">
    <w:abstractNumId w:val="3"/>
  </w:num>
  <w:num w:numId="3" w16cid:durableId="517160392">
    <w:abstractNumId w:val="1"/>
  </w:num>
  <w:num w:numId="4" w16cid:durableId="56520377">
    <w:abstractNumId w:val="6"/>
  </w:num>
  <w:num w:numId="5" w16cid:durableId="1158690674">
    <w:abstractNumId w:val="0"/>
  </w:num>
  <w:num w:numId="6" w16cid:durableId="75900828">
    <w:abstractNumId w:val="5"/>
  </w:num>
  <w:num w:numId="7" w16cid:durableId="1625117788">
    <w:abstractNumId w:val="4"/>
  </w:num>
  <w:num w:numId="8" w16cid:durableId="11321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9A"/>
    <w:rsid w:val="001B3C1C"/>
    <w:rsid w:val="001D5707"/>
    <w:rsid w:val="002119C2"/>
    <w:rsid w:val="002211E1"/>
    <w:rsid w:val="002C359A"/>
    <w:rsid w:val="003239D5"/>
    <w:rsid w:val="00341639"/>
    <w:rsid w:val="0047657D"/>
    <w:rsid w:val="00605B34"/>
    <w:rsid w:val="0061528A"/>
    <w:rsid w:val="0076727B"/>
    <w:rsid w:val="0087080F"/>
    <w:rsid w:val="00B41039"/>
    <w:rsid w:val="00C5443B"/>
    <w:rsid w:val="00D528CF"/>
    <w:rsid w:val="00DA047C"/>
    <w:rsid w:val="00E413BE"/>
    <w:rsid w:val="00F8475E"/>
    <w:rsid w:val="00F97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892F"/>
  <w15:chartTrackingRefBased/>
  <w15:docId w15:val="{C289A74B-2DED-414A-802E-1E56F18E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5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5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5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5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3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3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59A"/>
    <w:rPr>
      <w:rFonts w:eastAsiaTheme="majorEastAsia" w:cstheme="majorBidi"/>
      <w:color w:val="272727" w:themeColor="text1" w:themeTint="D8"/>
    </w:rPr>
  </w:style>
  <w:style w:type="paragraph" w:styleId="Title">
    <w:name w:val="Title"/>
    <w:basedOn w:val="Normal"/>
    <w:next w:val="Normal"/>
    <w:link w:val="TitleChar"/>
    <w:uiPriority w:val="10"/>
    <w:qFormat/>
    <w:rsid w:val="002C35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5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5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59A"/>
    <w:rPr>
      <w:i/>
      <w:iCs/>
      <w:color w:val="404040" w:themeColor="text1" w:themeTint="BF"/>
    </w:rPr>
  </w:style>
  <w:style w:type="paragraph" w:styleId="ListParagraph">
    <w:name w:val="List Paragraph"/>
    <w:basedOn w:val="Normal"/>
    <w:uiPriority w:val="34"/>
    <w:qFormat/>
    <w:rsid w:val="002C359A"/>
    <w:pPr>
      <w:ind w:left="720"/>
      <w:contextualSpacing/>
    </w:pPr>
  </w:style>
  <w:style w:type="character" w:styleId="IntenseEmphasis">
    <w:name w:val="Intense Emphasis"/>
    <w:basedOn w:val="DefaultParagraphFont"/>
    <w:uiPriority w:val="21"/>
    <w:qFormat/>
    <w:rsid w:val="002C359A"/>
    <w:rPr>
      <w:i/>
      <w:iCs/>
      <w:color w:val="0F4761" w:themeColor="accent1" w:themeShade="BF"/>
    </w:rPr>
  </w:style>
  <w:style w:type="paragraph" w:styleId="IntenseQuote">
    <w:name w:val="Intense Quote"/>
    <w:basedOn w:val="Normal"/>
    <w:next w:val="Normal"/>
    <w:link w:val="IntenseQuoteChar"/>
    <w:uiPriority w:val="30"/>
    <w:qFormat/>
    <w:rsid w:val="002C3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9A"/>
    <w:rPr>
      <w:i/>
      <w:iCs/>
      <w:color w:val="0F4761" w:themeColor="accent1" w:themeShade="BF"/>
    </w:rPr>
  </w:style>
  <w:style w:type="character" w:styleId="IntenseReference">
    <w:name w:val="Intense Reference"/>
    <w:basedOn w:val="DefaultParagraphFont"/>
    <w:uiPriority w:val="32"/>
    <w:qFormat/>
    <w:rsid w:val="002C359A"/>
    <w:rPr>
      <w:b/>
      <w:bCs/>
      <w:smallCaps/>
      <w:color w:val="0F4761" w:themeColor="accent1" w:themeShade="BF"/>
      <w:spacing w:val="5"/>
    </w:rPr>
  </w:style>
  <w:style w:type="character" w:styleId="Hyperlink">
    <w:name w:val="Hyperlink"/>
    <w:basedOn w:val="DefaultParagraphFont"/>
    <w:uiPriority w:val="99"/>
    <w:unhideWhenUsed/>
    <w:rsid w:val="002C359A"/>
    <w:rPr>
      <w:color w:val="0000FF"/>
      <w:u w:val="single"/>
    </w:rPr>
  </w:style>
  <w:style w:type="paragraph" w:styleId="NormalWeb">
    <w:name w:val="Normal (Web)"/>
    <w:basedOn w:val="Normal"/>
    <w:uiPriority w:val="99"/>
    <w:semiHidden/>
    <w:unhideWhenUsed/>
    <w:rsid w:val="002C35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C359A"/>
    <w:rPr>
      <w:b/>
      <w:bCs/>
    </w:rPr>
  </w:style>
  <w:style w:type="character" w:styleId="Emphasis">
    <w:name w:val="Emphasis"/>
    <w:basedOn w:val="DefaultParagraphFont"/>
    <w:uiPriority w:val="20"/>
    <w:qFormat/>
    <w:rsid w:val="002C359A"/>
    <w:rPr>
      <w:i/>
      <w:iCs/>
    </w:rPr>
  </w:style>
  <w:style w:type="paragraph" w:customStyle="1" w:styleId="button-wrapper">
    <w:name w:val="button-wrapper"/>
    <w:basedOn w:val="Normal"/>
    <w:rsid w:val="002C359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sights.coalfaceengagement.co.uk/" TargetMode="External"/><Relationship Id="rId5" Type="http://schemas.openxmlformats.org/officeDocument/2006/relationships/hyperlink" Target="http://insights.coalfaceengagement.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3</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 | COALFACE™</dc:creator>
  <cp:keywords/>
  <dc:description/>
  <cp:lastModifiedBy>Rowan Cole</cp:lastModifiedBy>
  <cp:revision>3</cp:revision>
  <dcterms:created xsi:type="dcterms:W3CDTF">2025-12-03T16:12:00Z</dcterms:created>
  <dcterms:modified xsi:type="dcterms:W3CDTF">2025-12-14T21:51:00Z</dcterms:modified>
</cp:coreProperties>
</file>