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17C2" w14:textId="77777777" w:rsidR="006D56B6" w:rsidRDefault="006D56B6" w:rsidP="006D56B6">
      <w:pPr>
        <w:pStyle w:val="NormalWeb"/>
      </w:pPr>
      <w:r>
        <w:rPr>
          <w:rStyle w:val="Strong"/>
          <w:rFonts w:eastAsiaTheme="majorEastAsia"/>
        </w:rPr>
        <w:t>The Mayoral Election Delay. A Pause for Order, or a Quiet Change of Direction?</w:t>
      </w:r>
    </w:p>
    <w:p w14:paraId="09D63C9B" w14:textId="2A331CD4" w:rsidR="006D56B6" w:rsidRDefault="006D56B6" w:rsidP="006D56B6">
      <w:pPr>
        <w:pStyle w:val="NormalWeb"/>
      </w:pPr>
      <w:r>
        <w:t>The Government’s decision to delay the introduction of mayoral elections in areas undergoing local government reorganisation has passed with surprisingly little scrutiny.</w:t>
      </w:r>
      <w:r>
        <w:t xml:space="preserve"> Maybe it feels like the same old story rehashed, after other recent delayed elections.</w:t>
      </w:r>
      <w:r>
        <w:t xml:space="preserve"> It has been presented as a practical adjustment. </w:t>
      </w:r>
      <w:r>
        <w:t xml:space="preserve">But </w:t>
      </w:r>
      <w:r>
        <w:t xml:space="preserve">it raises more fundamental questions about pace, </w:t>
      </w:r>
      <w:proofErr w:type="gramStart"/>
      <w:r>
        <w:t>power</w:t>
      </w:r>
      <w:proofErr w:type="gramEnd"/>
      <w:r>
        <w:t xml:space="preserve"> and political intent within the </w:t>
      </w:r>
      <w:r>
        <w:t>LGR</w:t>
      </w:r>
      <w:r>
        <w:t xml:space="preserve"> programme.</w:t>
      </w:r>
      <w:r>
        <w:t xml:space="preserve"> </w:t>
      </w:r>
    </w:p>
    <w:p w14:paraId="7ADFB297" w14:textId="65B411DA" w:rsidR="006D56B6" w:rsidRDefault="006D56B6" w:rsidP="006D56B6">
      <w:pPr>
        <w:pStyle w:val="NormalWeb"/>
      </w:pPr>
      <w:r>
        <w:t>The official reason is purely</w:t>
      </w:r>
      <w:r>
        <w:t xml:space="preserve"> administrative</w:t>
      </w:r>
      <w:r>
        <w:t>, after all r</w:t>
      </w:r>
      <w:r>
        <w:t>eorganisation is complex. New unitary authorities are being formed, boundaries redrawn, staff transferred</w:t>
      </w:r>
      <w:r>
        <w:t>, contracts renegotiated, and s</w:t>
      </w:r>
      <w:r>
        <w:t>ystems consolidated</w:t>
      </w:r>
      <w:r>
        <w:t>.</w:t>
      </w:r>
      <w:r>
        <w:t xml:space="preserve"> Overlaying that with a mayoral contest, new political offices and a fresh layer of governance is framed as an unnecessary strain on already stretched institutions.</w:t>
      </w:r>
    </w:p>
    <w:p w14:paraId="72D3321B" w14:textId="40AB1110" w:rsidR="006D56B6" w:rsidRDefault="006D56B6" w:rsidP="006D56B6">
      <w:pPr>
        <w:pStyle w:val="NormalWeb"/>
      </w:pPr>
      <w:r>
        <w:t xml:space="preserve">That explanation is </w:t>
      </w:r>
      <w:r>
        <w:t xml:space="preserve">certainly </w:t>
      </w:r>
      <w:r>
        <w:t>not implausible. But it is incomplete.</w:t>
      </w:r>
    </w:p>
    <w:p w14:paraId="2B361B30" w14:textId="77777777" w:rsidR="006D56B6" w:rsidRDefault="006D56B6" w:rsidP="006D56B6">
      <w:pPr>
        <w:pStyle w:val="NormalWeb"/>
      </w:pPr>
      <w:r>
        <w:t xml:space="preserve">Mayoral authorities are not a technical add on. They represent a deliberate shift in where strategic power sits. Mayors come with visibility, a personal </w:t>
      </w:r>
      <w:proofErr w:type="gramStart"/>
      <w:r>
        <w:t>mandate</w:t>
      </w:r>
      <w:proofErr w:type="gramEnd"/>
      <w:r>
        <w:t xml:space="preserve"> and a direct relationship with central government. They also come with an independent political platform that is harder to manage than </w:t>
      </w:r>
      <w:proofErr w:type="gramStart"/>
      <w:r>
        <w:t>committee based</w:t>
      </w:r>
      <w:proofErr w:type="gramEnd"/>
      <w:r>
        <w:t xml:space="preserve"> leadership.</w:t>
      </w:r>
    </w:p>
    <w:p w14:paraId="55BDD122" w14:textId="0348982E" w:rsidR="006D56B6" w:rsidRDefault="006D56B6" w:rsidP="006D56B6">
      <w:pPr>
        <w:pStyle w:val="NormalWeb"/>
      </w:pPr>
      <w:r>
        <w:t>Delaying elections therefore does more than smooth a timetable. It defers the moment when power is visibly rebalanced.</w:t>
      </w:r>
      <w:r w:rsidR="00971BFB">
        <w:t xml:space="preserve"> It delays the act of devolution. </w:t>
      </w:r>
    </w:p>
    <w:p w14:paraId="6E0CF73D" w14:textId="4FF1D788" w:rsidR="006D56B6" w:rsidRDefault="006D56B6" w:rsidP="006D56B6">
      <w:pPr>
        <w:pStyle w:val="NormalWeb"/>
      </w:pPr>
      <w:r>
        <w:t xml:space="preserve">For areas in reorganisation this </w:t>
      </w:r>
      <w:r w:rsidR="00971BFB">
        <w:t>is huge, because the infrastructure to make it happen is in place</w:t>
      </w:r>
      <w:r>
        <w:t>. The early years of a new authority are when culture is set, priorities are fixed and governance habits form. Introducing a mayor after those patterns have bedded in is very different from building the system around that role from day one. The former makes the mayor an overlay. The latter makes them integral.</w:t>
      </w:r>
    </w:p>
    <w:p w14:paraId="0275E2F7" w14:textId="6703F126" w:rsidR="006D56B6" w:rsidRDefault="00971BFB" w:rsidP="006D56B6">
      <w:pPr>
        <w:pStyle w:val="NormalWeb"/>
      </w:pPr>
      <w:r>
        <w:t xml:space="preserve">We can’t totally ignore the politics of it and </w:t>
      </w:r>
      <w:r w:rsidR="006D56B6">
        <w:t>Mayoral elections are unpredictable. Turnout can be volatile</w:t>
      </w:r>
      <w:r>
        <w:t xml:space="preserve"> and o</w:t>
      </w:r>
      <w:r w:rsidR="006D56B6">
        <w:t xml:space="preserve">utcomes </w:t>
      </w:r>
      <w:r>
        <w:t>unpredictable, and with a collapse in support for the traditional mainstream parties, outliers have a real chance of success</w:t>
      </w:r>
      <w:r w:rsidR="006D56B6">
        <w:t xml:space="preserve">. In a period where Government is already </w:t>
      </w:r>
      <w:r>
        <w:t>juggling so many issues, a crisis of confidence, the House of Lords refusing to progress some legislation, a flatlining economy, reform to the planning system</w:t>
      </w:r>
      <w:r w:rsidR="006D56B6">
        <w:t>, delaying that uncertainty has obvious attractions.</w:t>
      </w:r>
    </w:p>
    <w:p w14:paraId="7F90BE52" w14:textId="77777777" w:rsidR="006D56B6" w:rsidRDefault="006D56B6" w:rsidP="006D56B6">
      <w:pPr>
        <w:pStyle w:val="NormalWeb"/>
      </w:pPr>
      <w:r>
        <w:t>None of this means the delay is a conspiracy to abandon mayors altogether. But it does suggest a willingness to decouple two reforms that were previously presented as complementary. Reorganisation can now proceed without the immediate disruption, or challenge, of a directly elected figure with a strong personal mandate.</w:t>
      </w:r>
    </w:p>
    <w:p w14:paraId="6EE25084" w14:textId="5A9B222F" w:rsidR="006D56B6" w:rsidRDefault="006D56B6" w:rsidP="006D56B6">
      <w:pPr>
        <w:pStyle w:val="NormalWeb"/>
      </w:pPr>
      <w:r>
        <w:t>The</w:t>
      </w:r>
      <w:r w:rsidR="000C4D46">
        <w:t>re are two big</w:t>
      </w:r>
      <w:r>
        <w:t xml:space="preserve"> risk</w:t>
      </w:r>
      <w:r w:rsidR="000C4D46">
        <w:t>s, the</w:t>
      </w:r>
      <w:r>
        <w:t xml:space="preserve"> is that this creates an accountability gap. Unitary authorities will assume wide ranging strategic powers, particularly over planning, </w:t>
      </w:r>
      <w:proofErr w:type="gramStart"/>
      <w:r>
        <w:t>infrastructure</w:t>
      </w:r>
      <w:proofErr w:type="gramEnd"/>
      <w:r>
        <w:t xml:space="preserve"> and growth. Without a mayoral figure, those decisions sit with collective leadership models that are less visible to the public and easier to diffuse when things go wrong.</w:t>
      </w:r>
    </w:p>
    <w:p w14:paraId="3A5C486C" w14:textId="742B8BEB" w:rsidR="000C4D46" w:rsidRDefault="000C4D46" w:rsidP="006D56B6">
      <w:pPr>
        <w:pStyle w:val="NormalWeb"/>
      </w:pPr>
      <w:r>
        <w:t xml:space="preserve">The second, is that the without the </w:t>
      </w:r>
      <w:proofErr w:type="gramStart"/>
      <w:r>
        <w:t>Mayor</w:t>
      </w:r>
      <w:proofErr w:type="gramEnd"/>
      <w:r>
        <w:t xml:space="preserve"> authority devolution and the opportunities to unlocking funding and investment that it brings are on pause. That means those areas economic growth, it could be argued, is being held back out of political fear. At best it still </w:t>
      </w:r>
      <w:r>
        <w:lastRenderedPageBreak/>
        <w:t xml:space="preserve">means that reorganisations either wildly underestimated the complexity of the </w:t>
      </w:r>
      <w:proofErr w:type="gramStart"/>
      <w:r>
        <w:t>process, or</w:t>
      </w:r>
      <w:proofErr w:type="gramEnd"/>
      <w:r>
        <w:t xml:space="preserve"> didn’t have a playbook going in to map it out.  </w:t>
      </w:r>
    </w:p>
    <w:p w14:paraId="7B37CAF7" w14:textId="22EEB32B" w:rsidR="006D56B6" w:rsidRDefault="006D56B6" w:rsidP="006D56B6">
      <w:pPr>
        <w:pStyle w:val="NormalWeb"/>
      </w:pPr>
      <w:r>
        <w:t xml:space="preserve">For planning in particular, the implications are clear. Developers, </w:t>
      </w:r>
      <w:proofErr w:type="gramStart"/>
      <w:r>
        <w:t>communities</w:t>
      </w:r>
      <w:proofErr w:type="gramEnd"/>
      <w:r>
        <w:t xml:space="preserve"> and officers will be operating in a system where strategic leadership is promised, but not yet personified. That can slow confidence and muddy lines of influence at precisely the moment clarity is needed.</w:t>
      </w:r>
    </w:p>
    <w:p w14:paraId="26725F0B" w14:textId="1DF2017D" w:rsidR="006D56B6" w:rsidRDefault="006D56B6" w:rsidP="006D56B6">
      <w:pPr>
        <w:pStyle w:val="NormalWeb"/>
      </w:pPr>
      <w:r>
        <w:t xml:space="preserve">The key question is therefore not simply when mayoral elections will happen, but whether the </w:t>
      </w:r>
      <w:r w:rsidR="0093262F">
        <w:t>political and supporting infrastructure</w:t>
      </w:r>
      <w:r>
        <w:t xml:space="preserve"> systems being built now genuinely anticipate them. If they do not, delay becomes drift</w:t>
      </w:r>
      <w:r w:rsidR="0093262F">
        <w:t>, and</w:t>
      </w:r>
      <w:r>
        <w:t xml:space="preserve"> drift</w:t>
      </w:r>
      <w:r w:rsidR="0093262F">
        <w:t xml:space="preserve"> </w:t>
      </w:r>
      <w:r>
        <w:t>has a habit of becoming permanence.</w:t>
      </w:r>
    </w:p>
    <w:p w14:paraId="0CB4DF79" w14:textId="29861D94" w:rsidR="006D56B6" w:rsidRDefault="006D56B6" w:rsidP="006D56B6">
      <w:pPr>
        <w:pStyle w:val="NormalWeb"/>
      </w:pPr>
      <w:r>
        <w:t>This is an issue the LGR programme cannot afford to leave unanswered.</w:t>
      </w:r>
      <w:r w:rsidR="0093262F">
        <w:br/>
      </w:r>
      <w:r w:rsidR="0093262F">
        <w:br/>
        <w:t xml:space="preserve">We will be covering more about the role, </w:t>
      </w:r>
      <w:proofErr w:type="gramStart"/>
      <w:r w:rsidR="0093262F">
        <w:t>importance</w:t>
      </w:r>
      <w:proofErr w:type="gramEnd"/>
      <w:r w:rsidR="0093262F">
        <w:t xml:space="preserve"> and benefits of Combined Authorities in our Series in the next couple of weeks.</w:t>
      </w:r>
    </w:p>
    <w:p w14:paraId="1ACFB584" w14:textId="77777777" w:rsidR="00341639" w:rsidRDefault="00341639"/>
    <w:sectPr w:rsidR="00341639" w:rsidSect="00605B3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6B6"/>
    <w:rsid w:val="000C4D46"/>
    <w:rsid w:val="001D5707"/>
    <w:rsid w:val="002119C2"/>
    <w:rsid w:val="003239D5"/>
    <w:rsid w:val="00341639"/>
    <w:rsid w:val="0047657D"/>
    <w:rsid w:val="00605B34"/>
    <w:rsid w:val="006D56B6"/>
    <w:rsid w:val="0076727B"/>
    <w:rsid w:val="0087080F"/>
    <w:rsid w:val="008C2B7F"/>
    <w:rsid w:val="0093262F"/>
    <w:rsid w:val="00971BFB"/>
    <w:rsid w:val="00DA047C"/>
    <w:rsid w:val="00E413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A52528"/>
  <w15:chartTrackingRefBased/>
  <w15:docId w15:val="{FD6F8FAB-E01F-CD46-AA95-BD2A59099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6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6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6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6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6B6"/>
    <w:rPr>
      <w:rFonts w:eastAsiaTheme="majorEastAsia" w:cstheme="majorBidi"/>
      <w:color w:val="272727" w:themeColor="text1" w:themeTint="D8"/>
    </w:rPr>
  </w:style>
  <w:style w:type="paragraph" w:styleId="Title">
    <w:name w:val="Title"/>
    <w:basedOn w:val="Normal"/>
    <w:next w:val="Normal"/>
    <w:link w:val="TitleChar"/>
    <w:uiPriority w:val="10"/>
    <w:qFormat/>
    <w:rsid w:val="006D56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6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6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56B6"/>
    <w:rPr>
      <w:i/>
      <w:iCs/>
      <w:color w:val="404040" w:themeColor="text1" w:themeTint="BF"/>
    </w:rPr>
  </w:style>
  <w:style w:type="paragraph" w:styleId="ListParagraph">
    <w:name w:val="List Paragraph"/>
    <w:basedOn w:val="Normal"/>
    <w:uiPriority w:val="34"/>
    <w:qFormat/>
    <w:rsid w:val="006D56B6"/>
    <w:pPr>
      <w:ind w:left="720"/>
      <w:contextualSpacing/>
    </w:pPr>
  </w:style>
  <w:style w:type="character" w:styleId="IntenseEmphasis">
    <w:name w:val="Intense Emphasis"/>
    <w:basedOn w:val="DefaultParagraphFont"/>
    <w:uiPriority w:val="21"/>
    <w:qFormat/>
    <w:rsid w:val="006D56B6"/>
    <w:rPr>
      <w:i/>
      <w:iCs/>
      <w:color w:val="0F4761" w:themeColor="accent1" w:themeShade="BF"/>
    </w:rPr>
  </w:style>
  <w:style w:type="paragraph" w:styleId="IntenseQuote">
    <w:name w:val="Intense Quote"/>
    <w:basedOn w:val="Normal"/>
    <w:next w:val="Normal"/>
    <w:link w:val="IntenseQuoteChar"/>
    <w:uiPriority w:val="30"/>
    <w:qFormat/>
    <w:rsid w:val="006D5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6B6"/>
    <w:rPr>
      <w:i/>
      <w:iCs/>
      <w:color w:val="0F4761" w:themeColor="accent1" w:themeShade="BF"/>
    </w:rPr>
  </w:style>
  <w:style w:type="character" w:styleId="IntenseReference">
    <w:name w:val="Intense Reference"/>
    <w:basedOn w:val="DefaultParagraphFont"/>
    <w:uiPriority w:val="32"/>
    <w:qFormat/>
    <w:rsid w:val="006D56B6"/>
    <w:rPr>
      <w:b/>
      <w:bCs/>
      <w:smallCaps/>
      <w:color w:val="0F4761" w:themeColor="accent1" w:themeShade="BF"/>
      <w:spacing w:val="5"/>
    </w:rPr>
  </w:style>
  <w:style w:type="paragraph" w:styleId="NormalWeb">
    <w:name w:val="Normal (Web)"/>
    <w:basedOn w:val="Normal"/>
    <w:uiPriority w:val="99"/>
    <w:semiHidden/>
    <w:unhideWhenUsed/>
    <w:rsid w:val="006D56B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D56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Cole</dc:creator>
  <cp:keywords/>
  <dc:description/>
  <cp:lastModifiedBy>Rowan Cole</cp:lastModifiedBy>
  <cp:revision>1</cp:revision>
  <dcterms:created xsi:type="dcterms:W3CDTF">2025-12-12T11:35:00Z</dcterms:created>
  <dcterms:modified xsi:type="dcterms:W3CDTF">2025-12-14T09:17:00Z</dcterms:modified>
</cp:coreProperties>
</file>