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896F5" w14:textId="21F1A401" w:rsidR="00DC2E74" w:rsidRDefault="00DC2E74" w:rsidP="00295BA8">
      <w:pPr>
        <w:spacing w:before="100" w:beforeAutospacing="1"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PUBLISHED: 9 December </w:t>
      </w:r>
    </w:p>
    <w:p w14:paraId="1E473C38" w14:textId="6BE79A55" w:rsidR="00295BA8" w:rsidRPr="00295BA8" w:rsidRDefault="00DC2E74" w:rsidP="00295B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br/>
      </w:r>
      <w:r w:rsidR="00295BA8" w:rsidRPr="00295BA8">
        <w:rPr>
          <w:rFonts w:ascii="Times New Roman" w:eastAsia="Times New Roman" w:hAnsi="Times New Roman" w:cs="Times New Roman"/>
          <w:b/>
          <w:bCs/>
          <w:kern w:val="0"/>
          <w:lang w:eastAsia="en-GB"/>
          <w14:ligatures w14:val="none"/>
        </w:rPr>
        <w:t>Beyond Structures: Why Governance, Not Reorganisation, Will Shape the Next Decade of Local Government</w:t>
      </w:r>
    </w:p>
    <w:p w14:paraId="2DDDE83E" w14:textId="1BD52EE8"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The latest wave of council reform is moving across England. County deals, new combined </w:t>
      </w:r>
      <w:proofErr w:type="gramStart"/>
      <w:r w:rsidRPr="00295BA8">
        <w:rPr>
          <w:rFonts w:ascii="Times New Roman" w:eastAsia="Times New Roman" w:hAnsi="Times New Roman" w:cs="Times New Roman"/>
          <w:kern w:val="0"/>
          <w:lang w:eastAsia="en-GB"/>
          <w14:ligatures w14:val="none"/>
        </w:rPr>
        <w:t>authorities</w:t>
      </w:r>
      <w:proofErr w:type="gramEnd"/>
      <w:r w:rsidRPr="00295BA8">
        <w:rPr>
          <w:rFonts w:ascii="Times New Roman" w:eastAsia="Times New Roman" w:hAnsi="Times New Roman" w:cs="Times New Roman"/>
          <w:kern w:val="0"/>
          <w:lang w:eastAsia="en-GB"/>
          <w14:ligatures w14:val="none"/>
        </w:rPr>
        <w:t xml:space="preserve"> and proposals for structural reorganisation have created renewed debate about what local government should look like. There is wider conversation about democratic deficits in places you wouldn’t think coming into play as well. The general public disenfranchisement with politics currently also raises a serious question about legitimacy and mandate, if election turnout is low. But those are minor niggles that can be quickly rectified, the more important but overlooked question </w:t>
      </w:r>
      <w:proofErr w:type="spellStart"/>
      <w:r w:rsidR="0013530A">
        <w:rPr>
          <w:rFonts w:ascii="Times New Roman" w:eastAsia="Times New Roman" w:hAnsi="Times New Roman" w:cs="Times New Roman"/>
          <w:kern w:val="0"/>
          <w:lang w:eastAsia="en-GB"/>
          <w14:ligatures w14:val="none"/>
        </w:rPr>
        <w:t>s</w:t>
      </w:r>
      <w:r w:rsidRPr="00295BA8">
        <w:rPr>
          <w:rFonts w:ascii="Times New Roman" w:eastAsia="Times New Roman" w:hAnsi="Times New Roman" w:cs="Times New Roman"/>
          <w:kern w:val="0"/>
          <w:lang w:eastAsia="en-GB"/>
          <w14:ligatures w14:val="none"/>
        </w:rPr>
        <w:t>that</w:t>
      </w:r>
      <w:proofErr w:type="spellEnd"/>
      <w:r w:rsidRPr="00295BA8">
        <w:rPr>
          <w:rFonts w:ascii="Times New Roman" w:eastAsia="Times New Roman" w:hAnsi="Times New Roman" w:cs="Times New Roman"/>
          <w:kern w:val="0"/>
          <w:lang w:eastAsia="en-GB"/>
          <w14:ligatures w14:val="none"/>
        </w:rPr>
        <w:t xml:space="preserve"> everyone should be asking:</w:t>
      </w:r>
    </w:p>
    <w:p w14:paraId="35235955" w14:textId="24098237" w:rsidR="00295BA8" w:rsidRPr="00295BA8" w:rsidRDefault="00295BA8" w:rsidP="00295BA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What kind of governance will take better decisions</w:t>
      </w:r>
      <w:r w:rsidR="0013530A">
        <w:rPr>
          <w:rFonts w:ascii="Times New Roman" w:eastAsia="Times New Roman" w:hAnsi="Times New Roman" w:cs="Times New Roman"/>
          <w:kern w:val="0"/>
          <w:lang w:eastAsia="en-GB"/>
          <w14:ligatures w14:val="none"/>
        </w:rPr>
        <w:t>?</w:t>
      </w:r>
    </w:p>
    <w:p w14:paraId="2826DE4F" w14:textId="77777777" w:rsidR="00295BA8" w:rsidRPr="00295BA8" w:rsidRDefault="00295BA8" w:rsidP="00295BA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Which option will unlock funding and deliver outcomes at speed?</w:t>
      </w:r>
    </w:p>
    <w:p w14:paraId="762B3AA9" w14:textId="6479FDDE" w:rsidR="00295BA8" w:rsidRPr="00295BA8" w:rsidRDefault="00295BA8" w:rsidP="00295BA8">
      <w:pPr>
        <w:rPr>
          <w:rFonts w:ascii="Times New Roman" w:eastAsia="Times New Roman" w:hAnsi="Times New Roman" w:cs="Times New Roman"/>
          <w:kern w:val="0"/>
          <w:lang w:eastAsia="en-GB"/>
          <w14:ligatures w14:val="none"/>
        </w:rPr>
      </w:pPr>
    </w:p>
    <w:p w14:paraId="73766DE9" w14:textId="77777777" w:rsidR="00295BA8" w:rsidRPr="00295BA8" w:rsidRDefault="00295BA8" w:rsidP="00295B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5BA8">
        <w:rPr>
          <w:rFonts w:ascii="Times New Roman" w:eastAsia="Times New Roman" w:hAnsi="Times New Roman" w:cs="Times New Roman"/>
          <w:b/>
          <w:bCs/>
          <w:kern w:val="0"/>
          <w:sz w:val="27"/>
          <w:szCs w:val="27"/>
          <w:lang w:eastAsia="en-GB"/>
          <w14:ligatures w14:val="none"/>
        </w:rPr>
        <w:t>From structures to systems – and money</w:t>
      </w:r>
    </w:p>
    <w:p w14:paraId="216381E7"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England currently operates a patchwork of governance models. As our towns and cities have expanded and become more connected, not only physically, but also through where and how people live, </w:t>
      </w:r>
      <w:proofErr w:type="gramStart"/>
      <w:r w:rsidRPr="00295BA8">
        <w:rPr>
          <w:rFonts w:ascii="Times New Roman" w:eastAsia="Times New Roman" w:hAnsi="Times New Roman" w:cs="Times New Roman"/>
          <w:kern w:val="0"/>
          <w:lang w:eastAsia="en-GB"/>
          <w14:ligatures w14:val="none"/>
        </w:rPr>
        <w:t>work</w:t>
      </w:r>
      <w:proofErr w:type="gramEnd"/>
      <w:r w:rsidRPr="00295BA8">
        <w:rPr>
          <w:rFonts w:ascii="Times New Roman" w:eastAsia="Times New Roman" w:hAnsi="Times New Roman" w:cs="Times New Roman"/>
          <w:kern w:val="0"/>
          <w:lang w:eastAsia="en-GB"/>
          <w14:ligatures w14:val="none"/>
        </w:rPr>
        <w:t xml:space="preserve"> and spend leisure, our councils and related policies have also expanded.</w:t>
      </w:r>
    </w:p>
    <w:p w14:paraId="017B30F2" w14:textId="7326FB93"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In two-tier areas, districts handle planning and housing while counties deliver strategic services such as education, </w:t>
      </w:r>
      <w:proofErr w:type="gramStart"/>
      <w:r w:rsidRPr="00295BA8">
        <w:rPr>
          <w:rFonts w:ascii="Times New Roman" w:eastAsia="Times New Roman" w:hAnsi="Times New Roman" w:cs="Times New Roman"/>
          <w:kern w:val="0"/>
          <w:lang w:eastAsia="en-GB"/>
          <w14:ligatures w14:val="none"/>
        </w:rPr>
        <w:t>transport</w:t>
      </w:r>
      <w:proofErr w:type="gramEnd"/>
      <w:r w:rsidRPr="00295BA8">
        <w:rPr>
          <w:rFonts w:ascii="Times New Roman" w:eastAsia="Times New Roman" w:hAnsi="Times New Roman" w:cs="Times New Roman"/>
          <w:kern w:val="0"/>
          <w:lang w:eastAsia="en-GB"/>
          <w14:ligatures w14:val="none"/>
        </w:rPr>
        <w:t xml:space="preserve"> and social care. This supports strong local identities</w:t>
      </w:r>
      <w:r w:rsidR="0013530A">
        <w:rPr>
          <w:rFonts w:ascii="Times New Roman" w:eastAsia="Times New Roman" w:hAnsi="Times New Roman" w:cs="Times New Roman"/>
          <w:kern w:val="0"/>
          <w:lang w:eastAsia="en-GB"/>
          <w14:ligatures w14:val="none"/>
        </w:rPr>
        <w:t>,</w:t>
      </w:r>
      <w:r w:rsidRPr="00295BA8">
        <w:rPr>
          <w:rFonts w:ascii="Times New Roman" w:eastAsia="Times New Roman" w:hAnsi="Times New Roman" w:cs="Times New Roman"/>
          <w:kern w:val="0"/>
          <w:lang w:eastAsia="en-GB"/>
          <w14:ligatures w14:val="none"/>
        </w:rPr>
        <w:t xml:space="preserve"> mostly to the disadvantage of joined-up planning or service </w:t>
      </w:r>
      <w:proofErr w:type="gramStart"/>
      <w:r w:rsidRPr="00295BA8">
        <w:rPr>
          <w:rFonts w:ascii="Times New Roman" w:eastAsia="Times New Roman" w:hAnsi="Times New Roman" w:cs="Times New Roman"/>
          <w:kern w:val="0"/>
          <w:lang w:eastAsia="en-GB"/>
          <w14:ligatures w14:val="none"/>
        </w:rPr>
        <w:t>delivery</w:t>
      </w:r>
      <w:r w:rsidR="0013530A">
        <w:rPr>
          <w:rFonts w:ascii="Times New Roman" w:eastAsia="Times New Roman" w:hAnsi="Times New Roman" w:cs="Times New Roman"/>
          <w:kern w:val="0"/>
          <w:lang w:eastAsia="en-GB"/>
          <w14:ligatures w14:val="none"/>
        </w:rPr>
        <w:t xml:space="preserve">, </w:t>
      </w:r>
      <w:r w:rsidRPr="00295BA8">
        <w:rPr>
          <w:rFonts w:ascii="Times New Roman" w:eastAsia="Times New Roman" w:hAnsi="Times New Roman" w:cs="Times New Roman"/>
          <w:kern w:val="0"/>
          <w:lang w:eastAsia="en-GB"/>
          <w14:ligatures w14:val="none"/>
        </w:rPr>
        <w:t>but</w:t>
      </w:r>
      <w:proofErr w:type="gramEnd"/>
      <w:r w:rsidRPr="00295BA8">
        <w:rPr>
          <w:rFonts w:ascii="Times New Roman" w:eastAsia="Times New Roman" w:hAnsi="Times New Roman" w:cs="Times New Roman"/>
          <w:kern w:val="0"/>
          <w:lang w:eastAsia="en-GB"/>
          <w14:ligatures w14:val="none"/>
        </w:rPr>
        <w:t xml:space="preserve"> creates friction when major infrastructure or housing decisions must be coordinated across several districts.</w:t>
      </w:r>
    </w:p>
    <w:p w14:paraId="6E1165F7"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Unitary authorities simplify this landscape. Recent reorganisations in Dorset, North Yorkshire, </w:t>
      </w:r>
      <w:proofErr w:type="gramStart"/>
      <w:r w:rsidRPr="00295BA8">
        <w:rPr>
          <w:rFonts w:ascii="Times New Roman" w:eastAsia="Times New Roman" w:hAnsi="Times New Roman" w:cs="Times New Roman"/>
          <w:kern w:val="0"/>
          <w:lang w:eastAsia="en-GB"/>
          <w14:ligatures w14:val="none"/>
        </w:rPr>
        <w:t>Cumbria</w:t>
      </w:r>
      <w:proofErr w:type="gramEnd"/>
      <w:r w:rsidRPr="00295BA8">
        <w:rPr>
          <w:rFonts w:ascii="Times New Roman" w:eastAsia="Times New Roman" w:hAnsi="Times New Roman" w:cs="Times New Roman"/>
          <w:kern w:val="0"/>
          <w:lang w:eastAsia="en-GB"/>
          <w14:ligatures w14:val="none"/>
        </w:rPr>
        <w:t xml:space="preserve"> and Somerset demonstrate the appeal: a single point of accountability and integrated service planning. But unitary status alone does not fix the gaps around transport, spatial planning, and the ability to assemble land and fund infrastructure at scale.</w:t>
      </w:r>
    </w:p>
    <w:p w14:paraId="2C819B76"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This is where devolution and funding powers matter as much as lines on the map. Combined authorities and metro mayors have not just gained new responsibilities – they have secured access to serious long-term investment.</w:t>
      </w:r>
    </w:p>
    <w:p w14:paraId="0335BDEF" w14:textId="77777777" w:rsidR="00295BA8" w:rsidRPr="00295BA8" w:rsidRDefault="00295BA8" w:rsidP="00295BA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Greater Manchester has negotiated a trailblazer devolution deal that moves towards a single, department-style funding settlement and long-term retention of business rates. This consolidates a range of grants into one pot and strengthens local fiscal autonomy.</w:t>
      </w:r>
    </w:p>
    <w:p w14:paraId="3FC438EA" w14:textId="77777777" w:rsidR="00295BA8" w:rsidRPr="00295BA8" w:rsidRDefault="00295BA8" w:rsidP="00295BA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Through its investment funds, Greater Manchester has deployed around £1.2 billion into commercial property, </w:t>
      </w:r>
      <w:proofErr w:type="gramStart"/>
      <w:r w:rsidRPr="00295BA8">
        <w:rPr>
          <w:rFonts w:ascii="Times New Roman" w:eastAsia="Times New Roman" w:hAnsi="Times New Roman" w:cs="Times New Roman"/>
          <w:kern w:val="0"/>
          <w:lang w:eastAsia="en-GB"/>
          <w14:ligatures w14:val="none"/>
        </w:rPr>
        <w:t>housing</w:t>
      </w:r>
      <w:proofErr w:type="gramEnd"/>
      <w:r w:rsidRPr="00295BA8">
        <w:rPr>
          <w:rFonts w:ascii="Times New Roman" w:eastAsia="Times New Roman" w:hAnsi="Times New Roman" w:cs="Times New Roman"/>
          <w:kern w:val="0"/>
          <w:lang w:eastAsia="en-GB"/>
          <w14:ligatures w14:val="none"/>
        </w:rPr>
        <w:t xml:space="preserve"> and business growth, with its Housing Investment Loan Fund alone on track to support around 10,000 homes and thousands of jobs.</w:t>
      </w:r>
    </w:p>
    <w:p w14:paraId="65C84099" w14:textId="77777777" w:rsidR="00295BA8" w:rsidRPr="00295BA8" w:rsidRDefault="00295BA8" w:rsidP="00295BA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The West Midlands Combined Authority trailblazer deal includes a landmark housing package worth up to £500 million for brownfield regeneration and affordable housing, alongside a decade-long business rates retention agreement worth around £45 million a year, and a new single funding pot.</w:t>
      </w:r>
    </w:p>
    <w:p w14:paraId="4E632B63" w14:textId="77777777" w:rsidR="00295BA8" w:rsidRPr="00295BA8" w:rsidRDefault="00295BA8" w:rsidP="00295BA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lastRenderedPageBreak/>
        <w:t xml:space="preserve">The Liverpool City Region’s first devolution agreement secured £900 million over 30 years, creating a Strategic Investment Fund that blends devolved public money with private investment to back transport, skills, </w:t>
      </w:r>
      <w:proofErr w:type="gramStart"/>
      <w:r w:rsidRPr="00295BA8">
        <w:rPr>
          <w:rFonts w:ascii="Times New Roman" w:eastAsia="Times New Roman" w:hAnsi="Times New Roman" w:cs="Times New Roman"/>
          <w:kern w:val="0"/>
          <w:lang w:eastAsia="en-GB"/>
          <w14:ligatures w14:val="none"/>
        </w:rPr>
        <w:t>innovation</w:t>
      </w:r>
      <w:proofErr w:type="gramEnd"/>
      <w:r w:rsidRPr="00295BA8">
        <w:rPr>
          <w:rFonts w:ascii="Times New Roman" w:eastAsia="Times New Roman" w:hAnsi="Times New Roman" w:cs="Times New Roman"/>
          <w:kern w:val="0"/>
          <w:lang w:eastAsia="en-GB"/>
          <w14:ligatures w14:val="none"/>
        </w:rPr>
        <w:t xml:space="preserve"> and housing.</w:t>
      </w:r>
    </w:p>
    <w:p w14:paraId="4D844DD4"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These are not abstract arrangements; without devolution this funding would not have been unlocked as easily, cleanly or in such volume. They are clear evidence of what can happen in the new order. They underpin long-term partnerships with business, pension </w:t>
      </w:r>
      <w:proofErr w:type="gramStart"/>
      <w:r w:rsidRPr="00295BA8">
        <w:rPr>
          <w:rFonts w:ascii="Times New Roman" w:eastAsia="Times New Roman" w:hAnsi="Times New Roman" w:cs="Times New Roman"/>
          <w:kern w:val="0"/>
          <w:lang w:eastAsia="en-GB"/>
          <w14:ligatures w14:val="none"/>
        </w:rPr>
        <w:t>funds</w:t>
      </w:r>
      <w:proofErr w:type="gramEnd"/>
      <w:r w:rsidRPr="00295BA8">
        <w:rPr>
          <w:rFonts w:ascii="Times New Roman" w:eastAsia="Times New Roman" w:hAnsi="Times New Roman" w:cs="Times New Roman"/>
          <w:kern w:val="0"/>
          <w:lang w:eastAsia="en-GB"/>
          <w14:ligatures w14:val="none"/>
        </w:rPr>
        <w:t xml:space="preserve"> and investors.</w:t>
      </w:r>
    </w:p>
    <w:p w14:paraId="67AAA830"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Greater Manchester’s new £1 billion “Good Growth” fund – co-designed with its Local Government Pension Scheme – is explicitly framed as a vehicle to “unlock massive private sector investment”, using public capital as the first-loss or pump-priming layer. Larger authorities have the clout to be real partners for investment.</w:t>
      </w:r>
    </w:p>
    <w:p w14:paraId="1903220A"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In the emerging national model, mayors are also being placed at the heart of the new National Wealth Fund and Office for Investment agenda, with government committing to work directly with regional leaders in places such as Greater Manchester, West Yorkshire, the West Midlands, the Liverpool City Region and the </w:t>
      </w:r>
      <w:proofErr w:type="gramStart"/>
      <w:r w:rsidRPr="00295BA8">
        <w:rPr>
          <w:rFonts w:ascii="Times New Roman" w:eastAsia="Times New Roman" w:hAnsi="Times New Roman" w:cs="Times New Roman"/>
          <w:kern w:val="0"/>
          <w:lang w:eastAsia="en-GB"/>
          <w14:ligatures w14:val="none"/>
        </w:rPr>
        <w:t>North East</w:t>
      </w:r>
      <w:proofErr w:type="gramEnd"/>
      <w:r w:rsidRPr="00295BA8">
        <w:rPr>
          <w:rFonts w:ascii="Times New Roman" w:eastAsia="Times New Roman" w:hAnsi="Times New Roman" w:cs="Times New Roman"/>
          <w:kern w:val="0"/>
          <w:lang w:eastAsia="en-GB"/>
          <w14:ligatures w14:val="none"/>
        </w:rPr>
        <w:t xml:space="preserve"> to crowd in private capital.</w:t>
      </w:r>
    </w:p>
    <w:p w14:paraId="283DA2FD"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That combination of strategic powers plus genuine investment leverage is what makes governance design more than a tidying-up exercise.</w:t>
      </w:r>
    </w:p>
    <w:p w14:paraId="5FA29714" w14:textId="66BC64F5" w:rsidR="00295BA8" w:rsidRPr="00295BA8" w:rsidRDefault="00295BA8" w:rsidP="00295BA8">
      <w:pPr>
        <w:rPr>
          <w:rFonts w:ascii="Times New Roman" w:eastAsia="Times New Roman" w:hAnsi="Times New Roman" w:cs="Times New Roman"/>
          <w:kern w:val="0"/>
          <w:lang w:eastAsia="en-GB"/>
          <w14:ligatures w14:val="none"/>
        </w:rPr>
      </w:pPr>
    </w:p>
    <w:p w14:paraId="7B8ACBEE" w14:textId="77777777" w:rsidR="00295BA8" w:rsidRPr="00295BA8" w:rsidRDefault="00295BA8" w:rsidP="00295B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5BA8">
        <w:rPr>
          <w:rFonts w:ascii="Times New Roman" w:eastAsia="Times New Roman" w:hAnsi="Times New Roman" w:cs="Times New Roman"/>
          <w:b/>
          <w:bCs/>
          <w:kern w:val="0"/>
          <w:sz w:val="27"/>
          <w:szCs w:val="27"/>
          <w:lang w:eastAsia="en-GB"/>
          <w14:ligatures w14:val="none"/>
        </w:rPr>
        <w:t>London: the outlier with extraordinary powers</w:t>
      </w:r>
    </w:p>
    <w:p w14:paraId="16BE585C"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At the other end of the spectrum sits London, where the governance question is now becoming more acute.</w:t>
      </w:r>
    </w:p>
    <w:p w14:paraId="1F506E4E"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The Mayor of London heads the Greater London Authority and prepares the London Plan, the statutory spatial development strategy that shapes where and how London grows over the next 20–25 years.</w:t>
      </w:r>
    </w:p>
    <w:p w14:paraId="6BA4789B"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To implement that strategy, the </w:t>
      </w:r>
      <w:proofErr w:type="gramStart"/>
      <w:r w:rsidRPr="00295BA8">
        <w:rPr>
          <w:rFonts w:ascii="Times New Roman" w:eastAsia="Times New Roman" w:hAnsi="Times New Roman" w:cs="Times New Roman"/>
          <w:kern w:val="0"/>
          <w:lang w:eastAsia="en-GB"/>
          <w14:ligatures w14:val="none"/>
        </w:rPr>
        <w:t>Mayor</w:t>
      </w:r>
      <w:proofErr w:type="gramEnd"/>
      <w:r w:rsidRPr="00295BA8">
        <w:rPr>
          <w:rFonts w:ascii="Times New Roman" w:eastAsia="Times New Roman" w:hAnsi="Times New Roman" w:cs="Times New Roman"/>
          <w:kern w:val="0"/>
          <w:lang w:eastAsia="en-GB"/>
          <w14:ligatures w14:val="none"/>
        </w:rPr>
        <w:t xml:space="preserve"> holds an unusually concentrated bundle of planning and land powers:</w:t>
      </w:r>
    </w:p>
    <w:p w14:paraId="1FB3BD15" w14:textId="77777777" w:rsidR="00295BA8" w:rsidRPr="00295BA8" w:rsidRDefault="00295BA8" w:rsidP="00295BA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For certain “referable” applications (larger schemes or those of strategic importance) the </w:t>
      </w:r>
      <w:proofErr w:type="gramStart"/>
      <w:r w:rsidRPr="00295BA8">
        <w:rPr>
          <w:rFonts w:ascii="Times New Roman" w:eastAsia="Times New Roman" w:hAnsi="Times New Roman" w:cs="Times New Roman"/>
          <w:kern w:val="0"/>
          <w:lang w:eastAsia="en-GB"/>
          <w14:ligatures w14:val="none"/>
        </w:rPr>
        <w:t>Mayor</w:t>
      </w:r>
      <w:proofErr w:type="gramEnd"/>
      <w:r w:rsidRPr="00295BA8">
        <w:rPr>
          <w:rFonts w:ascii="Times New Roman" w:eastAsia="Times New Roman" w:hAnsi="Times New Roman" w:cs="Times New Roman"/>
          <w:kern w:val="0"/>
          <w:lang w:eastAsia="en-GB"/>
          <w14:ligatures w14:val="none"/>
        </w:rPr>
        <w:t xml:space="preserve"> can direct a borough to refuse permission if the proposal conflicts with the London Plan, or “call in” the application and become the local planning authority, taking the final decision at a public hearing.</w:t>
      </w:r>
    </w:p>
    <w:p w14:paraId="4D69A253" w14:textId="77777777" w:rsidR="00295BA8" w:rsidRPr="00295BA8" w:rsidRDefault="00295BA8" w:rsidP="00295BA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Through Mayoral Development Corporations such as the Old Oak and Park Royal Development Corporation, the Mayor can create bodies with combined powers over planning, land assembly, </w:t>
      </w:r>
      <w:proofErr w:type="gramStart"/>
      <w:r w:rsidRPr="00295BA8">
        <w:rPr>
          <w:rFonts w:ascii="Times New Roman" w:eastAsia="Times New Roman" w:hAnsi="Times New Roman" w:cs="Times New Roman"/>
          <w:kern w:val="0"/>
          <w:lang w:eastAsia="en-GB"/>
          <w14:ligatures w14:val="none"/>
        </w:rPr>
        <w:t>housing</w:t>
      </w:r>
      <w:proofErr w:type="gramEnd"/>
      <w:r w:rsidRPr="00295BA8">
        <w:rPr>
          <w:rFonts w:ascii="Times New Roman" w:eastAsia="Times New Roman" w:hAnsi="Times New Roman" w:cs="Times New Roman"/>
          <w:kern w:val="0"/>
          <w:lang w:eastAsia="en-GB"/>
          <w14:ligatures w14:val="none"/>
        </w:rPr>
        <w:t xml:space="preserve"> and infrastructure delivery, including compulsory purchase.</w:t>
      </w:r>
    </w:p>
    <w:p w14:paraId="68851FDE" w14:textId="77777777" w:rsidR="00295BA8" w:rsidRPr="00295BA8" w:rsidRDefault="00295BA8" w:rsidP="00295BA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City Hall can deploy capital to acquire land directly or via partners to support regeneration and housing objectives, with central government funding explicitly channelled to the GLA family.</w:t>
      </w:r>
    </w:p>
    <w:p w14:paraId="5624800F"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On top of this, national planning reforms now in train will strengthen compulsory purchase powers for councils and mayors, including removing “hope value” from compensation in </w:t>
      </w:r>
      <w:r w:rsidRPr="00295BA8">
        <w:rPr>
          <w:rFonts w:ascii="Times New Roman" w:eastAsia="Times New Roman" w:hAnsi="Times New Roman" w:cs="Times New Roman"/>
          <w:kern w:val="0"/>
          <w:lang w:eastAsia="en-GB"/>
          <w14:ligatures w14:val="none"/>
        </w:rPr>
        <w:lastRenderedPageBreak/>
        <w:t>defined circumstances and removing the need for central government sign-off on many Compulsory Purchase Orders.</w:t>
      </w:r>
    </w:p>
    <w:p w14:paraId="51519551"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Overlay those national changes with the London Plan review process now under way – “Towards a New London Plan” – and the picture becomes clearer. The </w:t>
      </w:r>
      <w:proofErr w:type="gramStart"/>
      <w:r w:rsidRPr="00295BA8">
        <w:rPr>
          <w:rFonts w:ascii="Times New Roman" w:eastAsia="Times New Roman" w:hAnsi="Times New Roman" w:cs="Times New Roman"/>
          <w:kern w:val="0"/>
          <w:lang w:eastAsia="en-GB"/>
          <w14:ligatures w14:val="none"/>
        </w:rPr>
        <w:t>Mayor</w:t>
      </w:r>
      <w:proofErr w:type="gramEnd"/>
      <w:r w:rsidRPr="00295BA8">
        <w:rPr>
          <w:rFonts w:ascii="Times New Roman" w:eastAsia="Times New Roman" w:hAnsi="Times New Roman" w:cs="Times New Roman"/>
          <w:kern w:val="0"/>
          <w:lang w:eastAsia="en-GB"/>
          <w14:ligatures w14:val="none"/>
        </w:rPr>
        <w:t xml:space="preserve"> is simultaneously:</w:t>
      </w:r>
    </w:p>
    <w:p w14:paraId="41DA2469" w14:textId="77777777" w:rsidR="00295BA8" w:rsidRPr="00295BA8" w:rsidRDefault="00295BA8" w:rsidP="00295BA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proposing the next strategic planning framework for the capital,</w:t>
      </w:r>
    </w:p>
    <w:p w14:paraId="68B39DC5" w14:textId="77777777" w:rsidR="00295BA8" w:rsidRPr="00295BA8" w:rsidRDefault="00295BA8" w:rsidP="00295BA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holding the power to call in and decide many large applications,</w:t>
      </w:r>
    </w:p>
    <w:p w14:paraId="4DB86F4C" w14:textId="77777777" w:rsidR="00295BA8" w:rsidRPr="00295BA8" w:rsidRDefault="00295BA8" w:rsidP="00295BA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controlling or influencing significant landholdings and regeneration vehicles, and</w:t>
      </w:r>
    </w:p>
    <w:p w14:paraId="3792A38E" w14:textId="77777777" w:rsidR="00295BA8" w:rsidRPr="00295BA8" w:rsidRDefault="00295BA8" w:rsidP="00295BA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operating within a national regime that is explicitly shifting more land assembly power to local and mayoral bodies.</w:t>
      </w:r>
    </w:p>
    <w:p w14:paraId="0F995C79"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Individually, each of these powers is rooted in statute and subject to checks, including Secretary of State oversight. Taken together, they amount to a uniquely centralised planning role for one directly elected individual in the English system.</w:t>
      </w:r>
    </w:p>
    <w:p w14:paraId="097D584A" w14:textId="48E40498" w:rsidR="00295BA8" w:rsidRPr="00295BA8" w:rsidRDefault="00295BA8" w:rsidP="00295BA8">
      <w:pPr>
        <w:rPr>
          <w:rFonts w:ascii="Times New Roman" w:eastAsia="Times New Roman" w:hAnsi="Times New Roman" w:cs="Times New Roman"/>
          <w:kern w:val="0"/>
          <w:lang w:eastAsia="en-GB"/>
          <w14:ligatures w14:val="none"/>
        </w:rPr>
      </w:pPr>
    </w:p>
    <w:p w14:paraId="28B0C98E" w14:textId="77777777" w:rsidR="00295BA8" w:rsidRPr="00295BA8" w:rsidRDefault="00295BA8" w:rsidP="00295B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5BA8">
        <w:rPr>
          <w:rFonts w:ascii="Times New Roman" w:eastAsia="Times New Roman" w:hAnsi="Times New Roman" w:cs="Times New Roman"/>
          <w:b/>
          <w:bCs/>
          <w:kern w:val="0"/>
          <w:sz w:val="27"/>
          <w:szCs w:val="27"/>
          <w:lang w:eastAsia="en-GB"/>
          <w14:ligatures w14:val="none"/>
        </w:rPr>
        <w:t>London’s leaders push back: a new devolution settlement?</w:t>
      </w:r>
    </w:p>
    <w:p w14:paraId="213108AE"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It is precisely because of this concentration that London borough leaders are now seeking a very different governance balance.</w:t>
      </w:r>
    </w:p>
    <w:p w14:paraId="7126C89C" w14:textId="2B14173A"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In April 2025, the leaders of all 32 boroughs issued a joint cross-party statement calling for a new devolution settlement for the capital, centred on formal joint decision-making between the </w:t>
      </w:r>
      <w:proofErr w:type="gramStart"/>
      <w:r w:rsidRPr="00295BA8">
        <w:rPr>
          <w:rFonts w:ascii="Times New Roman" w:eastAsia="Times New Roman" w:hAnsi="Times New Roman" w:cs="Times New Roman"/>
          <w:kern w:val="0"/>
          <w:lang w:eastAsia="en-GB"/>
          <w14:ligatures w14:val="none"/>
        </w:rPr>
        <w:t>Mayor</w:t>
      </w:r>
      <w:proofErr w:type="gramEnd"/>
      <w:r w:rsidRPr="00295BA8">
        <w:rPr>
          <w:rFonts w:ascii="Times New Roman" w:eastAsia="Times New Roman" w:hAnsi="Times New Roman" w:cs="Times New Roman"/>
          <w:kern w:val="0"/>
          <w:lang w:eastAsia="en-GB"/>
          <w14:ligatures w14:val="none"/>
        </w:rPr>
        <w:t xml:space="preserve"> and boroughs over relevant powers and funding</w:t>
      </w:r>
      <w:r w:rsidR="00C80F6A">
        <w:rPr>
          <w:rFonts w:ascii="Times New Roman" w:eastAsia="Times New Roman" w:hAnsi="Times New Roman" w:cs="Times New Roman"/>
          <w:kern w:val="0"/>
          <w:lang w:eastAsia="en-GB"/>
          <w14:ligatures w14:val="none"/>
        </w:rPr>
        <w:t xml:space="preserve">, </w:t>
      </w:r>
      <w:r w:rsidRPr="00295BA8">
        <w:rPr>
          <w:rFonts w:ascii="Times New Roman" w:eastAsia="Times New Roman" w:hAnsi="Times New Roman" w:cs="Times New Roman"/>
          <w:kern w:val="0"/>
          <w:lang w:eastAsia="en-GB"/>
          <w14:ligatures w14:val="none"/>
        </w:rPr>
        <w:t>including any future integrated financial settlement.</w:t>
      </w:r>
    </w:p>
    <w:p w14:paraId="77EAFADC" w14:textId="28BAB9AF" w:rsidR="00295BA8" w:rsidRPr="00295BA8" w:rsidRDefault="00C80F6A" w:rsidP="00295B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organisation </w:t>
      </w:r>
      <w:r w:rsidR="00295BA8" w:rsidRPr="00295BA8">
        <w:rPr>
          <w:rFonts w:ascii="Times New Roman" w:eastAsia="Times New Roman" w:hAnsi="Times New Roman" w:cs="Times New Roman"/>
          <w:kern w:val="0"/>
          <w:lang w:eastAsia="en-GB"/>
          <w14:ligatures w14:val="none"/>
        </w:rPr>
        <w:t xml:space="preserve">London Councils has proposed a “Combined Board” made up of the </w:t>
      </w:r>
      <w:proofErr w:type="gramStart"/>
      <w:r w:rsidR="00295BA8" w:rsidRPr="00295BA8">
        <w:rPr>
          <w:rFonts w:ascii="Times New Roman" w:eastAsia="Times New Roman" w:hAnsi="Times New Roman" w:cs="Times New Roman"/>
          <w:kern w:val="0"/>
          <w:lang w:eastAsia="en-GB"/>
          <w14:ligatures w14:val="none"/>
        </w:rPr>
        <w:t>Mayor</w:t>
      </w:r>
      <w:proofErr w:type="gramEnd"/>
      <w:r w:rsidR="00295BA8" w:rsidRPr="00295BA8">
        <w:rPr>
          <w:rFonts w:ascii="Times New Roman" w:eastAsia="Times New Roman" w:hAnsi="Times New Roman" w:cs="Times New Roman"/>
          <w:kern w:val="0"/>
          <w:lang w:eastAsia="en-GB"/>
          <w14:ligatures w14:val="none"/>
        </w:rPr>
        <w:t xml:space="preserve"> and the cross-party Executive of London Councils, arguing that:</w:t>
      </w:r>
    </w:p>
    <w:p w14:paraId="0CA6C33C" w14:textId="77777777" w:rsidR="00295BA8" w:rsidRPr="00295BA8" w:rsidRDefault="00295BA8" w:rsidP="00295BA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the current model relies on voluntary collaboration and case-by-case negotiation,</w:t>
      </w:r>
    </w:p>
    <w:p w14:paraId="749C8B44" w14:textId="77777777" w:rsidR="00295BA8" w:rsidRPr="00295BA8" w:rsidRDefault="00295BA8" w:rsidP="00295BA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there is no formal borough role in GLA executive decisions, unlike the cabinet-plus-mayor model in combined authorities such as Greater Manchester and the West Midlands, and</w:t>
      </w:r>
    </w:p>
    <w:p w14:paraId="3497B1EE" w14:textId="77777777" w:rsidR="00295BA8" w:rsidRPr="00295BA8" w:rsidRDefault="00295BA8" w:rsidP="00295BA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without change, London risks being the only part of England where council leaders have no formal say over their strategic authority.</w:t>
      </w:r>
    </w:p>
    <w:p w14:paraId="3A91C576"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In other words, London already has the “strong mayor” model (strategic planning, transport and policing concentrated in City Hall) but without the structured, statutory place for local leaders that underpins the combined authority model elsewhere.</w:t>
      </w:r>
    </w:p>
    <w:p w14:paraId="05511D15"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For counties like Surrey, looking at whether and how to create a strategic tier above </w:t>
      </w:r>
      <w:proofErr w:type="spellStart"/>
      <w:r w:rsidRPr="00295BA8">
        <w:rPr>
          <w:rFonts w:ascii="Times New Roman" w:eastAsia="Times New Roman" w:hAnsi="Times New Roman" w:cs="Times New Roman"/>
          <w:kern w:val="0"/>
          <w:lang w:eastAsia="en-GB"/>
          <w14:ligatures w14:val="none"/>
        </w:rPr>
        <w:t>unitaries</w:t>
      </w:r>
      <w:proofErr w:type="spellEnd"/>
      <w:r w:rsidRPr="00295BA8">
        <w:rPr>
          <w:rFonts w:ascii="Times New Roman" w:eastAsia="Times New Roman" w:hAnsi="Times New Roman" w:cs="Times New Roman"/>
          <w:kern w:val="0"/>
          <w:lang w:eastAsia="en-GB"/>
          <w14:ligatures w14:val="none"/>
        </w:rPr>
        <w:t>, this London debate is highly relevant, especially being on London’s doorstep. It shows both the power and the political risks of designing a system where the mayor has deep, integrated powers, but council leaders are formally at arm’s length.</w:t>
      </w:r>
    </w:p>
    <w:p w14:paraId="13D5609C" w14:textId="46E7E25E" w:rsidR="00295BA8" w:rsidRPr="00295BA8" w:rsidRDefault="00295BA8" w:rsidP="00295BA8">
      <w:pPr>
        <w:rPr>
          <w:rFonts w:ascii="Times New Roman" w:eastAsia="Times New Roman" w:hAnsi="Times New Roman" w:cs="Times New Roman"/>
          <w:kern w:val="0"/>
          <w:lang w:eastAsia="en-GB"/>
          <w14:ligatures w14:val="none"/>
        </w:rPr>
      </w:pPr>
    </w:p>
    <w:p w14:paraId="7BE7FA10" w14:textId="77777777" w:rsidR="00295BA8" w:rsidRPr="00295BA8" w:rsidRDefault="00295BA8" w:rsidP="00295B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5BA8">
        <w:rPr>
          <w:rFonts w:ascii="Times New Roman" w:eastAsia="Times New Roman" w:hAnsi="Times New Roman" w:cs="Times New Roman"/>
          <w:b/>
          <w:bCs/>
          <w:kern w:val="0"/>
          <w:sz w:val="27"/>
          <w:szCs w:val="27"/>
          <w:lang w:eastAsia="en-GB"/>
          <w14:ligatures w14:val="none"/>
        </w:rPr>
        <w:lastRenderedPageBreak/>
        <w:t>Funding unlocked: what success looks like in combined authorities</w:t>
      </w:r>
    </w:p>
    <w:p w14:paraId="0D713D43"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The funding story in the combined authorities also carries important lessons.</w:t>
      </w:r>
    </w:p>
    <w:p w14:paraId="4C47FA26" w14:textId="77777777" w:rsidR="00295BA8" w:rsidRPr="00295BA8" w:rsidRDefault="00295BA8" w:rsidP="00295BA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Greater Manchester has built a suite of revolving funds that have now invested around £1.2 billion, recycling returns into new projects. Its Housing Investment Loan Fund alone has put roughly £700 million into residential development, supporting around 10,000 homes and thousands of jobs.</w:t>
      </w:r>
    </w:p>
    <w:p w14:paraId="0054503C" w14:textId="77777777" w:rsidR="00295BA8" w:rsidRPr="00295BA8" w:rsidRDefault="00295BA8" w:rsidP="00295BA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The West Midlands is using its trailblazer powers to combine a £500 million housing package, long-term business rates retention and new flexibilities into a single programme directed at brownfield regeneration, affordable </w:t>
      </w:r>
      <w:proofErr w:type="gramStart"/>
      <w:r w:rsidRPr="00295BA8">
        <w:rPr>
          <w:rFonts w:ascii="Times New Roman" w:eastAsia="Times New Roman" w:hAnsi="Times New Roman" w:cs="Times New Roman"/>
          <w:kern w:val="0"/>
          <w:lang w:eastAsia="en-GB"/>
          <w14:ligatures w14:val="none"/>
        </w:rPr>
        <w:t>housing</w:t>
      </w:r>
      <w:proofErr w:type="gramEnd"/>
      <w:r w:rsidRPr="00295BA8">
        <w:rPr>
          <w:rFonts w:ascii="Times New Roman" w:eastAsia="Times New Roman" w:hAnsi="Times New Roman" w:cs="Times New Roman"/>
          <w:kern w:val="0"/>
          <w:lang w:eastAsia="en-GB"/>
          <w14:ligatures w14:val="none"/>
        </w:rPr>
        <w:t xml:space="preserve"> and growth sectors – underpinned by an explicit strategy to draw in private finance.</w:t>
      </w:r>
    </w:p>
    <w:p w14:paraId="3D96CBC3" w14:textId="77777777" w:rsidR="00295BA8" w:rsidRPr="00295BA8" w:rsidRDefault="00295BA8" w:rsidP="00295BA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The Liverpool City Region’s £900 million, 30-year funding deal has been deliberately leveraged through its Strategic Investment Fund into transport, skills, </w:t>
      </w:r>
      <w:proofErr w:type="gramStart"/>
      <w:r w:rsidRPr="00295BA8">
        <w:rPr>
          <w:rFonts w:ascii="Times New Roman" w:eastAsia="Times New Roman" w:hAnsi="Times New Roman" w:cs="Times New Roman"/>
          <w:kern w:val="0"/>
          <w:lang w:eastAsia="en-GB"/>
          <w14:ligatures w14:val="none"/>
        </w:rPr>
        <w:t>innovation</w:t>
      </w:r>
      <w:proofErr w:type="gramEnd"/>
      <w:r w:rsidRPr="00295BA8">
        <w:rPr>
          <w:rFonts w:ascii="Times New Roman" w:eastAsia="Times New Roman" w:hAnsi="Times New Roman" w:cs="Times New Roman"/>
          <w:kern w:val="0"/>
          <w:lang w:eastAsia="en-GB"/>
          <w14:ligatures w14:val="none"/>
        </w:rPr>
        <w:t xml:space="preserve"> and housing schemes, with a strong role for private partners and the LEP/business board in shaping priorities.</w:t>
      </w:r>
    </w:p>
    <w:p w14:paraId="5D13D9FF"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Two points stand out:</w:t>
      </w:r>
    </w:p>
    <w:p w14:paraId="5D9EF1EA" w14:textId="77777777" w:rsidR="00295BA8" w:rsidRPr="00295BA8" w:rsidRDefault="00295BA8" w:rsidP="00295BA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b/>
          <w:bCs/>
          <w:kern w:val="0"/>
          <w:lang w:eastAsia="en-GB"/>
          <w14:ligatures w14:val="none"/>
        </w:rPr>
        <w:t>Scale and duration give mayors confidence</w:t>
      </w:r>
      <w:r w:rsidRPr="00295BA8">
        <w:rPr>
          <w:rFonts w:ascii="Times New Roman" w:eastAsia="Times New Roman" w:hAnsi="Times New Roman" w:cs="Times New Roman"/>
          <w:kern w:val="0"/>
          <w:lang w:eastAsia="en-GB"/>
          <w14:ligatures w14:val="none"/>
        </w:rPr>
        <w:t xml:space="preserve">: 30-year “earn back” or gainshare arrangements give mayors the confidence to assemble land, co-fund </w:t>
      </w:r>
      <w:proofErr w:type="gramStart"/>
      <w:r w:rsidRPr="00295BA8">
        <w:rPr>
          <w:rFonts w:ascii="Times New Roman" w:eastAsia="Times New Roman" w:hAnsi="Times New Roman" w:cs="Times New Roman"/>
          <w:kern w:val="0"/>
          <w:lang w:eastAsia="en-GB"/>
          <w14:ligatures w14:val="none"/>
        </w:rPr>
        <w:t>infrastructure</w:t>
      </w:r>
      <w:proofErr w:type="gramEnd"/>
      <w:r w:rsidRPr="00295BA8">
        <w:rPr>
          <w:rFonts w:ascii="Times New Roman" w:eastAsia="Times New Roman" w:hAnsi="Times New Roman" w:cs="Times New Roman"/>
          <w:kern w:val="0"/>
          <w:lang w:eastAsia="en-GB"/>
          <w14:ligatures w14:val="none"/>
        </w:rPr>
        <w:t xml:space="preserve"> and sequence investment in a way that simple grant bidding never could.</w:t>
      </w:r>
    </w:p>
    <w:p w14:paraId="35B37586" w14:textId="77777777" w:rsidR="00295BA8" w:rsidRPr="00295BA8" w:rsidRDefault="00295BA8" w:rsidP="00295BA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b/>
          <w:bCs/>
          <w:kern w:val="0"/>
          <w:lang w:eastAsia="en-GB"/>
          <w14:ligatures w14:val="none"/>
        </w:rPr>
        <w:t>Joint ventures between public and private can unlock huge potential</w:t>
      </w:r>
      <w:r w:rsidRPr="00295BA8">
        <w:rPr>
          <w:rFonts w:ascii="Times New Roman" w:eastAsia="Times New Roman" w:hAnsi="Times New Roman" w:cs="Times New Roman"/>
          <w:kern w:val="0"/>
          <w:lang w:eastAsia="en-GB"/>
          <w14:ligatures w14:val="none"/>
        </w:rPr>
        <w:t>: business boards, pension funds and regional investment vehicles are not afterthoughts; they sit inside the governance architecture and shape decisions alongside local leaders.</w:t>
      </w:r>
    </w:p>
    <w:p w14:paraId="40B07583"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For any area contemplating reorganisation or a new strategic tier, the question is therefore not just “unitary or two-tier”, but whether the governance model is credible enough to negotiate similar long-term funding and partnerships.</w:t>
      </w:r>
    </w:p>
    <w:p w14:paraId="4C9908A4"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As Leader of Surrey County Council Tim Oliver said to this series recently:</w:t>
      </w:r>
    </w:p>
    <w:p w14:paraId="25ED648E" w14:textId="77777777" w:rsidR="00295BA8" w:rsidRPr="00295BA8" w:rsidRDefault="00295BA8" w:rsidP="00C80F6A">
      <w:pPr>
        <w:spacing w:before="100" w:beforeAutospacing="1" w:after="100" w:afterAutospacing="1"/>
        <w:ind w:left="720"/>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“…there is absolutely no, from a governance perspective and a delivery perspective, no advantage to reorganising without a mayor, because you’re just going to end up spending a lot of time and money disaggregating…”</w:t>
      </w:r>
    </w:p>
    <w:p w14:paraId="1F37616C" w14:textId="5EB29A26" w:rsidR="00295BA8" w:rsidRPr="00295BA8" w:rsidRDefault="00295BA8" w:rsidP="00295BA8">
      <w:pPr>
        <w:rPr>
          <w:rFonts w:ascii="Times New Roman" w:eastAsia="Times New Roman" w:hAnsi="Times New Roman" w:cs="Times New Roman"/>
          <w:kern w:val="0"/>
          <w:lang w:eastAsia="en-GB"/>
          <w14:ligatures w14:val="none"/>
        </w:rPr>
      </w:pPr>
    </w:p>
    <w:p w14:paraId="2AA12ACD" w14:textId="77777777" w:rsidR="00295BA8" w:rsidRPr="00295BA8" w:rsidRDefault="00295BA8" w:rsidP="00295B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5BA8">
        <w:rPr>
          <w:rFonts w:ascii="Times New Roman" w:eastAsia="Times New Roman" w:hAnsi="Times New Roman" w:cs="Times New Roman"/>
          <w:b/>
          <w:bCs/>
          <w:kern w:val="0"/>
          <w:sz w:val="27"/>
          <w:szCs w:val="27"/>
          <w:lang w:eastAsia="en-GB"/>
          <w14:ligatures w14:val="none"/>
        </w:rPr>
        <w:t xml:space="preserve">Democracy, </w:t>
      </w:r>
      <w:proofErr w:type="gramStart"/>
      <w:r w:rsidRPr="00295BA8">
        <w:rPr>
          <w:rFonts w:ascii="Times New Roman" w:eastAsia="Times New Roman" w:hAnsi="Times New Roman" w:cs="Times New Roman"/>
          <w:b/>
          <w:bCs/>
          <w:kern w:val="0"/>
          <w:sz w:val="27"/>
          <w:szCs w:val="27"/>
          <w:lang w:eastAsia="en-GB"/>
          <w14:ligatures w14:val="none"/>
        </w:rPr>
        <w:t>communication</w:t>
      </w:r>
      <w:proofErr w:type="gramEnd"/>
      <w:r w:rsidRPr="00295BA8">
        <w:rPr>
          <w:rFonts w:ascii="Times New Roman" w:eastAsia="Times New Roman" w:hAnsi="Times New Roman" w:cs="Times New Roman"/>
          <w:b/>
          <w:bCs/>
          <w:kern w:val="0"/>
          <w:sz w:val="27"/>
          <w:szCs w:val="27"/>
          <w:lang w:eastAsia="en-GB"/>
          <w14:ligatures w14:val="none"/>
        </w:rPr>
        <w:t xml:space="preserve"> and consent</w:t>
      </w:r>
    </w:p>
    <w:p w14:paraId="03F3C7A7"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There is another piece of this story that is easy to overlook: public understanding and democratic legitimacy.</w:t>
      </w:r>
    </w:p>
    <w:p w14:paraId="3A3F0897"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Even before the current wave of changes </w:t>
      </w:r>
      <w:proofErr w:type="gramStart"/>
      <w:r w:rsidRPr="00295BA8">
        <w:rPr>
          <w:rFonts w:ascii="Times New Roman" w:eastAsia="Times New Roman" w:hAnsi="Times New Roman" w:cs="Times New Roman"/>
          <w:kern w:val="0"/>
          <w:lang w:eastAsia="en-GB"/>
          <w14:ligatures w14:val="none"/>
        </w:rPr>
        <w:t>were</w:t>
      </w:r>
      <w:proofErr w:type="gramEnd"/>
      <w:r w:rsidRPr="00295BA8">
        <w:rPr>
          <w:rFonts w:ascii="Times New Roman" w:eastAsia="Times New Roman" w:hAnsi="Times New Roman" w:cs="Times New Roman"/>
          <w:kern w:val="0"/>
          <w:lang w:eastAsia="en-GB"/>
          <w14:ligatures w14:val="none"/>
        </w:rPr>
        <w:t xml:space="preserve"> announced, many residents struggled to understand which council did what. Layering new structures, including </w:t>
      </w:r>
      <w:proofErr w:type="spellStart"/>
      <w:r w:rsidRPr="00295BA8">
        <w:rPr>
          <w:rFonts w:ascii="Times New Roman" w:eastAsia="Times New Roman" w:hAnsi="Times New Roman" w:cs="Times New Roman"/>
          <w:kern w:val="0"/>
          <w:lang w:eastAsia="en-GB"/>
          <w14:ligatures w14:val="none"/>
        </w:rPr>
        <w:t>unitaries</w:t>
      </w:r>
      <w:proofErr w:type="spellEnd"/>
      <w:r w:rsidRPr="00295BA8">
        <w:rPr>
          <w:rFonts w:ascii="Times New Roman" w:eastAsia="Times New Roman" w:hAnsi="Times New Roman" w:cs="Times New Roman"/>
          <w:kern w:val="0"/>
          <w:lang w:eastAsia="en-GB"/>
          <w14:ligatures w14:val="none"/>
        </w:rPr>
        <w:t>, combined authorities, mayors, and development corporations on top of this confusion should in theory bring clarity: fewer bodies, clearer lines of responsibility, and more visible leadership.</w:t>
      </w:r>
    </w:p>
    <w:p w14:paraId="1F39682B"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In practice, without proactive and plain-speaking communication campaigns, it risks doing the opposite.</w:t>
      </w:r>
    </w:p>
    <w:p w14:paraId="785DEEE4"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lastRenderedPageBreak/>
        <w:t>Turnout figures underline the challenge facing politicians at the next election. The 2024 local elections in the UK recorded turnout of around 30%, far below general election levels and markedly lower than typical participation in the 1980s and early 1990s, when English local election turnout often sat between 40% and 50%. Case-study work on English cities shows ward-level by-elections where turnout has dipped into the low 20s.</w:t>
      </w:r>
    </w:p>
    <w:p w14:paraId="46A2A6A6"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That combination matters. In a ward where only three in ten electors vote, and the winning candidate takes, say, 40% of those votes in a competitive field, you are effectively electing local representatives on the active support of little more than one in eight or one in seven eligible voters. In some by-elections with very low turnout, the figure is closer to one in five.</w:t>
      </w:r>
    </w:p>
    <w:p w14:paraId="68E017E0"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Former Elmbridge councillor Andrew Kelly, reflecting on the reduction in councillor numbers and expanding casework, put it starkly:</w:t>
      </w:r>
    </w:p>
    <w:p w14:paraId="7800E9F4" w14:textId="77777777" w:rsidR="00295BA8" w:rsidRPr="00295BA8" w:rsidRDefault="00295BA8" w:rsidP="00C80F6A">
      <w:pPr>
        <w:spacing w:before="100" w:beforeAutospacing="1" w:after="100" w:afterAutospacing="1"/>
        <w:ind w:left="720"/>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“From a democratic point of view, which is where I more sit, it does lead to people’s voices, I think, being less listened to.”</w:t>
      </w:r>
    </w:p>
    <w:p w14:paraId="561C1FF6"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Describing repeated cycles of structural reform and merger, he added:</w:t>
      </w:r>
    </w:p>
    <w:p w14:paraId="100316FB" w14:textId="77777777" w:rsidR="00295BA8" w:rsidRPr="00295BA8" w:rsidRDefault="00295BA8" w:rsidP="00C80F6A">
      <w:pPr>
        <w:spacing w:before="100" w:beforeAutospacing="1" w:after="100" w:afterAutospacing="1"/>
        <w:ind w:left="720"/>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“All we do each time is create all these sorts of complications… and I think it does lessen democracy.”</w:t>
      </w:r>
    </w:p>
    <w:p w14:paraId="61956343" w14:textId="2935B2C6"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From the author’s perspective, that raises a serious thought: what does democratic legitimacy look like in a more powerful, more centralised local</w:t>
      </w:r>
      <w:r w:rsidR="00C80F6A">
        <w:rPr>
          <w:rFonts w:ascii="Times New Roman" w:eastAsia="Times New Roman" w:hAnsi="Times New Roman" w:cs="Times New Roman"/>
          <w:kern w:val="0"/>
          <w:lang w:eastAsia="en-GB"/>
          <w14:ligatures w14:val="none"/>
        </w:rPr>
        <w:t xml:space="preserve"> system of government</w:t>
      </w:r>
      <w:r w:rsidRPr="00295BA8">
        <w:rPr>
          <w:rFonts w:ascii="Times New Roman" w:eastAsia="Times New Roman" w:hAnsi="Times New Roman" w:cs="Times New Roman"/>
          <w:kern w:val="0"/>
          <w:lang w:eastAsia="en-GB"/>
          <w14:ligatures w14:val="none"/>
        </w:rPr>
        <w:t>, if only a minority understand the system or take part in choosing its leaders?</w:t>
      </w:r>
    </w:p>
    <w:p w14:paraId="3B0DF781"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As a friend returning from Australia put it to me, there politicians try to outdo each other on how many new homes they promise they will build, unlike here where the opposite case is more the norm; the reason, compulsory voting means young people are required to turn out and the conversation becomes truly national and intergenerational.</w:t>
      </w:r>
    </w:p>
    <w:p w14:paraId="21DCD480" w14:textId="71B62E04"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If </w:t>
      </w:r>
      <w:r w:rsidR="00C80F6A">
        <w:rPr>
          <w:rFonts w:ascii="Times New Roman" w:eastAsia="Times New Roman" w:hAnsi="Times New Roman" w:cs="Times New Roman"/>
          <w:kern w:val="0"/>
          <w:lang w:eastAsia="en-GB"/>
          <w14:ligatures w14:val="none"/>
        </w:rPr>
        <w:t>changes</w:t>
      </w:r>
      <w:r w:rsidRPr="00295BA8">
        <w:rPr>
          <w:rFonts w:ascii="Times New Roman" w:eastAsia="Times New Roman" w:hAnsi="Times New Roman" w:cs="Times New Roman"/>
          <w:kern w:val="0"/>
          <w:lang w:eastAsia="en-GB"/>
          <w14:ligatures w14:val="none"/>
        </w:rPr>
        <w:t xml:space="preserve"> proceed without a corresponding investment in public explanation (who does what, who to hold to account, how decisions are made) then even the most elegant governance diagrams will be experienced by residents as a further layer of distant complexity. That is especially true if the new bodies hold major powers over land, </w:t>
      </w:r>
      <w:proofErr w:type="gramStart"/>
      <w:r w:rsidRPr="00295BA8">
        <w:rPr>
          <w:rFonts w:ascii="Times New Roman" w:eastAsia="Times New Roman" w:hAnsi="Times New Roman" w:cs="Times New Roman"/>
          <w:kern w:val="0"/>
          <w:lang w:eastAsia="en-GB"/>
          <w14:ligatures w14:val="none"/>
        </w:rPr>
        <w:t>housing</w:t>
      </w:r>
      <w:proofErr w:type="gramEnd"/>
      <w:r w:rsidRPr="00295BA8">
        <w:rPr>
          <w:rFonts w:ascii="Times New Roman" w:eastAsia="Times New Roman" w:hAnsi="Times New Roman" w:cs="Times New Roman"/>
          <w:kern w:val="0"/>
          <w:lang w:eastAsia="en-GB"/>
          <w14:ligatures w14:val="none"/>
        </w:rPr>
        <w:t xml:space="preserve"> and transport, where decisions are visible and often contentious.</w:t>
      </w:r>
    </w:p>
    <w:p w14:paraId="2FD0F4AA" w14:textId="289393A3" w:rsidR="00295BA8" w:rsidRPr="00295BA8" w:rsidRDefault="00295BA8" w:rsidP="00295BA8">
      <w:pPr>
        <w:rPr>
          <w:rFonts w:ascii="Times New Roman" w:eastAsia="Times New Roman" w:hAnsi="Times New Roman" w:cs="Times New Roman"/>
          <w:kern w:val="0"/>
          <w:lang w:eastAsia="en-GB"/>
          <w14:ligatures w14:val="none"/>
        </w:rPr>
      </w:pPr>
    </w:p>
    <w:p w14:paraId="7E46E024" w14:textId="77777777" w:rsidR="00295BA8" w:rsidRPr="00295BA8" w:rsidRDefault="00295BA8" w:rsidP="00295B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95BA8">
        <w:rPr>
          <w:rFonts w:ascii="Times New Roman" w:eastAsia="Times New Roman" w:hAnsi="Times New Roman" w:cs="Times New Roman"/>
          <w:b/>
          <w:bCs/>
          <w:kern w:val="0"/>
          <w:sz w:val="27"/>
          <w:szCs w:val="27"/>
          <w:lang w:eastAsia="en-GB"/>
          <w14:ligatures w14:val="none"/>
        </w:rPr>
        <w:t>What this means for the next phase of LGR</w:t>
      </w:r>
    </w:p>
    <w:p w14:paraId="0011C2BD"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For counties like Surrey and other areas now entering the reorganisation and devolution conversation, three tests follow.</w:t>
      </w:r>
    </w:p>
    <w:p w14:paraId="4468714D"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b/>
          <w:bCs/>
          <w:kern w:val="0"/>
          <w:lang w:eastAsia="en-GB"/>
          <w14:ligatures w14:val="none"/>
        </w:rPr>
        <w:t>1. Strategic clarity</w:t>
      </w:r>
      <w:r w:rsidRPr="00295BA8">
        <w:rPr>
          <w:rFonts w:ascii="Times New Roman" w:eastAsia="Times New Roman" w:hAnsi="Times New Roman" w:cs="Times New Roman"/>
          <w:kern w:val="0"/>
          <w:lang w:eastAsia="en-GB"/>
          <w14:ligatures w14:val="none"/>
        </w:rPr>
        <w:br/>
        <w:t xml:space="preserve">There needs to be a clearly identifiable body (ideally led by a directly elected figure) with the powers and funding to integrate transport, planning, </w:t>
      </w:r>
      <w:proofErr w:type="gramStart"/>
      <w:r w:rsidRPr="00295BA8">
        <w:rPr>
          <w:rFonts w:ascii="Times New Roman" w:eastAsia="Times New Roman" w:hAnsi="Times New Roman" w:cs="Times New Roman"/>
          <w:kern w:val="0"/>
          <w:lang w:eastAsia="en-GB"/>
          <w14:ligatures w14:val="none"/>
        </w:rPr>
        <w:t>housing</w:t>
      </w:r>
      <w:proofErr w:type="gramEnd"/>
      <w:r w:rsidRPr="00295BA8">
        <w:rPr>
          <w:rFonts w:ascii="Times New Roman" w:eastAsia="Times New Roman" w:hAnsi="Times New Roman" w:cs="Times New Roman"/>
          <w:kern w:val="0"/>
          <w:lang w:eastAsia="en-GB"/>
          <w14:ligatures w14:val="none"/>
        </w:rPr>
        <w:t xml:space="preserve"> and economic strategy at the scale the real economy operates. Without this you are repeating the problems inherent with the last.</w:t>
      </w:r>
    </w:p>
    <w:p w14:paraId="75CF69FE"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b/>
          <w:bCs/>
          <w:kern w:val="0"/>
          <w:lang w:eastAsia="en-GB"/>
          <w14:ligatures w14:val="none"/>
        </w:rPr>
        <w:lastRenderedPageBreak/>
        <w:t>2. Embedded local voice</w:t>
      </w:r>
      <w:r w:rsidRPr="00295BA8">
        <w:rPr>
          <w:rFonts w:ascii="Times New Roman" w:eastAsia="Times New Roman" w:hAnsi="Times New Roman" w:cs="Times New Roman"/>
          <w:kern w:val="0"/>
          <w:lang w:eastAsia="en-GB"/>
          <w14:ligatures w14:val="none"/>
        </w:rPr>
        <w:br/>
        <w:t>Council leaders must have a formal, not just informal, place in strategic decision-making, to ensure that local democratic mandates have a route into regional choices. The London borough leaders’ call for a Combined Board model is one expression of this.</w:t>
      </w:r>
    </w:p>
    <w:p w14:paraId="312226A4"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b/>
          <w:bCs/>
          <w:kern w:val="0"/>
          <w:lang w:eastAsia="en-GB"/>
          <w14:ligatures w14:val="none"/>
        </w:rPr>
        <w:t>3. Democratic and communication strategy</w:t>
      </w:r>
      <w:r w:rsidRPr="00295BA8">
        <w:rPr>
          <w:rFonts w:ascii="Times New Roman" w:eastAsia="Times New Roman" w:hAnsi="Times New Roman" w:cs="Times New Roman"/>
          <w:kern w:val="0"/>
          <w:lang w:eastAsia="en-GB"/>
          <w14:ligatures w14:val="none"/>
        </w:rPr>
        <w:br/>
        <w:t>Change must be accompanied by a serious plan to explain changes to the public in plain language, show who is accountable for which decisions, and make it easier to participate, otherwise low and uneven turnout will continue to hollow out legitimacy, just as new powers are being centralised.</w:t>
      </w:r>
    </w:p>
    <w:p w14:paraId="063134AD"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 xml:space="preserve">Reorganisation is visible and tempting: it produces maps, </w:t>
      </w:r>
      <w:proofErr w:type="gramStart"/>
      <w:r w:rsidRPr="00295BA8">
        <w:rPr>
          <w:rFonts w:ascii="Times New Roman" w:eastAsia="Times New Roman" w:hAnsi="Times New Roman" w:cs="Times New Roman"/>
          <w:kern w:val="0"/>
          <w:lang w:eastAsia="en-GB"/>
          <w14:ligatures w14:val="none"/>
        </w:rPr>
        <w:t>diagrams</w:t>
      </w:r>
      <w:proofErr w:type="gramEnd"/>
      <w:r w:rsidRPr="00295BA8">
        <w:rPr>
          <w:rFonts w:ascii="Times New Roman" w:eastAsia="Times New Roman" w:hAnsi="Times New Roman" w:cs="Times New Roman"/>
          <w:kern w:val="0"/>
          <w:lang w:eastAsia="en-GB"/>
          <w14:ligatures w14:val="none"/>
        </w:rPr>
        <w:t xml:space="preserve"> and press releases. The harder work is governance – who sits in the room, who controls the purse strings, who can assemble land and who the public sees as responsible when things go wrong.</w:t>
      </w:r>
    </w:p>
    <w:p w14:paraId="28BE952F" w14:textId="77777777" w:rsidR="00295BA8" w:rsidRPr="00295BA8" w:rsidRDefault="00295BA8" w:rsidP="00295BA8">
      <w:pPr>
        <w:spacing w:before="100" w:beforeAutospacing="1" w:after="100" w:afterAutospacing="1"/>
        <w:rPr>
          <w:rFonts w:ascii="Times New Roman" w:eastAsia="Times New Roman" w:hAnsi="Times New Roman" w:cs="Times New Roman"/>
          <w:kern w:val="0"/>
          <w:lang w:eastAsia="en-GB"/>
          <w14:ligatures w14:val="none"/>
        </w:rPr>
      </w:pPr>
      <w:r w:rsidRPr="00295BA8">
        <w:rPr>
          <w:rFonts w:ascii="Times New Roman" w:eastAsia="Times New Roman" w:hAnsi="Times New Roman" w:cs="Times New Roman"/>
          <w:kern w:val="0"/>
          <w:lang w:eastAsia="en-GB"/>
          <w14:ligatures w14:val="none"/>
        </w:rPr>
        <w:t>England now has decades of experience, from Greater Manchester’s collaborative cabinet to London’s powerful mayoralty and the funding deals in West Midlands and Liverpool City Region. The next generation of reforms will be judged not by how tidy the organisational chart looks, but by whether they can unlock investment, deliver decisions at pace and sustain democratic consent in an era of low participation and high expectations.</w:t>
      </w:r>
    </w:p>
    <w:p w14:paraId="326DF8BA" w14:textId="78F77CB7" w:rsidR="00295BA8" w:rsidRPr="00295BA8" w:rsidRDefault="00295BA8" w:rsidP="00295BA8">
      <w:pPr>
        <w:rPr>
          <w:rFonts w:ascii="Times New Roman" w:eastAsia="Times New Roman" w:hAnsi="Times New Roman" w:cs="Times New Roman"/>
          <w:kern w:val="0"/>
          <w:lang w:eastAsia="en-GB"/>
          <w14:ligatures w14:val="none"/>
        </w:rPr>
      </w:pPr>
    </w:p>
    <w:p w14:paraId="2C278F94" w14:textId="20CFDE38" w:rsidR="00A706C5" w:rsidRPr="00A706C5" w:rsidRDefault="00A706C5" w:rsidP="00A706C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706C5">
        <w:rPr>
          <w:rFonts w:ascii="Times New Roman" w:eastAsia="Times New Roman" w:hAnsi="Times New Roman" w:cs="Times New Roman"/>
          <w:b/>
          <w:bCs/>
          <w:kern w:val="0"/>
          <w:sz w:val="27"/>
          <w:szCs w:val="27"/>
          <w:lang w:eastAsia="en-GB"/>
          <w14:ligatures w14:val="none"/>
        </w:rPr>
        <w:t>SOURCES</w:t>
      </w:r>
    </w:p>
    <w:p w14:paraId="04BBD9A4" w14:textId="77777777" w:rsidR="00A706C5" w:rsidRPr="00A706C5" w:rsidRDefault="00A706C5" w:rsidP="00A706C5">
      <w:pPr>
        <w:spacing w:before="100" w:beforeAutospacing="1" w:after="100" w:afterAutospacing="1"/>
        <w:rPr>
          <w:rFonts w:ascii="Times New Roman" w:eastAsia="Times New Roman" w:hAnsi="Times New Roman" w:cs="Times New Roman"/>
          <w:kern w:val="0"/>
          <w:lang w:eastAsia="en-GB"/>
          <w14:ligatures w14:val="none"/>
        </w:rPr>
      </w:pPr>
      <w:r w:rsidRPr="00A706C5">
        <w:rPr>
          <w:rFonts w:ascii="Times New Roman" w:eastAsia="Times New Roman" w:hAnsi="Times New Roman" w:cs="Times New Roman"/>
          <w:kern w:val="0"/>
          <w:lang w:eastAsia="en-GB"/>
          <w14:ligatures w14:val="none"/>
        </w:rPr>
        <w:t xml:space="preserve">This article draws on Coalface’s practical experience, contributor </w:t>
      </w:r>
      <w:proofErr w:type="gramStart"/>
      <w:r w:rsidRPr="00A706C5">
        <w:rPr>
          <w:rFonts w:ascii="Times New Roman" w:eastAsia="Times New Roman" w:hAnsi="Times New Roman" w:cs="Times New Roman"/>
          <w:kern w:val="0"/>
          <w:lang w:eastAsia="en-GB"/>
          <w14:ligatures w14:val="none"/>
        </w:rPr>
        <w:t>interviews</w:t>
      </w:r>
      <w:proofErr w:type="gramEnd"/>
      <w:r w:rsidRPr="00A706C5">
        <w:rPr>
          <w:rFonts w:ascii="Times New Roman" w:eastAsia="Times New Roman" w:hAnsi="Times New Roman" w:cs="Times New Roman"/>
          <w:kern w:val="0"/>
          <w:lang w:eastAsia="en-GB"/>
          <w14:ligatures w14:val="none"/>
        </w:rPr>
        <w:t xml:space="preserve"> and a selection of publicly available material, including:</w:t>
      </w:r>
    </w:p>
    <w:p w14:paraId="359916E3" w14:textId="77777777" w:rsidR="00A706C5" w:rsidRPr="00A706C5" w:rsidRDefault="00A706C5" w:rsidP="00A706C5">
      <w:pPr>
        <w:spacing w:before="100" w:beforeAutospacing="1" w:after="100" w:afterAutospacing="1"/>
        <w:rPr>
          <w:rFonts w:ascii="Times New Roman" w:eastAsia="Times New Roman" w:hAnsi="Times New Roman" w:cs="Times New Roman"/>
          <w:kern w:val="0"/>
          <w:lang w:eastAsia="en-GB"/>
          <w14:ligatures w14:val="none"/>
        </w:rPr>
      </w:pPr>
      <w:r w:rsidRPr="00A706C5">
        <w:rPr>
          <w:rFonts w:ascii="Times New Roman" w:eastAsia="Times New Roman" w:hAnsi="Times New Roman" w:cs="Times New Roman"/>
          <w:b/>
          <w:bCs/>
          <w:kern w:val="0"/>
          <w:lang w:eastAsia="en-GB"/>
          <w14:ligatures w14:val="none"/>
        </w:rPr>
        <w:t>1. Trailblazer Devolution Deals (Greater Manchester &amp; West Midlands)</w:t>
      </w:r>
      <w:r w:rsidRPr="00A706C5">
        <w:rPr>
          <w:rFonts w:ascii="Times New Roman" w:eastAsia="Times New Roman" w:hAnsi="Times New Roman" w:cs="Times New Roman"/>
          <w:kern w:val="0"/>
          <w:lang w:eastAsia="en-GB"/>
          <w14:ligatures w14:val="none"/>
        </w:rPr>
        <w:br/>
        <w:t xml:space="preserve">Official government agreements setting out powers, </w:t>
      </w:r>
      <w:proofErr w:type="gramStart"/>
      <w:r w:rsidRPr="00A706C5">
        <w:rPr>
          <w:rFonts w:ascii="Times New Roman" w:eastAsia="Times New Roman" w:hAnsi="Times New Roman" w:cs="Times New Roman"/>
          <w:kern w:val="0"/>
          <w:lang w:eastAsia="en-GB"/>
          <w14:ligatures w14:val="none"/>
        </w:rPr>
        <w:t>funding</w:t>
      </w:r>
      <w:proofErr w:type="gramEnd"/>
      <w:r w:rsidRPr="00A706C5">
        <w:rPr>
          <w:rFonts w:ascii="Times New Roman" w:eastAsia="Times New Roman" w:hAnsi="Times New Roman" w:cs="Times New Roman"/>
          <w:kern w:val="0"/>
          <w:lang w:eastAsia="en-GB"/>
          <w14:ligatures w14:val="none"/>
        </w:rPr>
        <w:t xml:space="preserve"> and governance for England’s most advanced devolution areas.</w:t>
      </w:r>
    </w:p>
    <w:p w14:paraId="4D0FBFAE" w14:textId="77777777" w:rsidR="00A706C5" w:rsidRPr="00A706C5" w:rsidRDefault="00A706C5" w:rsidP="00A706C5">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hyperlink r:id="rId5" w:tgtFrame="_new" w:history="1">
        <w:r w:rsidRPr="00A706C5">
          <w:rPr>
            <w:rFonts w:ascii="Times New Roman" w:eastAsia="Times New Roman" w:hAnsi="Times New Roman" w:cs="Times New Roman"/>
            <w:color w:val="0000FF"/>
            <w:kern w:val="0"/>
            <w:u w:val="single"/>
            <w:lang w:eastAsia="en-GB"/>
            <w14:ligatures w14:val="none"/>
          </w:rPr>
          <w:t>https://www.gov.uk/government/publications/greater-manchester-combined-authority-trailblazer-deeper-devolution-deal</w:t>
        </w:r>
      </w:hyperlink>
    </w:p>
    <w:p w14:paraId="70395F68" w14:textId="77777777" w:rsidR="00A706C5" w:rsidRPr="00A706C5" w:rsidRDefault="00A706C5" w:rsidP="00A706C5">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hyperlink r:id="rId6" w:tgtFrame="_new" w:history="1">
        <w:r w:rsidRPr="00A706C5">
          <w:rPr>
            <w:rFonts w:ascii="Times New Roman" w:eastAsia="Times New Roman" w:hAnsi="Times New Roman" w:cs="Times New Roman"/>
            <w:color w:val="0000FF"/>
            <w:kern w:val="0"/>
            <w:u w:val="single"/>
            <w:lang w:eastAsia="en-GB"/>
            <w14:ligatures w14:val="none"/>
          </w:rPr>
          <w:t>https://www.gov.uk/government/publications/west-midlands-combined-authority-trailblazer-deeper-devolution-deal</w:t>
        </w:r>
      </w:hyperlink>
    </w:p>
    <w:p w14:paraId="640E19E1" w14:textId="77777777" w:rsidR="00A706C5" w:rsidRPr="00A706C5" w:rsidRDefault="00A706C5" w:rsidP="00A706C5">
      <w:pPr>
        <w:spacing w:before="100" w:beforeAutospacing="1" w:after="100" w:afterAutospacing="1"/>
        <w:rPr>
          <w:rFonts w:ascii="Times New Roman" w:eastAsia="Times New Roman" w:hAnsi="Times New Roman" w:cs="Times New Roman"/>
          <w:kern w:val="0"/>
          <w:lang w:eastAsia="en-GB"/>
          <w14:ligatures w14:val="none"/>
        </w:rPr>
      </w:pPr>
      <w:r w:rsidRPr="00A706C5">
        <w:rPr>
          <w:rFonts w:ascii="Times New Roman" w:eastAsia="Times New Roman" w:hAnsi="Times New Roman" w:cs="Times New Roman"/>
          <w:b/>
          <w:bCs/>
          <w:kern w:val="0"/>
          <w:lang w:eastAsia="en-GB"/>
          <w14:ligatures w14:val="none"/>
        </w:rPr>
        <w:t>2. Liverpool City Region – Strategic Investment Fund</w:t>
      </w:r>
      <w:r w:rsidRPr="00A706C5">
        <w:rPr>
          <w:rFonts w:ascii="Times New Roman" w:eastAsia="Times New Roman" w:hAnsi="Times New Roman" w:cs="Times New Roman"/>
          <w:kern w:val="0"/>
          <w:lang w:eastAsia="en-GB"/>
          <w14:ligatures w14:val="none"/>
        </w:rPr>
        <w:br/>
        <w:t>How a mayoral combined authority structures long-term, devolved investment.</w:t>
      </w:r>
    </w:p>
    <w:p w14:paraId="0C03CBBF" w14:textId="77777777" w:rsidR="00A706C5" w:rsidRPr="00A706C5" w:rsidRDefault="00A706C5" w:rsidP="00A706C5">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hyperlink r:id="rId7" w:tgtFrame="_new" w:history="1">
        <w:r w:rsidRPr="00A706C5">
          <w:rPr>
            <w:rFonts w:ascii="Times New Roman" w:eastAsia="Times New Roman" w:hAnsi="Times New Roman" w:cs="Times New Roman"/>
            <w:color w:val="0000FF"/>
            <w:kern w:val="0"/>
            <w:u w:val="single"/>
            <w:lang w:eastAsia="en-GB"/>
            <w14:ligatures w14:val="none"/>
          </w:rPr>
          <w:t>https://www.liverpoolcityregion-ca.gov.uk/strategic-investment-fund/</w:t>
        </w:r>
      </w:hyperlink>
    </w:p>
    <w:p w14:paraId="08AC0D4C" w14:textId="77777777" w:rsidR="00A706C5" w:rsidRPr="00A706C5" w:rsidRDefault="00A706C5" w:rsidP="00A706C5">
      <w:pPr>
        <w:spacing w:before="100" w:beforeAutospacing="1" w:after="100" w:afterAutospacing="1"/>
        <w:rPr>
          <w:rFonts w:ascii="Times New Roman" w:eastAsia="Times New Roman" w:hAnsi="Times New Roman" w:cs="Times New Roman"/>
          <w:kern w:val="0"/>
          <w:lang w:eastAsia="en-GB"/>
          <w14:ligatures w14:val="none"/>
        </w:rPr>
      </w:pPr>
      <w:r w:rsidRPr="00A706C5">
        <w:rPr>
          <w:rFonts w:ascii="Times New Roman" w:eastAsia="Times New Roman" w:hAnsi="Times New Roman" w:cs="Times New Roman"/>
          <w:b/>
          <w:bCs/>
          <w:kern w:val="0"/>
          <w:lang w:eastAsia="en-GB"/>
          <w14:ligatures w14:val="none"/>
        </w:rPr>
        <w:t>3. Greater London Authority Act 1999 &amp; Mayoral Planning Powers</w:t>
      </w:r>
      <w:r w:rsidRPr="00A706C5">
        <w:rPr>
          <w:rFonts w:ascii="Times New Roman" w:eastAsia="Times New Roman" w:hAnsi="Times New Roman" w:cs="Times New Roman"/>
          <w:kern w:val="0"/>
          <w:lang w:eastAsia="en-GB"/>
          <w14:ligatures w14:val="none"/>
        </w:rPr>
        <w:br/>
        <w:t>Statutory basis for the Mayor of London’s planning, call-in and strategic development role.</w:t>
      </w:r>
    </w:p>
    <w:p w14:paraId="4B86C4D8" w14:textId="77777777" w:rsidR="00A706C5" w:rsidRPr="00A706C5" w:rsidRDefault="00A706C5" w:rsidP="00A706C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hyperlink r:id="rId8" w:tgtFrame="_new" w:history="1">
        <w:r w:rsidRPr="00A706C5">
          <w:rPr>
            <w:rFonts w:ascii="Times New Roman" w:eastAsia="Times New Roman" w:hAnsi="Times New Roman" w:cs="Times New Roman"/>
            <w:color w:val="0000FF"/>
            <w:kern w:val="0"/>
            <w:u w:val="single"/>
            <w:lang w:eastAsia="en-GB"/>
            <w14:ligatures w14:val="none"/>
          </w:rPr>
          <w:t>https://www.legislation.gov.uk/ukpga/1999/29/contents</w:t>
        </w:r>
      </w:hyperlink>
    </w:p>
    <w:p w14:paraId="0C3A8111" w14:textId="77777777" w:rsidR="00A706C5" w:rsidRPr="00A706C5" w:rsidRDefault="00A706C5" w:rsidP="00A706C5">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hyperlink r:id="rId9" w:tgtFrame="_new" w:history="1">
        <w:r w:rsidRPr="00A706C5">
          <w:rPr>
            <w:rFonts w:ascii="Times New Roman" w:eastAsia="Times New Roman" w:hAnsi="Times New Roman" w:cs="Times New Roman"/>
            <w:color w:val="0000FF"/>
            <w:kern w:val="0"/>
            <w:u w:val="single"/>
            <w:lang w:eastAsia="en-GB"/>
            <w14:ligatures w14:val="none"/>
          </w:rPr>
          <w:t>https://www.london.gov.uk/programmes-strategies/planning/planning-applications-and-decisions/what-powers-does-mayor-have-planning-applications</w:t>
        </w:r>
      </w:hyperlink>
    </w:p>
    <w:p w14:paraId="3B76208C" w14:textId="77777777" w:rsidR="00A706C5" w:rsidRPr="00A706C5" w:rsidRDefault="00A706C5" w:rsidP="00A706C5">
      <w:pPr>
        <w:spacing w:before="100" w:beforeAutospacing="1" w:after="100" w:afterAutospacing="1"/>
        <w:rPr>
          <w:rFonts w:ascii="Times New Roman" w:eastAsia="Times New Roman" w:hAnsi="Times New Roman" w:cs="Times New Roman"/>
          <w:kern w:val="0"/>
          <w:lang w:eastAsia="en-GB"/>
          <w14:ligatures w14:val="none"/>
        </w:rPr>
      </w:pPr>
      <w:r w:rsidRPr="00A706C5">
        <w:rPr>
          <w:rFonts w:ascii="Times New Roman" w:eastAsia="Times New Roman" w:hAnsi="Times New Roman" w:cs="Times New Roman"/>
          <w:b/>
          <w:bCs/>
          <w:kern w:val="0"/>
          <w:lang w:eastAsia="en-GB"/>
          <w14:ligatures w14:val="none"/>
        </w:rPr>
        <w:lastRenderedPageBreak/>
        <w:t>4. London Councils – Devolution Settlement Proposal</w:t>
      </w:r>
      <w:r w:rsidRPr="00A706C5">
        <w:rPr>
          <w:rFonts w:ascii="Times New Roman" w:eastAsia="Times New Roman" w:hAnsi="Times New Roman" w:cs="Times New Roman"/>
          <w:kern w:val="0"/>
          <w:lang w:eastAsia="en-GB"/>
          <w14:ligatures w14:val="none"/>
        </w:rPr>
        <w:br/>
        <w:t>Borough leaders’ cross-party call for a formalised strategic governance model.</w:t>
      </w:r>
    </w:p>
    <w:p w14:paraId="3DCB7D9E" w14:textId="77777777" w:rsidR="00A706C5" w:rsidRPr="00A706C5" w:rsidRDefault="00A706C5" w:rsidP="00A706C5">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706C5">
        <w:rPr>
          <w:rFonts w:ascii="Times New Roman" w:eastAsia="Times New Roman" w:hAnsi="Times New Roman" w:cs="Times New Roman"/>
          <w:kern w:val="0"/>
          <w:lang w:eastAsia="en-GB"/>
          <w14:ligatures w14:val="none"/>
        </w:rPr>
        <w:t>https://www.londoncouncils.gov.uk/news/2025/our-future-mayor-london-borough-leaders-call-new-devolution-settlement-capital</w:t>
      </w:r>
    </w:p>
    <w:p w14:paraId="429ED94F" w14:textId="77777777" w:rsidR="00A706C5" w:rsidRPr="00A706C5" w:rsidRDefault="00A706C5" w:rsidP="00A706C5">
      <w:pPr>
        <w:spacing w:before="100" w:beforeAutospacing="1" w:after="100" w:afterAutospacing="1"/>
        <w:rPr>
          <w:rFonts w:ascii="Times New Roman" w:eastAsia="Times New Roman" w:hAnsi="Times New Roman" w:cs="Times New Roman"/>
          <w:kern w:val="0"/>
          <w:lang w:eastAsia="en-GB"/>
          <w14:ligatures w14:val="none"/>
        </w:rPr>
      </w:pPr>
      <w:r w:rsidRPr="00A706C5">
        <w:rPr>
          <w:rFonts w:ascii="Times New Roman" w:eastAsia="Times New Roman" w:hAnsi="Times New Roman" w:cs="Times New Roman"/>
          <w:b/>
          <w:bCs/>
          <w:kern w:val="0"/>
          <w:lang w:eastAsia="en-GB"/>
          <w14:ligatures w14:val="none"/>
        </w:rPr>
        <w:t>5. Electoral Commission – Turnout and Local Democracy</w:t>
      </w:r>
      <w:r w:rsidRPr="00A706C5">
        <w:rPr>
          <w:rFonts w:ascii="Times New Roman" w:eastAsia="Times New Roman" w:hAnsi="Times New Roman" w:cs="Times New Roman"/>
          <w:kern w:val="0"/>
          <w:lang w:eastAsia="en-GB"/>
          <w14:ligatures w14:val="none"/>
        </w:rPr>
        <w:br/>
        <w:t>Data on local election participation and trends in civic engagement.</w:t>
      </w:r>
    </w:p>
    <w:p w14:paraId="63038D67" w14:textId="77777777" w:rsidR="00A706C5" w:rsidRPr="00A706C5" w:rsidRDefault="00A706C5" w:rsidP="00A706C5">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hyperlink r:id="rId10" w:tgtFrame="_new" w:history="1">
        <w:r w:rsidRPr="00A706C5">
          <w:rPr>
            <w:rFonts w:ascii="Times New Roman" w:eastAsia="Times New Roman" w:hAnsi="Times New Roman" w:cs="Times New Roman"/>
            <w:color w:val="0000FF"/>
            <w:kern w:val="0"/>
            <w:u w:val="single"/>
            <w:lang w:eastAsia="en-GB"/>
            <w14:ligatures w14:val="none"/>
          </w:rPr>
          <w:t>https://www.electoralcommission.org.uk/research-reports-and-data/our-reports-and-data-past-elections-and-referendums/report-may-2025-local-elections-england</w:t>
        </w:r>
      </w:hyperlink>
    </w:p>
    <w:p w14:paraId="1BBBD0D0" w14:textId="77777777" w:rsidR="00341639" w:rsidRDefault="00341639"/>
    <w:sectPr w:rsidR="00341639" w:rsidSect="00605B3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278"/>
    <w:multiLevelType w:val="multilevel"/>
    <w:tmpl w:val="BB5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43B15"/>
    <w:multiLevelType w:val="multilevel"/>
    <w:tmpl w:val="C9F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7F50"/>
    <w:multiLevelType w:val="multilevel"/>
    <w:tmpl w:val="F81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C37"/>
    <w:multiLevelType w:val="hybridMultilevel"/>
    <w:tmpl w:val="EDEAE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A06D8B"/>
    <w:multiLevelType w:val="multilevel"/>
    <w:tmpl w:val="8216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43438"/>
    <w:multiLevelType w:val="multilevel"/>
    <w:tmpl w:val="EBB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A2274"/>
    <w:multiLevelType w:val="multilevel"/>
    <w:tmpl w:val="FE1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B7B80"/>
    <w:multiLevelType w:val="multilevel"/>
    <w:tmpl w:val="60CE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715B2"/>
    <w:multiLevelType w:val="multilevel"/>
    <w:tmpl w:val="EBD2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53B2C"/>
    <w:multiLevelType w:val="multilevel"/>
    <w:tmpl w:val="814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637CB"/>
    <w:multiLevelType w:val="multilevel"/>
    <w:tmpl w:val="2D5A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D5BB9"/>
    <w:multiLevelType w:val="multilevel"/>
    <w:tmpl w:val="04F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C7025"/>
    <w:multiLevelType w:val="multilevel"/>
    <w:tmpl w:val="093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B1171"/>
    <w:multiLevelType w:val="multilevel"/>
    <w:tmpl w:val="7E5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D39C4"/>
    <w:multiLevelType w:val="multilevel"/>
    <w:tmpl w:val="AE6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07B82"/>
    <w:multiLevelType w:val="multilevel"/>
    <w:tmpl w:val="108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074A2"/>
    <w:multiLevelType w:val="multilevel"/>
    <w:tmpl w:val="7D2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628AC"/>
    <w:multiLevelType w:val="multilevel"/>
    <w:tmpl w:val="008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25F71"/>
    <w:multiLevelType w:val="multilevel"/>
    <w:tmpl w:val="5D00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5F77F1"/>
    <w:multiLevelType w:val="multilevel"/>
    <w:tmpl w:val="32D4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5368B"/>
    <w:multiLevelType w:val="multilevel"/>
    <w:tmpl w:val="612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2180C"/>
    <w:multiLevelType w:val="multilevel"/>
    <w:tmpl w:val="5AF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17CFD"/>
    <w:multiLevelType w:val="multilevel"/>
    <w:tmpl w:val="B706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642280">
    <w:abstractNumId w:val="6"/>
  </w:num>
  <w:num w:numId="2" w16cid:durableId="1674722729">
    <w:abstractNumId w:val="0"/>
  </w:num>
  <w:num w:numId="3" w16cid:durableId="691565496">
    <w:abstractNumId w:val="11"/>
  </w:num>
  <w:num w:numId="4" w16cid:durableId="1238250634">
    <w:abstractNumId w:val="7"/>
  </w:num>
  <w:num w:numId="5" w16cid:durableId="1124037439">
    <w:abstractNumId w:val="14"/>
  </w:num>
  <w:num w:numId="6" w16cid:durableId="1466894652">
    <w:abstractNumId w:val="4"/>
  </w:num>
  <w:num w:numId="7" w16cid:durableId="90131667">
    <w:abstractNumId w:val="18"/>
  </w:num>
  <w:num w:numId="8" w16cid:durableId="1372459176">
    <w:abstractNumId w:val="1"/>
  </w:num>
  <w:num w:numId="9" w16cid:durableId="785192981">
    <w:abstractNumId w:val="3"/>
  </w:num>
  <w:num w:numId="10" w16cid:durableId="1111976511">
    <w:abstractNumId w:val="2"/>
  </w:num>
  <w:num w:numId="11" w16cid:durableId="968514988">
    <w:abstractNumId w:val="10"/>
  </w:num>
  <w:num w:numId="12" w16cid:durableId="1495415731">
    <w:abstractNumId w:val="16"/>
  </w:num>
  <w:num w:numId="13" w16cid:durableId="586354335">
    <w:abstractNumId w:val="21"/>
  </w:num>
  <w:num w:numId="14" w16cid:durableId="1758206353">
    <w:abstractNumId w:val="5"/>
  </w:num>
  <w:num w:numId="15" w16cid:durableId="101270012">
    <w:abstractNumId w:val="22"/>
  </w:num>
  <w:num w:numId="16" w16cid:durableId="747194945">
    <w:abstractNumId w:val="8"/>
  </w:num>
  <w:num w:numId="17" w16cid:durableId="174803664">
    <w:abstractNumId w:val="19"/>
  </w:num>
  <w:num w:numId="18" w16cid:durableId="2095516526">
    <w:abstractNumId w:val="9"/>
  </w:num>
  <w:num w:numId="19" w16cid:durableId="2040080264">
    <w:abstractNumId w:val="13"/>
  </w:num>
  <w:num w:numId="20" w16cid:durableId="2136171996">
    <w:abstractNumId w:val="15"/>
  </w:num>
  <w:num w:numId="21" w16cid:durableId="1639601586">
    <w:abstractNumId w:val="20"/>
  </w:num>
  <w:num w:numId="22" w16cid:durableId="632710752">
    <w:abstractNumId w:val="17"/>
  </w:num>
  <w:num w:numId="23" w16cid:durableId="3958598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DC"/>
    <w:rsid w:val="0013530A"/>
    <w:rsid w:val="001D5707"/>
    <w:rsid w:val="002119C2"/>
    <w:rsid w:val="00295BA8"/>
    <w:rsid w:val="00341639"/>
    <w:rsid w:val="00431A7E"/>
    <w:rsid w:val="0047657D"/>
    <w:rsid w:val="005426DC"/>
    <w:rsid w:val="005C53F4"/>
    <w:rsid w:val="00605B34"/>
    <w:rsid w:val="0076727B"/>
    <w:rsid w:val="0087080F"/>
    <w:rsid w:val="008F5785"/>
    <w:rsid w:val="00A706C5"/>
    <w:rsid w:val="00B76A40"/>
    <w:rsid w:val="00C232D6"/>
    <w:rsid w:val="00C80F6A"/>
    <w:rsid w:val="00DA047C"/>
    <w:rsid w:val="00DC2E74"/>
    <w:rsid w:val="00E413BE"/>
    <w:rsid w:val="00FF45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FEF6"/>
  <w15:chartTrackingRefBased/>
  <w15:docId w15:val="{060D3E14-A64B-CD4E-A957-2E93B3FC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6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6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6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6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2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6DC"/>
    <w:rPr>
      <w:rFonts w:eastAsiaTheme="majorEastAsia" w:cstheme="majorBidi"/>
      <w:color w:val="272727" w:themeColor="text1" w:themeTint="D8"/>
    </w:rPr>
  </w:style>
  <w:style w:type="paragraph" w:styleId="Title">
    <w:name w:val="Title"/>
    <w:basedOn w:val="Normal"/>
    <w:next w:val="Normal"/>
    <w:link w:val="TitleChar"/>
    <w:uiPriority w:val="10"/>
    <w:qFormat/>
    <w:rsid w:val="005426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6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6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26DC"/>
    <w:rPr>
      <w:i/>
      <w:iCs/>
      <w:color w:val="404040" w:themeColor="text1" w:themeTint="BF"/>
    </w:rPr>
  </w:style>
  <w:style w:type="paragraph" w:styleId="ListParagraph">
    <w:name w:val="List Paragraph"/>
    <w:basedOn w:val="Normal"/>
    <w:uiPriority w:val="34"/>
    <w:qFormat/>
    <w:rsid w:val="005426DC"/>
    <w:pPr>
      <w:ind w:left="720"/>
      <w:contextualSpacing/>
    </w:pPr>
  </w:style>
  <w:style w:type="character" w:styleId="IntenseEmphasis">
    <w:name w:val="Intense Emphasis"/>
    <w:basedOn w:val="DefaultParagraphFont"/>
    <w:uiPriority w:val="21"/>
    <w:qFormat/>
    <w:rsid w:val="005426DC"/>
    <w:rPr>
      <w:i/>
      <w:iCs/>
      <w:color w:val="0F4761" w:themeColor="accent1" w:themeShade="BF"/>
    </w:rPr>
  </w:style>
  <w:style w:type="paragraph" w:styleId="IntenseQuote">
    <w:name w:val="Intense Quote"/>
    <w:basedOn w:val="Normal"/>
    <w:next w:val="Normal"/>
    <w:link w:val="IntenseQuoteChar"/>
    <w:uiPriority w:val="30"/>
    <w:qFormat/>
    <w:rsid w:val="00542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6DC"/>
    <w:rPr>
      <w:i/>
      <w:iCs/>
      <w:color w:val="0F4761" w:themeColor="accent1" w:themeShade="BF"/>
    </w:rPr>
  </w:style>
  <w:style w:type="character" w:styleId="IntenseReference">
    <w:name w:val="Intense Reference"/>
    <w:basedOn w:val="DefaultParagraphFont"/>
    <w:uiPriority w:val="32"/>
    <w:qFormat/>
    <w:rsid w:val="005426DC"/>
    <w:rPr>
      <w:b/>
      <w:bCs/>
      <w:smallCaps/>
      <w:color w:val="0F4761" w:themeColor="accent1" w:themeShade="BF"/>
      <w:spacing w:val="5"/>
    </w:rPr>
  </w:style>
  <w:style w:type="paragraph" w:styleId="NormalWeb">
    <w:name w:val="Normal (Web)"/>
    <w:basedOn w:val="Normal"/>
    <w:uiPriority w:val="99"/>
    <w:semiHidden/>
    <w:unhideWhenUsed/>
    <w:rsid w:val="005426D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426DC"/>
    <w:rPr>
      <w:b/>
      <w:bCs/>
    </w:rPr>
  </w:style>
  <w:style w:type="character" w:customStyle="1" w:styleId="ms-1">
    <w:name w:val="ms-1"/>
    <w:basedOn w:val="DefaultParagraphFont"/>
    <w:rsid w:val="005426DC"/>
  </w:style>
  <w:style w:type="character" w:customStyle="1" w:styleId="max-w-15ch">
    <w:name w:val="max-w-[15ch]"/>
    <w:basedOn w:val="DefaultParagraphFont"/>
    <w:rsid w:val="005426DC"/>
  </w:style>
  <w:style w:type="character" w:customStyle="1" w:styleId="-me-1">
    <w:name w:val="-me-1"/>
    <w:basedOn w:val="DefaultParagraphFont"/>
    <w:rsid w:val="005426DC"/>
  </w:style>
  <w:style w:type="character" w:styleId="Hyperlink">
    <w:name w:val="Hyperlink"/>
    <w:basedOn w:val="DefaultParagraphFont"/>
    <w:uiPriority w:val="99"/>
    <w:semiHidden/>
    <w:unhideWhenUsed/>
    <w:rsid w:val="005C53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ukpga/1999/29/contents?utm_source=chatgpt.com" TargetMode="External"/><Relationship Id="rId3" Type="http://schemas.openxmlformats.org/officeDocument/2006/relationships/settings" Target="settings.xml"/><Relationship Id="rId7" Type="http://schemas.openxmlformats.org/officeDocument/2006/relationships/hyperlink" Target="https://www.liverpoolcityregion-ca.gov.uk/strategic-investment-fund/?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uk/government/publications/west-midlands-combined-authority-trailblazer-deeper-devolution-deal?utm_source=chatgpt.com" TargetMode="External"/><Relationship Id="rId11" Type="http://schemas.openxmlformats.org/officeDocument/2006/relationships/fontTable" Target="fontTable.xml"/><Relationship Id="rId5" Type="http://schemas.openxmlformats.org/officeDocument/2006/relationships/hyperlink" Target="https://www.gov.uk/government/publications/greater-manchester-combined-authority-trailblazer-deeper-devolution-deal?utm_source=chatgpt.com" TargetMode="External"/><Relationship Id="rId10" Type="http://schemas.openxmlformats.org/officeDocument/2006/relationships/hyperlink" Target="https://www.electoralcommission.org.uk/research-reports-and-data/our-reports-and-data-past-elections-and-referendums/report-may-2025-local-elections-england?utm_source=chatgpt.com" TargetMode="External"/><Relationship Id="rId4" Type="http://schemas.openxmlformats.org/officeDocument/2006/relationships/webSettings" Target="webSettings.xml"/><Relationship Id="rId9" Type="http://schemas.openxmlformats.org/officeDocument/2006/relationships/hyperlink" Target="https://www.london.gov.uk/programmes-strategies/planning/planning-applications-and-decisions/what-powers-does-mayor-have-planning-applica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7</Pages>
  <Words>2586</Words>
  <Characters>14744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dc:creator>
  <cp:keywords/>
  <dc:description/>
  <cp:lastModifiedBy>Rowan Cole</cp:lastModifiedBy>
  <cp:revision>2</cp:revision>
  <dcterms:created xsi:type="dcterms:W3CDTF">2025-12-09T04:21:00Z</dcterms:created>
  <dcterms:modified xsi:type="dcterms:W3CDTF">2025-12-14T21:18:00Z</dcterms:modified>
</cp:coreProperties>
</file>