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533b96c211ba6b488d33b8bc422fb9bdb2a6e39"/>
    <w:p>
      <w:pPr>
        <w:pStyle w:val="Heading1"/>
      </w:pPr>
      <w:r>
        <w:t xml:space="preserve">Asancha FAQs Page Content, Metadata and JSON-LD</w:t>
      </w:r>
    </w:p>
    <w:bookmarkStart w:id="20" w:name="route"/>
    <w:p>
      <w:pPr>
        <w:pStyle w:val="Heading2"/>
      </w:pPr>
      <w:r>
        <w:t xml:space="preserve">Route</w:t>
      </w:r>
    </w:p>
    <w:p>
      <w:pPr>
        <w:pStyle w:val="SourceCode"/>
      </w:pPr>
      <w:r>
        <w:rPr>
          <w:rStyle w:val="NormalTok"/>
        </w:rPr>
        <w:t xml:space="preserve">/faqs</w:t>
      </w:r>
    </w:p>
    <w:bookmarkEnd w:id="20"/>
    <w:bookmarkStart w:id="21" w:name="canonical-url"/>
    <w:p>
      <w:pPr>
        <w:pStyle w:val="Heading2"/>
      </w:pPr>
      <w:r>
        <w:t xml:space="preserve">Canonical URL</w:t>
      </w:r>
    </w:p>
    <w:p>
      <w:pPr>
        <w:pStyle w:val="SourceCode"/>
      </w:pPr>
      <w:r>
        <w:rPr>
          <w:rStyle w:val="NormalTok"/>
        </w:rPr>
        <w:t xml:space="preserve">https://asancha.co.uk/faqs</w:t>
      </w:r>
    </w:p>
    <w:bookmarkEnd w:id="21"/>
    <w:bookmarkStart w:id="22" w:name="page-classification"/>
    <w:p>
      <w:pPr>
        <w:pStyle w:val="Heading2"/>
      </w:pPr>
      <w:r>
        <w:t xml:space="preserve">Page classification</w:t>
      </w:r>
    </w:p>
    <w:p>
      <w:pPr>
        <w:pStyle w:val="FirstParagraph"/>
      </w:pPr>
      <w:r>
        <w:t xml:space="preserve">The FAQs page is public and indexable.</w:t>
      </w:r>
    </w:p>
    <w:p>
      <w:pPr>
        <w:pStyle w:val="BodyText"/>
      </w:pPr>
      <w:r>
        <w:t xml:space="preserve">It should answer common questions about:</w:t>
      </w:r>
    </w:p>
    <w:p>
      <w:pPr>
        <w:pStyle w:val="Compact"/>
        <w:numPr>
          <w:ilvl w:val="0"/>
          <w:numId w:val="1001"/>
        </w:numPr>
      </w:pPr>
      <w:r>
        <w:t xml:space="preserve">Browsing the Marketplace</w:t>
      </w:r>
    </w:p>
    <w:p>
      <w:pPr>
        <w:pStyle w:val="Compact"/>
        <w:numPr>
          <w:ilvl w:val="0"/>
          <w:numId w:val="1001"/>
        </w:numPr>
      </w:pPr>
      <w:r>
        <w:t xml:space="preserve">Creating an account</w:t>
      </w:r>
    </w:p>
    <w:p>
      <w:pPr>
        <w:pStyle w:val="Compact"/>
        <w:numPr>
          <w:ilvl w:val="0"/>
          <w:numId w:val="1001"/>
        </w:numPr>
      </w:pPr>
      <w:r>
        <w:t xml:space="preserve">Public-user roles</w:t>
      </w:r>
    </w:p>
    <w:p>
      <w:pPr>
        <w:pStyle w:val="Compact"/>
        <w:numPr>
          <w:ilvl w:val="0"/>
          <w:numId w:val="1001"/>
        </w:numPr>
      </w:pPr>
      <w:r>
        <w:t xml:space="preserve">Profiles and onboarding</w:t>
      </w:r>
    </w:p>
    <w:p>
      <w:pPr>
        <w:pStyle w:val="Compact"/>
        <w:numPr>
          <w:ilvl w:val="0"/>
          <w:numId w:val="1001"/>
        </w:numPr>
      </w:pPr>
      <w:r>
        <w:t xml:space="preserve">Verification</w:t>
      </w:r>
    </w:p>
    <w:p>
      <w:pPr>
        <w:pStyle w:val="Compact"/>
        <w:numPr>
          <w:ilvl w:val="0"/>
          <w:numId w:val="1001"/>
        </w:numPr>
      </w:pPr>
      <w:r>
        <w:t xml:space="preserve">Property submissions</w:t>
      </w:r>
    </w:p>
    <w:p>
      <w:pPr>
        <w:pStyle w:val="Compact"/>
        <w:numPr>
          <w:ilvl w:val="0"/>
          <w:numId w:val="1001"/>
        </w:numPr>
      </w:pPr>
      <w:r>
        <w:t xml:space="preserve">Property opportunities</w:t>
      </w:r>
    </w:p>
    <w:p>
      <w:pPr>
        <w:pStyle w:val="Compact"/>
        <w:numPr>
          <w:ilvl w:val="0"/>
          <w:numId w:val="1001"/>
        </w:numPr>
      </w:pPr>
      <w:r>
        <w:t xml:space="preserve">Saving, comparing, enquiries, and bookings</w:t>
      </w:r>
    </w:p>
    <w:p>
      <w:pPr>
        <w:pStyle w:val="Compact"/>
        <w:numPr>
          <w:ilvl w:val="0"/>
          <w:numId w:val="1001"/>
        </w:numPr>
      </w:pPr>
      <w:r>
        <w:t xml:space="preserve">Deal packs and restricted information</w:t>
      </w:r>
    </w:p>
    <w:p>
      <w:pPr>
        <w:pStyle w:val="Compact"/>
        <w:numPr>
          <w:ilvl w:val="0"/>
          <w:numId w:val="1001"/>
        </w:numPr>
      </w:pPr>
      <w:r>
        <w:t xml:space="preserve">Reservations</w:t>
      </w:r>
    </w:p>
    <w:p>
      <w:pPr>
        <w:pStyle w:val="Compact"/>
        <w:numPr>
          <w:ilvl w:val="0"/>
          <w:numId w:val="1001"/>
        </w:numPr>
      </w:pPr>
      <w:r>
        <w:t xml:space="preserve">Payments and refunds</w:t>
      </w:r>
    </w:p>
    <w:p>
      <w:pPr>
        <w:pStyle w:val="Compact"/>
        <w:numPr>
          <w:ilvl w:val="0"/>
          <w:numId w:val="1001"/>
        </w:numPr>
      </w:pPr>
      <w:r>
        <w:t xml:space="preserve">Service Providers</w:t>
      </w:r>
    </w:p>
    <w:p>
      <w:pPr>
        <w:pStyle w:val="Compact"/>
        <w:numPr>
          <w:ilvl w:val="0"/>
          <w:numId w:val="1001"/>
        </w:numPr>
      </w:pPr>
      <w:r>
        <w:t xml:space="preserve">API Partners and Apps</w:t>
      </w:r>
    </w:p>
    <w:p>
      <w:pPr>
        <w:pStyle w:val="Compact"/>
        <w:numPr>
          <w:ilvl w:val="0"/>
          <w:numId w:val="1001"/>
        </w:numPr>
      </w:pPr>
      <w:r>
        <w:t xml:space="preserve">Security and privacy</w:t>
      </w:r>
    </w:p>
    <w:p>
      <w:pPr>
        <w:pStyle w:val="Compact"/>
        <w:numPr>
          <w:ilvl w:val="0"/>
          <w:numId w:val="1001"/>
        </w:numPr>
      </w:pPr>
      <w:r>
        <w:t xml:space="preserve">Support and complaints</w:t>
      </w:r>
    </w:p>
    <w:p>
      <w:pPr>
        <w:pStyle w:val="FirstParagraph"/>
      </w:pPr>
      <w:r>
        <w:t xml:space="preserve">Only questions and answers visibly rendered on the page should appear in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structured data.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age-purpose"/>
    <w:p>
      <w:pPr>
        <w:pStyle w:val="Heading1"/>
      </w:pPr>
      <w:r>
        <w:t xml:space="preserve">Page purpose</w:t>
      </w:r>
    </w:p>
    <w:p>
      <w:pPr>
        <w:pStyle w:val="FirstParagraph"/>
      </w:pPr>
      <w:r>
        <w:t xml:space="preserve">The FAQs page helps visitors and registered users understand how Asancha works before they browse, register, submit a property, apply for API access, make a payment, or use a restricted feature.</w:t>
      </w:r>
    </w:p>
    <w:p>
      <w:pPr>
        <w:pStyle w:val="BodyText"/>
      </w:pPr>
      <w:r>
        <w:t xml:space="preserve">The page should:</w:t>
      </w:r>
    </w:p>
    <w:p>
      <w:pPr>
        <w:pStyle w:val="Compact"/>
        <w:numPr>
          <w:ilvl w:val="0"/>
          <w:numId w:val="1002"/>
        </w:numPr>
      </w:pPr>
      <w:r>
        <w:t xml:space="preserve">Give clear, direct answers</w:t>
      </w:r>
    </w:p>
    <w:p>
      <w:pPr>
        <w:pStyle w:val="Compact"/>
        <w:numPr>
          <w:ilvl w:val="0"/>
          <w:numId w:val="1002"/>
        </w:numPr>
      </w:pPr>
      <w:r>
        <w:t xml:space="preserve">Use British English</w:t>
      </w:r>
    </w:p>
    <w:p>
      <w:pPr>
        <w:pStyle w:val="Compact"/>
        <w:numPr>
          <w:ilvl w:val="0"/>
          <w:numId w:val="1002"/>
        </w:numPr>
      </w:pPr>
      <w:r>
        <w:t xml:space="preserve">Avoid unsupported guarantees</w:t>
      </w:r>
    </w:p>
    <w:p>
      <w:pPr>
        <w:pStyle w:val="Compact"/>
        <w:numPr>
          <w:ilvl w:val="0"/>
          <w:numId w:val="1002"/>
        </w:numPr>
      </w:pPr>
      <w:r>
        <w:t xml:space="preserve">Explain access boundaries</w:t>
      </w:r>
    </w:p>
    <w:p>
      <w:pPr>
        <w:pStyle w:val="Compact"/>
        <w:numPr>
          <w:ilvl w:val="0"/>
          <w:numId w:val="1002"/>
        </w:numPr>
      </w:pPr>
      <w:r>
        <w:t xml:space="preserve">Link users to the relevant next step</w:t>
      </w:r>
    </w:p>
    <w:p>
      <w:pPr>
        <w:pStyle w:val="Compact"/>
        <w:numPr>
          <w:ilvl w:val="0"/>
          <w:numId w:val="1002"/>
        </w:numPr>
      </w:pPr>
      <w:r>
        <w:t xml:space="preserve">Reduce unnecessary support requests</w:t>
      </w:r>
    </w:p>
    <w:p>
      <w:pPr>
        <w:pStyle w:val="Compact"/>
        <w:numPr>
          <w:ilvl w:val="0"/>
          <w:numId w:val="1002"/>
        </w:numPr>
      </w:pPr>
      <w:r>
        <w:t xml:space="preserve">Reinforce security and privacy expectations</w:t>
      </w:r>
    </w:p>
    <w:p>
      <w:pPr>
        <w:pStyle w:val="Compact"/>
        <w:numPr>
          <w:ilvl w:val="0"/>
          <w:numId w:val="1002"/>
        </w:numPr>
      </w:pPr>
      <w:r>
        <w:t xml:space="preserve">Distinguish public browsing from approved sensitive actions</w:t>
      </w:r>
    </w:p>
    <w:p>
      <w:r>
        <w:pict>
          <v:rect style="width:0;height:1.5pt" o:hralign="center" o:hrstd="t" o:hr="t"/>
        </w:pict>
      </w:r>
    </w:p>
    <w:bookmarkEnd w:id="24"/>
    <w:bookmarkStart w:id="25" w:name="primary-conversion-action"/>
    <w:p>
      <w:pPr>
        <w:pStyle w:val="Heading1"/>
      </w:pPr>
      <w:r>
        <w:t xml:space="preserve">Primary conversion action</w:t>
      </w:r>
    </w:p>
    <w:p>
      <w:pPr>
        <w:pStyle w:val="SourceCode"/>
      </w:pPr>
      <w:r>
        <w:rPr>
          <w:rStyle w:val="NormalTok"/>
        </w:rPr>
        <w:t xml:space="preserve">Create an Account</w:t>
      </w:r>
    </w:p>
    <w:p>
      <w:pPr>
        <w:pStyle w:val="FirstParagraph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/auth/sign-up</w:t>
      </w:r>
    </w:p>
    <w:p>
      <w:r>
        <w:pict>
          <v:rect style="width:0;height:1.5pt" o:hralign="center" o:hrstd="t" o:hr="t"/>
        </w:pict>
      </w:r>
    </w:p>
    <w:bookmarkEnd w:id="25"/>
    <w:bookmarkStart w:id="26" w:name="secondary-conversion-action"/>
    <w:p>
      <w:pPr>
        <w:pStyle w:val="Heading1"/>
      </w:pPr>
      <w:r>
        <w:t xml:space="preserve">Secondary conversion action</w:t>
      </w:r>
    </w:p>
    <w:p>
      <w:pPr>
        <w:pStyle w:val="SourceCode"/>
      </w:pPr>
      <w:r>
        <w:rPr>
          <w:rStyle w:val="NormalTok"/>
        </w:rPr>
        <w:t xml:space="preserve">Explore Properties</w:t>
      </w:r>
    </w:p>
    <w:p>
      <w:pPr>
        <w:pStyle w:val="FirstParagraph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/marketplace</w:t>
      </w:r>
    </w:p>
    <w:p>
      <w:r>
        <w:pict>
          <v:rect style="width:0;height:1.5pt" o:hralign="center" o:hrstd="t" o:hr="t"/>
        </w:pict>
      </w:r>
    </w:p>
    <w:bookmarkEnd w:id="26"/>
    <w:bookmarkStart w:id="27" w:name="supporting-conversion-action"/>
    <w:p>
      <w:pPr>
        <w:pStyle w:val="Heading1"/>
      </w:pPr>
      <w:r>
        <w:t xml:space="preserve">Supporting conversion action</w:t>
      </w:r>
    </w:p>
    <w:p>
      <w:pPr>
        <w:pStyle w:val="SourceCode"/>
      </w:pPr>
      <w:r>
        <w:rPr>
          <w:rStyle w:val="NormalTok"/>
        </w:rPr>
        <w:t xml:space="preserve">Contact Support</w:t>
      </w:r>
    </w:p>
    <w:p>
      <w:pPr>
        <w:pStyle w:val="FirstParagraph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/support</w:t>
      </w:r>
    </w:p>
    <w:p>
      <w:r>
        <w:pict>
          <v:rect style="width:0;height:1.5pt" o:hralign="center" o:hrstd="t" o:hr="t"/>
        </w:pict>
      </w:r>
    </w:p>
    <w:bookmarkEnd w:id="27"/>
    <w:bookmarkStart w:id="30" w:name="faqs-hero-section"/>
    <w:p>
      <w:pPr>
        <w:pStyle w:val="Heading1"/>
      </w:pPr>
      <w:r>
        <w:t xml:space="preserve">1. FAQs Hero Section</w:t>
      </w:r>
    </w:p>
    <w:bookmarkStart w:id="28" w:name="eyebrow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Asancha Help Centre</w:t>
      </w:r>
    </w:p>
    <w:bookmarkEnd w:id="28"/>
    <w:bookmarkStart w:id="29" w:name="main-heading"/>
    <w:p>
      <w:pPr>
        <w:pStyle w:val="Heading2"/>
      </w:pPr>
      <w:r>
        <w:t xml:space="preserve">Main heading</w:t>
      </w:r>
    </w:p>
    <w:bookmarkEnd w:id="29"/>
    <w:bookmarkEnd w:id="30"/>
    <w:bookmarkStart w:id="35" w:name="frequently-asked-questions"/>
    <w:p>
      <w:pPr>
        <w:pStyle w:val="Heading1"/>
      </w:pPr>
      <w:r>
        <w:t xml:space="preserve">Frequently Asked Questions</w:t>
      </w:r>
    </w:p>
    <w:bookmarkStart w:id="31" w:name="supporting-content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Find answers about property browsing, accounts, onboarding, verification, property submissions, payments, reservations, professional services, API access, privacy, and support.</w:t>
      </w:r>
    </w:p>
    <w:bookmarkEnd w:id="31"/>
    <w:bookmarkStart w:id="32" w:name="primary-action"/>
    <w:p>
      <w:pPr>
        <w:pStyle w:val="Heading2"/>
      </w:pPr>
      <w:r>
        <w:t xml:space="preserve">Primary action</w:t>
      </w:r>
    </w:p>
    <w:p>
      <w:pPr>
        <w:pStyle w:val="FirstParagraph"/>
      </w:pPr>
      <w:r>
        <w:rPr>
          <w:b/>
          <w:bCs/>
        </w:rPr>
        <w:t xml:space="preserve">Explore Properties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/marketplace</w:t>
      </w:r>
    </w:p>
    <w:bookmarkEnd w:id="32"/>
    <w:bookmarkStart w:id="33" w:name="secondary-action"/>
    <w:p>
      <w:pPr>
        <w:pStyle w:val="Heading2"/>
      </w:pPr>
      <w:r>
        <w:t xml:space="preserve">Secondary action</w:t>
      </w:r>
    </w:p>
    <w:p>
      <w:pPr>
        <w:pStyle w:val="FirstParagraph"/>
      </w:pPr>
      <w:r>
        <w:rPr>
          <w:b/>
          <w:bCs/>
        </w:rPr>
        <w:t xml:space="preserve">Create an Account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/auth/sign-up</w:t>
      </w:r>
    </w:p>
    <w:bookmarkEnd w:id="33"/>
    <w:bookmarkStart w:id="34" w:name="supporting-statement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Some features depend on your role, profile, verification, property, payment, subscription, or approval status.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faq-search-and-navigation"/>
    <w:p>
      <w:pPr>
        <w:pStyle w:val="Heading1"/>
      </w:pPr>
      <w:r>
        <w:t xml:space="preserve">2. FAQ Search and Navigation</w:t>
      </w:r>
    </w:p>
    <w:bookmarkStart w:id="36" w:name="search-label"/>
    <w:p>
      <w:pPr>
        <w:pStyle w:val="Heading2"/>
      </w:pPr>
      <w:r>
        <w:t xml:space="preserve">Search label</w:t>
      </w:r>
    </w:p>
    <w:p>
      <w:pPr>
        <w:pStyle w:val="SourceCode"/>
      </w:pPr>
      <w:r>
        <w:rPr>
          <w:rStyle w:val="NormalTok"/>
        </w:rPr>
        <w:t xml:space="preserve">Search frequently asked questions</w:t>
      </w:r>
    </w:p>
    <w:bookmarkEnd w:id="36"/>
    <w:bookmarkStart w:id="37" w:name="suggested-placeholder"/>
    <w:p>
      <w:pPr>
        <w:pStyle w:val="Heading2"/>
      </w:pPr>
      <w:r>
        <w:t xml:space="preserve">Suggested placeholder</w:t>
      </w:r>
    </w:p>
    <w:p>
      <w:pPr>
        <w:pStyle w:val="SourceCode"/>
      </w:pPr>
      <w:r>
        <w:rPr>
          <w:rStyle w:val="NormalTok"/>
        </w:rPr>
        <w:t xml:space="preserve">Search accounts, properties, payments, API access or verification</w:t>
      </w:r>
    </w:p>
    <w:bookmarkEnd w:id="37"/>
    <w:bookmarkStart w:id="38" w:name="recommended-faq-categories"/>
    <w:p>
      <w:pPr>
        <w:pStyle w:val="Heading2"/>
      </w:pPr>
      <w:r>
        <w:t xml:space="preserve">Recommended FAQ categories</w:t>
      </w:r>
    </w:p>
    <w:p>
      <w:pPr>
        <w:pStyle w:val="SourceCode"/>
      </w:pPr>
      <w:r>
        <w:rPr>
          <w:rStyle w:val="NormalTok"/>
        </w:rPr>
        <w:t xml:space="preserve">Getting Started</w:t>
      </w:r>
      <w:r>
        <w:br/>
      </w:r>
      <w:r>
        <w:rPr>
          <w:rStyle w:val="NormalTok"/>
        </w:rPr>
        <w:t xml:space="preserve">Marketplace</w:t>
      </w:r>
      <w:r>
        <w:br/>
      </w:r>
      <w:r>
        <w:rPr>
          <w:rStyle w:val="NormalTok"/>
        </w:rPr>
        <w:t xml:space="preserve">Accounts and Roles</w:t>
      </w:r>
      <w:r>
        <w:br/>
      </w:r>
      <w:r>
        <w:rPr>
          <w:rStyle w:val="NormalTok"/>
        </w:rPr>
        <w:t xml:space="preserve">Onboarding and Profiles</w:t>
      </w:r>
      <w:r>
        <w:br/>
      </w:r>
      <w:r>
        <w:rPr>
          <w:rStyle w:val="NormalTok"/>
        </w:rPr>
        <w:t xml:space="preserve">Verification and Documents</w:t>
      </w:r>
      <w:r>
        <w:br/>
      </w:r>
      <w:r>
        <w:rPr>
          <w:rStyle w:val="NormalTok"/>
        </w:rPr>
        <w:t xml:space="preserve">Property Submissions</w:t>
      </w:r>
      <w:r>
        <w:br/>
      </w:r>
      <w:r>
        <w:rPr>
          <w:rStyle w:val="NormalTok"/>
        </w:rPr>
        <w:t xml:space="preserve">Investors and Property Access</w:t>
      </w:r>
      <w:r>
        <w:br/>
      </w:r>
      <w:r>
        <w:rPr>
          <w:rStyle w:val="NormalTok"/>
        </w:rPr>
        <w:t xml:space="preserve">Bookings and Reservations</w:t>
      </w:r>
      <w:r>
        <w:br/>
      </w:r>
      <w:r>
        <w:rPr>
          <w:rStyle w:val="NormalTok"/>
        </w:rPr>
        <w:t xml:space="preserve">Payments and Pricing</w:t>
      </w:r>
      <w:r>
        <w:br/>
      </w:r>
      <w:r>
        <w:rPr>
          <w:rStyle w:val="NormalTok"/>
        </w:rPr>
        <w:t xml:space="preserve">Property Professionals</w:t>
      </w:r>
      <w:r>
        <w:br/>
      </w:r>
      <w:r>
        <w:rPr>
          <w:rStyle w:val="NormalTok"/>
        </w:rPr>
        <w:t xml:space="preserve">API Partners</w:t>
      </w:r>
      <w:r>
        <w:br/>
      </w:r>
      <w:r>
        <w:rPr>
          <w:rStyle w:val="NormalTok"/>
        </w:rPr>
        <w:t xml:space="preserve">Privacy and Security</w:t>
      </w:r>
      <w:r>
        <w:br/>
      </w:r>
      <w:r>
        <w:rPr>
          <w:rStyle w:val="NormalTok"/>
        </w:rPr>
        <w:t xml:space="preserve">Support and Complaints</w:t>
      </w:r>
    </w:p>
    <w:bookmarkEnd w:id="38"/>
    <w:bookmarkStart w:id="39" w:name="search-behaviour"/>
    <w:p>
      <w:pPr>
        <w:pStyle w:val="Heading2"/>
      </w:pPr>
      <w:r>
        <w:t xml:space="preserve">Search behaviour</w:t>
      </w:r>
    </w:p>
    <w:p>
      <w:pPr>
        <w:pStyle w:val="FirstParagraph"/>
      </w:pPr>
      <w:r>
        <w:t xml:space="preserve">The FAQ search should:</w:t>
      </w:r>
    </w:p>
    <w:p>
      <w:pPr>
        <w:pStyle w:val="Compact"/>
        <w:numPr>
          <w:ilvl w:val="0"/>
          <w:numId w:val="1003"/>
        </w:numPr>
      </w:pPr>
      <w:r>
        <w:t xml:space="preserve">Filter visible questions</w:t>
      </w:r>
    </w:p>
    <w:p>
      <w:pPr>
        <w:pStyle w:val="Compact"/>
        <w:numPr>
          <w:ilvl w:val="0"/>
          <w:numId w:val="1003"/>
        </w:numPr>
      </w:pPr>
      <w:r>
        <w:t xml:space="preserve">Match question and answer text</w:t>
      </w:r>
    </w:p>
    <w:p>
      <w:pPr>
        <w:pStyle w:val="Compact"/>
        <w:numPr>
          <w:ilvl w:val="0"/>
          <w:numId w:val="1003"/>
        </w:numPr>
      </w:pPr>
      <w:r>
        <w:t xml:space="preserve">Preserve selected category where practical</w:t>
      </w:r>
    </w:p>
    <w:p>
      <w:pPr>
        <w:pStyle w:val="Compact"/>
        <w:numPr>
          <w:ilvl w:val="0"/>
          <w:numId w:val="1003"/>
        </w:numPr>
      </w:pPr>
      <w:r>
        <w:t xml:space="preserve">Show a no-results state</w:t>
      </w:r>
    </w:p>
    <w:p>
      <w:pPr>
        <w:pStyle w:val="Compact"/>
        <w:numPr>
          <w:ilvl w:val="0"/>
          <w:numId w:val="1003"/>
        </w:numPr>
      </w:pPr>
      <w:r>
        <w:t xml:space="preserve">Remain keyboard accessible</w:t>
      </w:r>
    </w:p>
    <w:p>
      <w:pPr>
        <w:pStyle w:val="Compact"/>
        <w:numPr>
          <w:ilvl w:val="0"/>
          <w:numId w:val="1003"/>
        </w:numPr>
      </w:pPr>
      <w:r>
        <w:t xml:space="preserve">Avoid exposing private account or support information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getting-started-faqs"/>
    <w:p>
      <w:pPr>
        <w:pStyle w:val="Heading1"/>
      </w:pPr>
      <w:r>
        <w:t xml:space="preserve">3. Getting Started FAQs</w:t>
      </w:r>
    </w:p>
    <w:bookmarkStart w:id="41" w:name="what-is-asancha"/>
    <w:p>
      <w:pPr>
        <w:pStyle w:val="Heading2"/>
      </w:pPr>
      <w:r>
        <w:t xml:space="preserve">What is Asancha?</w:t>
      </w:r>
    </w:p>
    <w:p>
      <w:pPr>
        <w:pStyle w:val="FirstParagraph"/>
      </w:pPr>
      <w:r>
        <w:t xml:space="preserve">Asancha is a UK-focused property sourcing and property intelligence platform.</w:t>
      </w:r>
    </w:p>
    <w:p>
      <w:pPr>
        <w:pStyle w:val="BodyText"/>
      </w:pPr>
      <w:r>
        <w:t xml:space="preserve">It helps investors, property owners, property agents, property sourcers, Service Providers, and approved API Partners manage relevant property workflows through structured information, controlled access, and digital tools.</w:t>
      </w:r>
    </w:p>
    <w:p>
      <w:r>
        <w:pict>
          <v:rect style="width:0;height:1.5pt" o:hralign="center" o:hrstd="t" o:hr="t"/>
        </w:pict>
      </w:r>
    </w:p>
    <w:bookmarkEnd w:id="41"/>
    <w:bookmarkStart w:id="42" w:name="X67cedb58b86a92bf39f1cd72972df1009158d33"/>
    <w:p>
      <w:pPr>
        <w:pStyle w:val="Heading2"/>
      </w:pPr>
      <w:r>
        <w:t xml:space="preserve">Is Asancha an ordinary property-listing website?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Asancha includes public property discovery, but it is designed as a broader property sourcing and intelligence platform.</w:t>
      </w:r>
    </w:p>
    <w:p>
      <w:pPr>
        <w:pStyle w:val="BodyText"/>
      </w:pPr>
      <w:r>
        <w:t xml:space="preserve">Depending on the user and property, Asancha may also support:</w:t>
      </w:r>
    </w:p>
    <w:p>
      <w:pPr>
        <w:pStyle w:val="Compact"/>
        <w:numPr>
          <w:ilvl w:val="0"/>
          <w:numId w:val="1004"/>
        </w:numPr>
      </w:pPr>
      <w:r>
        <w:t xml:space="preserve">Role-specific profiles</w:t>
      </w:r>
    </w:p>
    <w:p>
      <w:pPr>
        <w:pStyle w:val="Compact"/>
        <w:numPr>
          <w:ilvl w:val="0"/>
          <w:numId w:val="1004"/>
        </w:numPr>
      </w:pPr>
      <w:r>
        <w:t xml:space="preserve">Property submissions</w:t>
      </w:r>
    </w:p>
    <w:p>
      <w:pPr>
        <w:pStyle w:val="Compact"/>
        <w:numPr>
          <w:ilvl w:val="0"/>
          <w:numId w:val="1004"/>
        </w:numPr>
      </w:pPr>
      <w:r>
        <w:t xml:space="preserve">Verification</w:t>
      </w:r>
    </w:p>
    <w:p>
      <w:pPr>
        <w:pStyle w:val="Compact"/>
        <w:numPr>
          <w:ilvl w:val="0"/>
          <w:numId w:val="1004"/>
        </w:numPr>
      </w:pPr>
      <w:r>
        <w:t xml:space="preserve">Property matching</w:t>
      </w:r>
    </w:p>
    <w:p>
      <w:pPr>
        <w:pStyle w:val="Compact"/>
        <w:numPr>
          <w:ilvl w:val="0"/>
          <w:numId w:val="1004"/>
        </w:numPr>
      </w:pPr>
      <w:r>
        <w:t xml:space="preserve">AI-supported recommendations</w:t>
      </w:r>
    </w:p>
    <w:p>
      <w:pPr>
        <w:pStyle w:val="Compact"/>
        <w:numPr>
          <w:ilvl w:val="0"/>
          <w:numId w:val="1004"/>
        </w:numPr>
      </w:pPr>
      <w:r>
        <w:t xml:space="preserve">Documents</w:t>
      </w:r>
    </w:p>
    <w:p>
      <w:pPr>
        <w:pStyle w:val="Compact"/>
        <w:numPr>
          <w:ilvl w:val="0"/>
          <w:numId w:val="1004"/>
        </w:numPr>
      </w:pPr>
      <w:r>
        <w:t xml:space="preserve">Enquiries</w:t>
      </w:r>
    </w:p>
    <w:p>
      <w:pPr>
        <w:pStyle w:val="Compact"/>
        <w:numPr>
          <w:ilvl w:val="0"/>
          <w:numId w:val="1004"/>
        </w:numPr>
      </w:pPr>
      <w:r>
        <w:t xml:space="preserve">Bookings</w:t>
      </w:r>
    </w:p>
    <w:p>
      <w:pPr>
        <w:pStyle w:val="Compact"/>
        <w:numPr>
          <w:ilvl w:val="0"/>
          <w:numId w:val="1004"/>
        </w:numPr>
      </w:pPr>
      <w:r>
        <w:t xml:space="preserve">Payments</w:t>
      </w:r>
    </w:p>
    <w:p>
      <w:pPr>
        <w:pStyle w:val="Compact"/>
        <w:numPr>
          <w:ilvl w:val="0"/>
          <w:numId w:val="1004"/>
        </w:numPr>
      </w:pPr>
      <w:r>
        <w:t xml:space="preserve">Reservations</w:t>
      </w:r>
    </w:p>
    <w:p>
      <w:pPr>
        <w:pStyle w:val="Compact"/>
        <w:numPr>
          <w:ilvl w:val="0"/>
          <w:numId w:val="1004"/>
        </w:numPr>
      </w:pPr>
      <w:r>
        <w:t xml:space="preserve">Professional services</w:t>
      </w:r>
    </w:p>
    <w:p>
      <w:pPr>
        <w:pStyle w:val="Compact"/>
        <w:numPr>
          <w:ilvl w:val="0"/>
          <w:numId w:val="1004"/>
        </w:numPr>
      </w:pPr>
      <w:r>
        <w:t xml:space="preserve">API integrations</w:t>
      </w:r>
    </w:p>
    <w:p>
      <w:r>
        <w:pict>
          <v:rect style="width:0;height:1.5pt" o:hralign="center" o:hrstd="t" o:hr="t"/>
        </w:pict>
      </w:r>
    </w:p>
    <w:bookmarkEnd w:id="42"/>
    <w:bookmarkStart w:id="43" w:name="Xb5b3908882dd5477597fef89b91355a62edb42f"/>
    <w:p>
      <w:pPr>
        <w:pStyle w:val="Heading2"/>
      </w:pPr>
      <w:r>
        <w:t xml:space="preserve">Is Asancha available only in the United Kingdom?</w:t>
      </w:r>
    </w:p>
    <w:p>
      <w:pPr>
        <w:pStyle w:val="FirstParagraph"/>
      </w:pPr>
      <w:r>
        <w:t xml:space="preserve">Asancha is currently positioned around the UK property market.</w:t>
      </w:r>
    </w:p>
    <w:p>
      <w:pPr>
        <w:pStyle w:val="BodyText"/>
      </w:pPr>
      <w:r>
        <w:t xml:space="preserve">Any expansion into other countries should be communicated separately and reflected in the relevant platform configuration.</w:t>
      </w:r>
    </w:p>
    <w:p>
      <w:r>
        <w:pict>
          <v:rect style="width:0;height:1.5pt" o:hralign="center" o:hrstd="t" o:hr="t"/>
        </w:pict>
      </w:r>
    </w:p>
    <w:bookmarkEnd w:id="43"/>
    <w:bookmarkStart w:id="44" w:name="X6e2e12017db1ef0b458755ff798ff4eb2c91bbe"/>
    <w:p>
      <w:pPr>
        <w:pStyle w:val="Heading2"/>
      </w:pPr>
      <w:r>
        <w:t xml:space="preserve">Can I use Asancha without creating an account?</w:t>
      </w:r>
    </w:p>
    <w:p>
      <w:pPr>
        <w:pStyle w:val="FirstParagraph"/>
      </w:pPr>
      <w:r>
        <w:t xml:space="preserve">Yes.</w:t>
      </w:r>
    </w:p>
    <w:p>
      <w:pPr>
        <w:pStyle w:val="BodyText"/>
      </w:pPr>
      <w:r>
        <w:t xml:space="preserve">Guests can browse public pages and approved safe property previews.</w:t>
      </w:r>
    </w:p>
    <w:p>
      <w:pPr>
        <w:pStyle w:val="BodyText"/>
      </w:pPr>
      <w:r>
        <w:t xml:space="preserve">An account may be required to save, compare, enquire, book, submit property, access restricted information, complete a reservation, or use role-specific tools.</w:t>
      </w:r>
    </w:p>
    <w:p>
      <w:r>
        <w:pict>
          <v:rect style="width:0;height:1.5pt" o:hralign="center" o:hrstd="t" o:hr="t"/>
        </w:pict>
      </w:r>
    </w:p>
    <w:bookmarkEnd w:id="44"/>
    <w:bookmarkStart w:id="45" w:name="how-do-i-get-started"/>
    <w:p>
      <w:pPr>
        <w:pStyle w:val="Heading2"/>
      </w:pPr>
      <w:r>
        <w:t xml:space="preserve">How do I get started?</w:t>
      </w:r>
    </w:p>
    <w:p>
      <w:pPr>
        <w:pStyle w:val="FirstParagraph"/>
      </w:pPr>
      <w:r>
        <w:t xml:space="preserve">You can:</w:t>
      </w:r>
    </w:p>
    <w:p>
      <w:pPr>
        <w:pStyle w:val="Compact"/>
        <w:numPr>
          <w:ilvl w:val="0"/>
          <w:numId w:val="1005"/>
        </w:numPr>
      </w:pPr>
      <w:r>
        <w:t xml:space="preserve">Explore the public Marketplace</w:t>
      </w:r>
    </w:p>
    <w:p>
      <w:pPr>
        <w:pStyle w:val="Compact"/>
        <w:numPr>
          <w:ilvl w:val="0"/>
          <w:numId w:val="1005"/>
        </w:numPr>
      </w:pPr>
      <w:r>
        <w:t xml:space="preserve">Create an account</w:t>
      </w:r>
    </w:p>
    <w:p>
      <w:pPr>
        <w:pStyle w:val="Compact"/>
        <w:numPr>
          <w:ilvl w:val="0"/>
          <w:numId w:val="1005"/>
        </w:numPr>
      </w:pPr>
      <w:r>
        <w:t xml:space="preserve">Choose the relevant role</w:t>
      </w:r>
    </w:p>
    <w:p>
      <w:pPr>
        <w:pStyle w:val="Compact"/>
        <w:numPr>
          <w:ilvl w:val="0"/>
          <w:numId w:val="1005"/>
        </w:numPr>
      </w:pPr>
      <w:r>
        <w:t xml:space="preserve">Verify your email</w:t>
      </w:r>
    </w:p>
    <w:p>
      <w:pPr>
        <w:pStyle w:val="Compact"/>
        <w:numPr>
          <w:ilvl w:val="0"/>
          <w:numId w:val="1005"/>
        </w:numPr>
      </w:pPr>
      <w:r>
        <w:t xml:space="preserve">Complete your general profile</w:t>
      </w:r>
    </w:p>
    <w:p>
      <w:pPr>
        <w:pStyle w:val="Compact"/>
        <w:numPr>
          <w:ilvl w:val="0"/>
          <w:numId w:val="1005"/>
        </w:numPr>
      </w:pPr>
      <w:r>
        <w:t xml:space="preserve">Complete role-specific onboarding</w:t>
      </w:r>
    </w:p>
    <w:p>
      <w:pPr>
        <w:pStyle w:val="Compact"/>
        <w:numPr>
          <w:ilvl w:val="0"/>
          <w:numId w:val="1005"/>
        </w:numPr>
      </w:pPr>
      <w:r>
        <w:t xml:space="preserve">Use the dashboard features available to your current status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marketplace-faqs"/>
    <w:p>
      <w:pPr>
        <w:pStyle w:val="Heading1"/>
      </w:pPr>
      <w:r>
        <w:t xml:space="preserve">4. Marketplace FAQs</w:t>
      </w:r>
    </w:p>
    <w:bookmarkStart w:id="47" w:name="can-guests-browse-the-marketplace"/>
    <w:p>
      <w:pPr>
        <w:pStyle w:val="Heading2"/>
      </w:pPr>
      <w:r>
        <w:t xml:space="preserve">Can guests browse the Marketplace?</w:t>
      </w:r>
    </w:p>
    <w:p>
      <w:pPr>
        <w:pStyle w:val="FirstParagraph"/>
      </w:pPr>
      <w:r>
        <w:t xml:space="preserve">Yes.</w:t>
      </w:r>
    </w:p>
    <w:p>
      <w:pPr>
        <w:pStyle w:val="BodyText"/>
      </w:pPr>
      <w:r>
        <w:t xml:space="preserve">Guests can browse approved safe property previews without creating an account.</w:t>
      </w:r>
    </w:p>
    <w:p>
      <w:r>
        <w:pict>
          <v:rect style="width:0;height:1.5pt" o:hralign="center" o:hrstd="t" o:hr="t"/>
        </w:pict>
      </w:r>
    </w:p>
    <w:bookmarkEnd w:id="47"/>
    <w:bookmarkStart w:id="48" w:name="what-information-can-guests-see"/>
    <w:p>
      <w:pPr>
        <w:pStyle w:val="Heading2"/>
      </w:pPr>
      <w:r>
        <w:t xml:space="preserve">What information can guests see?</w:t>
      </w:r>
    </w:p>
    <w:p>
      <w:pPr>
        <w:pStyle w:val="FirstParagraph"/>
      </w:pPr>
      <w:r>
        <w:t xml:space="preserve">Public property information may include:</w:t>
      </w:r>
    </w:p>
    <w:p>
      <w:pPr>
        <w:pStyle w:val="Compact"/>
        <w:numPr>
          <w:ilvl w:val="0"/>
          <w:numId w:val="1006"/>
        </w:numPr>
      </w:pPr>
      <w:r>
        <w:t xml:space="preserve">Property title</w:t>
      </w:r>
    </w:p>
    <w:p>
      <w:pPr>
        <w:pStyle w:val="Compact"/>
        <w:numPr>
          <w:ilvl w:val="0"/>
          <w:numId w:val="1006"/>
        </w:numPr>
      </w:pPr>
      <w:r>
        <w:t xml:space="preserve">General location</w:t>
      </w:r>
    </w:p>
    <w:p>
      <w:pPr>
        <w:pStyle w:val="Compact"/>
        <w:numPr>
          <w:ilvl w:val="0"/>
          <w:numId w:val="1006"/>
        </w:numPr>
      </w:pPr>
      <w:r>
        <w:t xml:space="preserve">Public images</w:t>
      </w:r>
    </w:p>
    <w:p>
      <w:pPr>
        <w:pStyle w:val="Compact"/>
        <w:numPr>
          <w:ilvl w:val="0"/>
          <w:numId w:val="1006"/>
        </w:numPr>
      </w:pPr>
      <w:r>
        <w:t xml:space="preserve">Property type</w:t>
      </w:r>
    </w:p>
    <w:p>
      <w:pPr>
        <w:pStyle w:val="Compact"/>
        <w:numPr>
          <w:ilvl w:val="0"/>
          <w:numId w:val="1006"/>
        </w:numPr>
      </w:pPr>
      <w:r>
        <w:t xml:space="preserve">Asking price where approved</w:t>
      </w:r>
    </w:p>
    <w:p>
      <w:pPr>
        <w:pStyle w:val="Compact"/>
        <w:numPr>
          <w:ilvl w:val="0"/>
          <w:numId w:val="1006"/>
        </w:numPr>
      </w:pPr>
      <w:r>
        <w:t xml:space="preserve">Bedrooms</w:t>
      </w:r>
    </w:p>
    <w:p>
      <w:pPr>
        <w:pStyle w:val="Compact"/>
        <w:numPr>
          <w:ilvl w:val="0"/>
          <w:numId w:val="1006"/>
        </w:numPr>
      </w:pPr>
      <w:r>
        <w:t xml:space="preserve">Bathrooms</w:t>
      </w:r>
    </w:p>
    <w:p>
      <w:pPr>
        <w:pStyle w:val="Compact"/>
        <w:numPr>
          <w:ilvl w:val="0"/>
          <w:numId w:val="1006"/>
        </w:numPr>
      </w:pPr>
      <w:r>
        <w:t xml:space="preserve">Tenure where approved</w:t>
      </w:r>
    </w:p>
    <w:p>
      <w:pPr>
        <w:pStyle w:val="Compact"/>
        <w:numPr>
          <w:ilvl w:val="0"/>
          <w:numId w:val="1006"/>
        </w:numPr>
      </w:pPr>
      <w:r>
        <w:t xml:space="preserve">Occupancy where safe</w:t>
      </w:r>
    </w:p>
    <w:p>
      <w:pPr>
        <w:pStyle w:val="Compact"/>
        <w:numPr>
          <w:ilvl w:val="0"/>
          <w:numId w:val="1006"/>
        </w:numPr>
      </w:pPr>
      <w:r>
        <w:t xml:space="preserve">Property condition</w:t>
      </w:r>
    </w:p>
    <w:p>
      <w:pPr>
        <w:pStyle w:val="Compact"/>
        <w:numPr>
          <w:ilvl w:val="0"/>
          <w:numId w:val="1006"/>
        </w:numPr>
      </w:pPr>
      <w:r>
        <w:t xml:space="preserve">Opportunity type</w:t>
      </w:r>
    </w:p>
    <w:p>
      <w:pPr>
        <w:pStyle w:val="Compact"/>
        <w:numPr>
          <w:ilvl w:val="0"/>
          <w:numId w:val="1006"/>
        </w:numPr>
      </w:pPr>
      <w:r>
        <w:t xml:space="preserve">Selected investment indicators</w:t>
      </w:r>
    </w:p>
    <w:p>
      <w:pPr>
        <w:pStyle w:val="Compact"/>
        <w:numPr>
          <w:ilvl w:val="0"/>
          <w:numId w:val="1006"/>
        </w:numPr>
      </w:pPr>
      <w:r>
        <w:t xml:space="preserve">Availability status</w:t>
      </w:r>
    </w:p>
    <w:p>
      <w:r>
        <w:pict>
          <v:rect style="width:0;height:1.5pt" o:hralign="center" o:hrstd="t" o:hr="t"/>
        </w:pict>
      </w:r>
    </w:p>
    <w:bookmarkEnd w:id="48"/>
    <w:bookmarkStart w:id="49" w:name="X287ccc6641e30119a3d3622f31d8341c1bf168d"/>
    <w:p>
      <w:pPr>
        <w:pStyle w:val="Heading2"/>
      </w:pPr>
      <w:r>
        <w:t xml:space="preserve">Will the full property address be shown publicly?</w:t>
      </w:r>
    </w:p>
    <w:p>
      <w:pPr>
        <w:pStyle w:val="FirstParagraph"/>
      </w:pPr>
      <w:r>
        <w:t xml:space="preserve">Not necessarily.</w:t>
      </w:r>
    </w:p>
    <w:p>
      <w:pPr>
        <w:pStyle w:val="BodyText"/>
      </w:pPr>
      <w:r>
        <w:t xml:space="preserve">Where the address is restricted, the Marketplace should show only a safe general location, such as the town, city, area, or postcode district.</w:t>
      </w:r>
    </w:p>
    <w:p>
      <w:r>
        <w:pict>
          <v:rect style="width:0;height:1.5pt" o:hralign="center" o:hrstd="t" o:hr="t"/>
        </w:pict>
      </w:r>
    </w:p>
    <w:bookmarkEnd w:id="49"/>
    <w:bookmarkStart w:id="50" w:name="are-all-properties-publicly-visible"/>
    <w:p>
      <w:pPr>
        <w:pStyle w:val="Heading2"/>
      </w:pPr>
      <w:r>
        <w:t xml:space="preserve">Are all properties publicly visible?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Some properties may be:</w:t>
      </w:r>
    </w:p>
    <w:p>
      <w:pPr>
        <w:pStyle w:val="Compact"/>
        <w:numPr>
          <w:ilvl w:val="0"/>
          <w:numId w:val="1007"/>
        </w:numPr>
      </w:pPr>
      <w:r>
        <w:t xml:space="preserve">Public</w:t>
      </w:r>
    </w:p>
    <w:p>
      <w:pPr>
        <w:pStyle w:val="Compact"/>
        <w:numPr>
          <w:ilvl w:val="0"/>
          <w:numId w:val="1007"/>
        </w:numPr>
      </w:pPr>
      <w:r>
        <w:t xml:space="preserve">Available only to registered users</w:t>
      </w:r>
    </w:p>
    <w:p>
      <w:pPr>
        <w:pStyle w:val="Compact"/>
        <w:numPr>
          <w:ilvl w:val="0"/>
          <w:numId w:val="1007"/>
        </w:numPr>
      </w:pPr>
      <w:r>
        <w:t xml:space="preserve">Available only to verified users</w:t>
      </w:r>
    </w:p>
    <w:p>
      <w:pPr>
        <w:pStyle w:val="Compact"/>
        <w:numPr>
          <w:ilvl w:val="0"/>
          <w:numId w:val="1007"/>
        </w:numPr>
      </w:pPr>
      <w:r>
        <w:t xml:space="preserve">Payment-gated</w:t>
      </w:r>
    </w:p>
    <w:p>
      <w:pPr>
        <w:pStyle w:val="Compact"/>
        <w:numPr>
          <w:ilvl w:val="0"/>
          <w:numId w:val="1007"/>
        </w:numPr>
      </w:pPr>
      <w:r>
        <w:t xml:space="preserve">Restricted to selected investors</w:t>
      </w:r>
    </w:p>
    <w:p>
      <w:pPr>
        <w:pStyle w:val="Compact"/>
        <w:numPr>
          <w:ilvl w:val="0"/>
          <w:numId w:val="1007"/>
        </w:numPr>
      </w:pPr>
      <w:r>
        <w:t xml:space="preserve">Temporarily unavailable</w:t>
      </w:r>
    </w:p>
    <w:p>
      <w:pPr>
        <w:pStyle w:val="Compact"/>
        <w:numPr>
          <w:ilvl w:val="0"/>
          <w:numId w:val="1007"/>
        </w:numPr>
      </w:pPr>
      <w:r>
        <w:t xml:space="preserve">Reserved</w:t>
      </w:r>
    </w:p>
    <w:p>
      <w:pPr>
        <w:pStyle w:val="Compact"/>
        <w:numPr>
          <w:ilvl w:val="0"/>
          <w:numId w:val="1007"/>
        </w:numPr>
      </w:pPr>
      <w:r>
        <w:t xml:space="preserve">Under offer</w:t>
      </w:r>
    </w:p>
    <w:p>
      <w:pPr>
        <w:pStyle w:val="Compact"/>
        <w:numPr>
          <w:ilvl w:val="0"/>
          <w:numId w:val="1007"/>
        </w:numPr>
      </w:pPr>
      <w:r>
        <w:t xml:space="preserve">Withdrawn</w:t>
      </w:r>
    </w:p>
    <w:p>
      <w:r>
        <w:pict>
          <v:rect style="width:0;height:1.5pt" o:hralign="center" o:hrstd="t" o:hr="t"/>
        </w:pict>
      </w:r>
    </w:p>
    <w:bookmarkEnd w:id="50"/>
    <w:bookmarkStart w:id="51" w:name="can-i-filter-marketplace-properties"/>
    <w:p>
      <w:pPr>
        <w:pStyle w:val="Heading2"/>
      </w:pPr>
      <w:r>
        <w:t xml:space="preserve">Can I filter Marketplace properties?</w:t>
      </w:r>
    </w:p>
    <w:p>
      <w:pPr>
        <w:pStyle w:val="FirstParagraph"/>
      </w:pPr>
      <w:r>
        <w:t xml:space="preserve">Yes.</w:t>
      </w:r>
    </w:p>
    <w:p>
      <w:pPr>
        <w:pStyle w:val="BodyText"/>
      </w:pPr>
      <w:r>
        <w:t xml:space="preserve">Available filters may include:</w:t>
      </w:r>
    </w:p>
    <w:p>
      <w:pPr>
        <w:pStyle w:val="Compact"/>
        <w:numPr>
          <w:ilvl w:val="0"/>
          <w:numId w:val="1008"/>
        </w:numPr>
      </w:pPr>
      <w:r>
        <w:t xml:space="preserve">Location</w:t>
      </w:r>
    </w:p>
    <w:p>
      <w:pPr>
        <w:pStyle w:val="Compact"/>
        <w:numPr>
          <w:ilvl w:val="0"/>
          <w:numId w:val="1008"/>
        </w:numPr>
      </w:pPr>
      <w:r>
        <w:t xml:space="preserve">Price</w:t>
      </w:r>
    </w:p>
    <w:p>
      <w:pPr>
        <w:pStyle w:val="Compact"/>
        <w:numPr>
          <w:ilvl w:val="0"/>
          <w:numId w:val="1008"/>
        </w:numPr>
      </w:pPr>
      <w:r>
        <w:t xml:space="preserve">Property type</w:t>
      </w:r>
    </w:p>
    <w:p>
      <w:pPr>
        <w:pStyle w:val="Compact"/>
        <w:numPr>
          <w:ilvl w:val="0"/>
          <w:numId w:val="1008"/>
        </w:numPr>
      </w:pPr>
      <w:r>
        <w:t xml:space="preserve">Bedrooms</w:t>
      </w:r>
    </w:p>
    <w:p>
      <w:pPr>
        <w:pStyle w:val="Compact"/>
        <w:numPr>
          <w:ilvl w:val="0"/>
          <w:numId w:val="1008"/>
        </w:numPr>
      </w:pPr>
      <w:r>
        <w:t xml:space="preserve">Bathrooms</w:t>
      </w:r>
    </w:p>
    <w:p>
      <w:pPr>
        <w:pStyle w:val="Compact"/>
        <w:numPr>
          <w:ilvl w:val="0"/>
          <w:numId w:val="1008"/>
        </w:numPr>
      </w:pPr>
      <w:r>
        <w:t xml:space="preserve">Tenure</w:t>
      </w:r>
    </w:p>
    <w:p>
      <w:pPr>
        <w:pStyle w:val="Compact"/>
        <w:numPr>
          <w:ilvl w:val="0"/>
          <w:numId w:val="1008"/>
        </w:numPr>
      </w:pPr>
      <w:r>
        <w:t xml:space="preserve">Occupancy</w:t>
      </w:r>
    </w:p>
    <w:p>
      <w:pPr>
        <w:pStyle w:val="Compact"/>
        <w:numPr>
          <w:ilvl w:val="0"/>
          <w:numId w:val="1008"/>
        </w:numPr>
      </w:pPr>
      <w:r>
        <w:t xml:space="preserve">Condition</w:t>
      </w:r>
    </w:p>
    <w:p>
      <w:pPr>
        <w:pStyle w:val="Compact"/>
        <w:numPr>
          <w:ilvl w:val="0"/>
          <w:numId w:val="1008"/>
        </w:numPr>
      </w:pPr>
      <w:r>
        <w:t xml:space="preserve">Investment strategy</w:t>
      </w:r>
    </w:p>
    <w:p>
      <w:pPr>
        <w:pStyle w:val="Compact"/>
        <w:numPr>
          <w:ilvl w:val="0"/>
          <w:numId w:val="1008"/>
        </w:numPr>
      </w:pPr>
      <w:r>
        <w:t xml:space="preserve">Yield indicator</w:t>
      </w:r>
    </w:p>
    <w:p>
      <w:pPr>
        <w:pStyle w:val="Compact"/>
        <w:numPr>
          <w:ilvl w:val="0"/>
          <w:numId w:val="1008"/>
        </w:numPr>
      </w:pPr>
      <w:r>
        <w:t xml:space="preserve">Below-market-value indicator</w:t>
      </w:r>
    </w:p>
    <w:p>
      <w:pPr>
        <w:pStyle w:val="Compact"/>
        <w:numPr>
          <w:ilvl w:val="0"/>
          <w:numId w:val="1008"/>
        </w:numPr>
      </w:pPr>
      <w:r>
        <w:t xml:space="preserve">Availability</w:t>
      </w:r>
    </w:p>
    <w:p>
      <w:r>
        <w:pict>
          <v:rect style="width:0;height:1.5pt" o:hralign="center" o:hrstd="t" o:hr="t"/>
        </w:pict>
      </w:r>
    </w:p>
    <w:bookmarkEnd w:id="51"/>
    <w:bookmarkStart w:id="52" w:name="are-marketplace-prices-always-public"/>
    <w:p>
      <w:pPr>
        <w:pStyle w:val="Heading2"/>
      </w:pPr>
      <w:r>
        <w:t xml:space="preserve">Are Marketplace prices always public?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Some properties may display an approved asking price publicly.</w:t>
      </w:r>
    </w:p>
    <w:p>
      <w:pPr>
        <w:pStyle w:val="BodyText"/>
      </w:pPr>
      <w:r>
        <w:t xml:space="preserve">Others may show that pricing is available only to eligible users.</w:t>
      </w:r>
    </w:p>
    <w:p>
      <w:r>
        <w:pict>
          <v:rect style="width:0;height:1.5pt" o:hralign="center" o:hrstd="t" o:hr="t"/>
        </w:pict>
      </w:r>
    </w:p>
    <w:bookmarkEnd w:id="52"/>
    <w:bookmarkStart w:id="53" w:name="X01a62a9515b732cd7f4885e1badd6d13b25eb35"/>
    <w:p>
      <w:pPr>
        <w:pStyle w:val="Heading2"/>
      </w:pPr>
      <w:r>
        <w:t xml:space="preserve">Are Marketplace properties guaranteed to remain available?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Availability can change at any time.</w:t>
      </w:r>
    </w:p>
    <w:p>
      <w:pPr>
        <w:pStyle w:val="BodyText"/>
      </w:pPr>
      <w:r>
        <w:t xml:space="preserve">The current property record remains the authoritative source of status.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accounts-and-roles-faqs"/>
    <w:p>
      <w:pPr>
        <w:pStyle w:val="Heading1"/>
      </w:pPr>
      <w:r>
        <w:t xml:space="preserve">5. Accounts and Roles FAQs</w:t>
      </w:r>
    </w:p>
    <w:bookmarkStart w:id="55" w:name="which-roles-can-register-on-asancha"/>
    <w:p>
      <w:pPr>
        <w:pStyle w:val="Heading2"/>
      </w:pPr>
      <w:r>
        <w:t xml:space="preserve">Which roles can register on Asancha?</w:t>
      </w:r>
    </w:p>
    <w:p>
      <w:pPr>
        <w:pStyle w:val="FirstParagraph"/>
      </w:pPr>
      <w:r>
        <w:t xml:space="preserve">Public account roles may include:</w:t>
      </w:r>
    </w:p>
    <w:p>
      <w:pPr>
        <w:pStyle w:val="Compact"/>
        <w:numPr>
          <w:ilvl w:val="0"/>
          <w:numId w:val="1009"/>
        </w:numPr>
      </w:pPr>
      <w:r>
        <w:t xml:space="preserve">Investor</w:t>
      </w:r>
    </w:p>
    <w:p>
      <w:pPr>
        <w:pStyle w:val="Compact"/>
        <w:numPr>
          <w:ilvl w:val="0"/>
          <w:numId w:val="1009"/>
        </w:numPr>
      </w:pPr>
      <w:r>
        <w:t xml:space="preserve">Property owner</w:t>
      </w:r>
    </w:p>
    <w:p>
      <w:pPr>
        <w:pStyle w:val="Compact"/>
        <w:numPr>
          <w:ilvl w:val="0"/>
          <w:numId w:val="1009"/>
        </w:numPr>
      </w:pPr>
      <w:r>
        <w:t xml:space="preserve">Property agent</w:t>
      </w:r>
    </w:p>
    <w:p>
      <w:pPr>
        <w:pStyle w:val="Compact"/>
        <w:numPr>
          <w:ilvl w:val="0"/>
          <w:numId w:val="1009"/>
        </w:numPr>
      </w:pPr>
      <w:r>
        <w:t xml:space="preserve">Property sourcer</w:t>
      </w:r>
    </w:p>
    <w:p>
      <w:pPr>
        <w:pStyle w:val="Compact"/>
        <w:numPr>
          <w:ilvl w:val="0"/>
          <w:numId w:val="1009"/>
        </w:numPr>
      </w:pPr>
      <w:r>
        <w:t xml:space="preserve">Service provider</w:t>
      </w:r>
    </w:p>
    <w:p>
      <w:pPr>
        <w:pStyle w:val="Compact"/>
        <w:numPr>
          <w:ilvl w:val="0"/>
          <w:numId w:val="1009"/>
        </w:numPr>
      </w:pPr>
      <w:r>
        <w:t xml:space="preserve">API Partner</w:t>
      </w:r>
    </w:p>
    <w:p>
      <w:pPr>
        <w:pStyle w:val="FirstParagraph"/>
      </w:pPr>
      <w:r>
        <w:t xml:space="preserve">Guests do not create authenticated guest accounts.</w:t>
      </w:r>
    </w:p>
    <w:p>
      <w:r>
        <w:pict>
          <v:rect style="width:0;height:1.5pt" o:hralign="center" o:hrstd="t" o:hr="t"/>
        </w:pict>
      </w:r>
    </w:p>
    <w:bookmarkEnd w:id="55"/>
    <w:bookmarkStart w:id="56" w:name="can-i-change-my-role-after-registration"/>
    <w:p>
      <w:pPr>
        <w:pStyle w:val="Heading2"/>
      </w:pPr>
      <w:r>
        <w:t xml:space="preserve">Can I change my role after registration?</w:t>
      </w:r>
    </w:p>
    <w:p>
      <w:pPr>
        <w:pStyle w:val="FirstParagraph"/>
      </w:pPr>
      <w:r>
        <w:t xml:space="preserve">Where supported, an existing user may add another business profile rather than creating a second account.</w:t>
      </w:r>
    </w:p>
    <w:p>
      <w:pPr>
        <w:pStyle w:val="BodyText"/>
      </w:pPr>
      <w:r>
        <w:t xml:space="preserve">Role and profile availability may depend on platform rules and approval requirements.</w:t>
      </w:r>
    </w:p>
    <w:p>
      <w:r>
        <w:pict>
          <v:rect style="width:0;height:1.5pt" o:hralign="center" o:hrstd="t" o:hr="t"/>
        </w:pict>
      </w:r>
    </w:p>
    <w:bookmarkEnd w:id="56"/>
    <w:bookmarkStart w:id="57" w:name="X67bded808a001cc47be566d362c646be0914233"/>
    <w:p>
      <w:pPr>
        <w:pStyle w:val="Heading2"/>
      </w:pPr>
      <w:r>
        <w:t xml:space="preserve">Can one account have more than one profile?</w:t>
      </w:r>
    </w:p>
    <w:p>
      <w:pPr>
        <w:pStyle w:val="FirstParagraph"/>
      </w:pPr>
      <w:r>
        <w:t xml:space="preserve">Where supported, yes.</w:t>
      </w:r>
    </w:p>
    <w:p>
      <w:pPr>
        <w:pStyle w:val="BodyText"/>
      </w:pPr>
      <w:r>
        <w:t xml:space="preserve">For example, the same person may use:</w:t>
      </w:r>
    </w:p>
    <w:p>
      <w:pPr>
        <w:pStyle w:val="Compact"/>
        <w:numPr>
          <w:ilvl w:val="0"/>
          <w:numId w:val="1010"/>
        </w:numPr>
      </w:pPr>
      <w:r>
        <w:t xml:space="preserve">An investor profile</w:t>
      </w:r>
    </w:p>
    <w:p>
      <w:pPr>
        <w:pStyle w:val="Compact"/>
        <w:numPr>
          <w:ilvl w:val="0"/>
          <w:numId w:val="1010"/>
        </w:numPr>
      </w:pPr>
      <w:r>
        <w:t xml:space="preserve">A property owner profile</w:t>
      </w:r>
    </w:p>
    <w:p>
      <w:pPr>
        <w:pStyle w:val="Compact"/>
        <w:numPr>
          <w:ilvl w:val="0"/>
          <w:numId w:val="1010"/>
        </w:numPr>
      </w:pPr>
      <w:r>
        <w:t xml:space="preserve">A property agent profile</w:t>
      </w:r>
    </w:p>
    <w:p>
      <w:pPr>
        <w:pStyle w:val="FirstParagraph"/>
      </w:pPr>
      <w:r>
        <w:t xml:space="preserve">Each profile may have separate onboarding, documents, verification, and permissions.</w:t>
      </w:r>
    </w:p>
    <w:p>
      <w:r>
        <w:pict>
          <v:rect style="width:0;height:1.5pt" o:hralign="center" o:hrstd="t" o:hr="t"/>
        </w:pict>
      </w:r>
    </w:p>
    <w:bookmarkEnd w:id="57"/>
    <w:bookmarkStart w:id="58" w:name="what-is-an-active-profile"/>
    <w:p>
      <w:pPr>
        <w:pStyle w:val="Heading2"/>
      </w:pPr>
      <w:r>
        <w:t xml:space="preserve">What is an active profile?</w:t>
      </w:r>
    </w:p>
    <w:p>
      <w:pPr>
        <w:pStyle w:val="FirstParagraph"/>
      </w:pPr>
      <w:r>
        <w:t xml:space="preserve">The active profile determines which role-specific dashboard, actions, and permissions are currently in use.</w:t>
      </w:r>
    </w:p>
    <w:p>
      <w:pPr>
        <w:pStyle w:val="BodyText"/>
      </w:pPr>
      <w:r>
        <w:t xml:space="preserve">Switching profiles does not remove the requirements attached to each profile.</w:t>
      </w:r>
    </w:p>
    <w:p>
      <w:r>
        <w:pict>
          <v:rect style="width:0;height:1.5pt" o:hralign="center" o:hrstd="t" o:hr="t"/>
        </w:pict>
      </w:r>
    </w:p>
    <w:bookmarkEnd w:id="58"/>
    <w:bookmarkStart w:id="59" w:name="Xaf9a85187eb0ae52865e46f9bf0513ff06a320a"/>
    <w:p>
      <w:pPr>
        <w:pStyle w:val="Heading2"/>
      </w:pPr>
      <w:r>
        <w:t xml:space="preserve">Can I create separate accounts for different roles?</w:t>
      </w:r>
    </w:p>
    <w:p>
      <w:pPr>
        <w:pStyle w:val="FirstParagraph"/>
      </w:pPr>
      <w:r>
        <w:t xml:space="preserve">Asancha should normally encourage one user account with multiple supported profiles.</w:t>
      </w:r>
    </w:p>
    <w:p>
      <w:pPr>
        <w:pStyle w:val="BodyText"/>
      </w:pPr>
      <w:r>
        <w:t xml:space="preserve">Duplicate accounts may create identity, verification, payment, and audit complications.</w:t>
      </w:r>
    </w:p>
    <w:p>
      <w:r>
        <w:pict>
          <v:rect style="width:0;height:1.5pt" o:hralign="center" o:hrstd="t" o:hr="t"/>
        </w:pict>
      </w:r>
    </w:p>
    <w:bookmarkEnd w:id="59"/>
    <w:bookmarkStart w:id="60" w:name="Xa1edf7509104d9a797af0901c9b4bf1a87fa13a"/>
    <w:p>
      <w:pPr>
        <w:pStyle w:val="Heading2"/>
      </w:pPr>
      <w:r>
        <w:t xml:space="preserve">Can staff accounts be created through public registration?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Customer-care, admin, and super-admin accounts should follow controlled staff-management processes.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onboarding-and-profile-faqs"/>
    <w:p>
      <w:pPr>
        <w:pStyle w:val="Heading1"/>
      </w:pPr>
      <w:r>
        <w:t xml:space="preserve">6. Onboarding and Profile FAQs</w:t>
      </w:r>
    </w:p>
    <w:bookmarkStart w:id="62" w:name="why-do-i-need-to-complete-onboarding"/>
    <w:p>
      <w:pPr>
        <w:pStyle w:val="Heading2"/>
      </w:pPr>
      <w:r>
        <w:t xml:space="preserve">Why do I need to complete onboarding?</w:t>
      </w:r>
    </w:p>
    <w:p>
      <w:pPr>
        <w:pStyle w:val="FirstParagraph"/>
      </w:pPr>
      <w:r>
        <w:t xml:space="preserve">Onboarding helps Asancha understand:</w:t>
      </w:r>
    </w:p>
    <w:p>
      <w:pPr>
        <w:pStyle w:val="Compact"/>
        <w:numPr>
          <w:ilvl w:val="0"/>
          <w:numId w:val="1011"/>
        </w:numPr>
      </w:pPr>
      <w:r>
        <w:t xml:space="preserve">Who you are</w:t>
      </w:r>
    </w:p>
    <w:p>
      <w:pPr>
        <w:pStyle w:val="Compact"/>
        <w:numPr>
          <w:ilvl w:val="0"/>
          <w:numId w:val="1011"/>
        </w:numPr>
      </w:pPr>
      <w:r>
        <w:t xml:space="preserve">Your role</w:t>
      </w:r>
    </w:p>
    <w:p>
      <w:pPr>
        <w:pStyle w:val="Compact"/>
        <w:numPr>
          <w:ilvl w:val="0"/>
          <w:numId w:val="1011"/>
        </w:numPr>
      </w:pPr>
      <w:r>
        <w:t xml:space="preserve">Your goals</w:t>
      </w:r>
    </w:p>
    <w:p>
      <w:pPr>
        <w:pStyle w:val="Compact"/>
        <w:numPr>
          <w:ilvl w:val="0"/>
          <w:numId w:val="1011"/>
        </w:numPr>
      </w:pPr>
      <w:r>
        <w:t xml:space="preserve">Your property activity</w:t>
      </w:r>
    </w:p>
    <w:p>
      <w:pPr>
        <w:pStyle w:val="Compact"/>
        <w:numPr>
          <w:ilvl w:val="0"/>
          <w:numId w:val="1011"/>
        </w:numPr>
      </w:pPr>
      <w:r>
        <w:t xml:space="preserve">Your business or professional details</w:t>
      </w:r>
    </w:p>
    <w:p>
      <w:pPr>
        <w:pStyle w:val="Compact"/>
        <w:numPr>
          <w:ilvl w:val="0"/>
          <w:numId w:val="1011"/>
        </w:numPr>
      </w:pPr>
      <w:r>
        <w:t xml:space="preserve">Which features may be relevant</w:t>
      </w:r>
    </w:p>
    <w:p>
      <w:pPr>
        <w:pStyle w:val="Compact"/>
        <w:numPr>
          <w:ilvl w:val="0"/>
          <w:numId w:val="1011"/>
        </w:numPr>
      </w:pPr>
      <w:r>
        <w:t xml:space="preserve">Which checks or documents may be required</w:t>
      </w:r>
    </w:p>
    <w:p>
      <w:r>
        <w:pict>
          <v:rect style="width:0;height:1.5pt" o:hralign="center" o:hrstd="t" o:hr="t"/>
        </w:pict>
      </w:r>
    </w:p>
    <w:bookmarkEnd w:id="62"/>
    <w:bookmarkStart w:id="63" w:name="X57e828dfa03d5b356a559d054d856ede20969e2"/>
    <w:p>
      <w:pPr>
        <w:pStyle w:val="Heading2"/>
      </w:pPr>
      <w:r>
        <w:t xml:space="preserve">Does dashboard access mean onboarding is complete?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Users may receive dashboard access while onboarding, verification, or document review is still pending.</w:t>
      </w:r>
    </w:p>
    <w:p>
      <w:pPr>
        <w:pStyle w:val="BodyText"/>
      </w:pPr>
      <w:r>
        <w:t xml:space="preserve">Sensitive actions remain restricted until the relevant requirements are complete.</w:t>
      </w:r>
    </w:p>
    <w:p>
      <w:r>
        <w:pict>
          <v:rect style="width:0;height:1.5pt" o:hralign="center" o:hrstd="t" o:hr="t"/>
        </w:pict>
      </w:r>
    </w:p>
    <w:bookmarkEnd w:id="63"/>
    <w:bookmarkStart w:id="64" w:name="can-i-leave-onboarding-and-return-later"/>
    <w:p>
      <w:pPr>
        <w:pStyle w:val="Heading2"/>
      </w:pPr>
      <w:r>
        <w:t xml:space="preserve">Can I leave onboarding and return later?</w:t>
      </w:r>
    </w:p>
    <w:p>
      <w:pPr>
        <w:pStyle w:val="FirstParagraph"/>
      </w:pPr>
      <w:r>
        <w:t xml:space="preserve">Where supported, onboarding should save progress so you can continue later.</w:t>
      </w:r>
    </w:p>
    <w:p>
      <w:pPr>
        <w:pStyle w:val="BodyText"/>
      </w:pPr>
      <w:r>
        <w:t xml:space="preserve">The dashboard should show completed and incomplete steps.</w:t>
      </w:r>
    </w:p>
    <w:p>
      <w:r>
        <w:pict>
          <v:rect style="width:0;height:1.5pt" o:hralign="center" o:hrstd="t" o:hr="t"/>
        </w:pict>
      </w:r>
    </w:p>
    <w:bookmarkEnd w:id="64"/>
    <w:bookmarkStart w:id="65" w:name="Xce8d273e71bcfc33218f8d151d440902a8f1865"/>
    <w:p>
      <w:pPr>
        <w:pStyle w:val="Heading2"/>
      </w:pPr>
      <w:r>
        <w:t xml:space="preserve">What happens after I complete my general profile?</w:t>
      </w:r>
    </w:p>
    <w:p>
      <w:pPr>
        <w:pStyle w:val="FirstParagraph"/>
      </w:pPr>
      <w:r>
        <w:t xml:space="preserve">You may then continue to role-specific onboarding.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12"/>
        </w:numPr>
      </w:pPr>
      <w:r>
        <w:t xml:space="preserve">Investor preferences</w:t>
      </w:r>
    </w:p>
    <w:p>
      <w:pPr>
        <w:pStyle w:val="Compact"/>
        <w:numPr>
          <w:ilvl w:val="0"/>
          <w:numId w:val="1012"/>
        </w:numPr>
      </w:pPr>
      <w:r>
        <w:t xml:space="preserve">Property owner authority</w:t>
      </w:r>
    </w:p>
    <w:p>
      <w:pPr>
        <w:pStyle w:val="Compact"/>
        <w:numPr>
          <w:ilvl w:val="0"/>
          <w:numId w:val="1012"/>
        </w:numPr>
      </w:pPr>
      <w:r>
        <w:t xml:space="preserve">Property agent business details</w:t>
      </w:r>
    </w:p>
    <w:p>
      <w:pPr>
        <w:pStyle w:val="Compact"/>
        <w:numPr>
          <w:ilvl w:val="0"/>
          <w:numId w:val="1012"/>
        </w:numPr>
      </w:pPr>
      <w:r>
        <w:t xml:space="preserve">Property sourcer compliance</w:t>
      </w:r>
    </w:p>
    <w:p>
      <w:pPr>
        <w:pStyle w:val="Compact"/>
        <w:numPr>
          <w:ilvl w:val="0"/>
          <w:numId w:val="1012"/>
        </w:numPr>
      </w:pPr>
      <w:r>
        <w:t xml:space="preserve">Service Provider qualifications</w:t>
      </w:r>
    </w:p>
    <w:p>
      <w:pPr>
        <w:pStyle w:val="Compact"/>
        <w:numPr>
          <w:ilvl w:val="0"/>
          <w:numId w:val="1012"/>
        </w:numPr>
      </w:pPr>
      <w:r>
        <w:t xml:space="preserve">API Partner application requirements</w:t>
      </w:r>
    </w:p>
    <w:p>
      <w:r>
        <w:pict>
          <v:rect style="width:0;height:1.5pt" o:hralign="center" o:hrstd="t" o:hr="t"/>
        </w:pict>
      </w:r>
    </w:p>
    <w:bookmarkEnd w:id="65"/>
    <w:bookmarkStart w:id="66" w:name="can-i-edit-my-profile-later"/>
    <w:p>
      <w:pPr>
        <w:pStyle w:val="Heading2"/>
      </w:pPr>
      <w:r>
        <w:t xml:space="preserve">Can I edit my profile later?</w:t>
      </w:r>
    </w:p>
    <w:p>
      <w:pPr>
        <w:pStyle w:val="FirstParagraph"/>
      </w:pPr>
      <w:r>
        <w:t xml:space="preserve">Yes, where permitted.</w:t>
      </w:r>
    </w:p>
    <w:p>
      <w:pPr>
        <w:pStyle w:val="BodyText"/>
      </w:pPr>
      <w:r>
        <w:t xml:space="preserve">Some changes may trigger another review, especially where they affect identity, company, professional, payment, or verification information.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5" w:name="verification-and-document-faqs"/>
    <w:p>
      <w:pPr>
        <w:pStyle w:val="Heading1"/>
      </w:pPr>
      <w:r>
        <w:t xml:space="preserve">7. Verification and Document FAQs</w:t>
      </w:r>
    </w:p>
    <w:bookmarkStart w:id="68" w:name="why-does-asancha-request-verification"/>
    <w:p>
      <w:pPr>
        <w:pStyle w:val="Heading2"/>
      </w:pPr>
      <w:r>
        <w:t xml:space="preserve">Why does Asancha request verification?</w:t>
      </w:r>
    </w:p>
    <w:p>
      <w:pPr>
        <w:pStyle w:val="FirstParagraph"/>
      </w:pPr>
      <w:r>
        <w:t xml:space="preserve">Verification helps protect users, properties, payments, and sensitive information.</w:t>
      </w:r>
    </w:p>
    <w:p>
      <w:pPr>
        <w:pStyle w:val="BodyText"/>
      </w:pPr>
      <w:r>
        <w:t xml:space="preserve">It may also help confirm:</w:t>
      </w:r>
    </w:p>
    <w:p>
      <w:pPr>
        <w:pStyle w:val="Compact"/>
        <w:numPr>
          <w:ilvl w:val="0"/>
          <w:numId w:val="1013"/>
        </w:numPr>
      </w:pPr>
      <w:r>
        <w:t xml:space="preserve">Identity</w:t>
      </w:r>
    </w:p>
    <w:p>
      <w:pPr>
        <w:pStyle w:val="Compact"/>
        <w:numPr>
          <w:ilvl w:val="0"/>
          <w:numId w:val="1013"/>
        </w:numPr>
      </w:pPr>
      <w:r>
        <w:t xml:space="preserve">Address</w:t>
      </w:r>
    </w:p>
    <w:p>
      <w:pPr>
        <w:pStyle w:val="Compact"/>
        <w:numPr>
          <w:ilvl w:val="0"/>
          <w:numId w:val="1013"/>
        </w:numPr>
      </w:pPr>
      <w:r>
        <w:t xml:space="preserve">Company registration</w:t>
      </w:r>
    </w:p>
    <w:p>
      <w:pPr>
        <w:pStyle w:val="Compact"/>
        <w:numPr>
          <w:ilvl w:val="0"/>
          <w:numId w:val="1013"/>
        </w:numPr>
      </w:pPr>
      <w:r>
        <w:t xml:space="preserve">Authority to represent</w:t>
      </w:r>
    </w:p>
    <w:p>
      <w:pPr>
        <w:pStyle w:val="Compact"/>
        <w:numPr>
          <w:ilvl w:val="0"/>
          <w:numId w:val="1013"/>
        </w:numPr>
      </w:pPr>
      <w:r>
        <w:t xml:space="preserve">Ownership</w:t>
      </w:r>
    </w:p>
    <w:p>
      <w:pPr>
        <w:pStyle w:val="Compact"/>
        <w:numPr>
          <w:ilvl w:val="0"/>
          <w:numId w:val="1013"/>
        </w:numPr>
      </w:pPr>
      <w:r>
        <w:t xml:space="preserve">Proof of funds</w:t>
      </w:r>
    </w:p>
    <w:p>
      <w:pPr>
        <w:pStyle w:val="Compact"/>
        <w:numPr>
          <w:ilvl w:val="0"/>
          <w:numId w:val="1013"/>
        </w:numPr>
      </w:pPr>
      <w:r>
        <w:t xml:space="preserve">Professional qualifications</w:t>
      </w:r>
    </w:p>
    <w:p>
      <w:pPr>
        <w:pStyle w:val="Compact"/>
        <w:numPr>
          <w:ilvl w:val="0"/>
          <w:numId w:val="1013"/>
        </w:numPr>
      </w:pPr>
      <w:r>
        <w:t xml:space="preserve">Insurance</w:t>
      </w:r>
    </w:p>
    <w:p>
      <w:pPr>
        <w:pStyle w:val="Compact"/>
        <w:numPr>
          <w:ilvl w:val="0"/>
          <w:numId w:val="1013"/>
        </w:numPr>
      </w:pPr>
      <w:r>
        <w:t xml:space="preserve">Compliance information</w:t>
      </w:r>
    </w:p>
    <w:p>
      <w:r>
        <w:pict>
          <v:rect style="width:0;height:1.5pt" o:hralign="center" o:hrstd="t" o:hr="t"/>
        </w:pict>
      </w:r>
    </w:p>
    <w:bookmarkEnd w:id="68"/>
    <w:bookmarkStart w:id="69" w:name="Xc2e58b8b01bfe1408c0814d151a6667f95f87cf"/>
    <w:p>
      <w:pPr>
        <w:pStyle w:val="Heading2"/>
      </w:pPr>
      <w:r>
        <w:t xml:space="preserve">Does uploading a document mean it has been approved?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An uploaded document may still be:</w:t>
      </w:r>
    </w:p>
    <w:p>
      <w:pPr>
        <w:pStyle w:val="Compact"/>
        <w:numPr>
          <w:ilvl w:val="0"/>
          <w:numId w:val="1014"/>
        </w:numPr>
      </w:pPr>
      <w:r>
        <w:t xml:space="preserve">Pending</w:t>
      </w:r>
    </w:p>
    <w:p>
      <w:pPr>
        <w:pStyle w:val="Compact"/>
        <w:numPr>
          <w:ilvl w:val="0"/>
          <w:numId w:val="1014"/>
        </w:numPr>
      </w:pPr>
      <w:r>
        <w:t xml:space="preserve">Under review</w:t>
      </w:r>
    </w:p>
    <w:p>
      <w:pPr>
        <w:pStyle w:val="Compact"/>
        <w:numPr>
          <w:ilvl w:val="0"/>
          <w:numId w:val="1014"/>
        </w:numPr>
      </w:pPr>
      <w:r>
        <w:t xml:space="preserve">Approved</w:t>
      </w:r>
    </w:p>
    <w:p>
      <w:pPr>
        <w:pStyle w:val="Compact"/>
        <w:numPr>
          <w:ilvl w:val="0"/>
          <w:numId w:val="1014"/>
        </w:numPr>
      </w:pPr>
      <w:r>
        <w:t xml:space="preserve">Rejected</w:t>
      </w:r>
    </w:p>
    <w:p>
      <w:pPr>
        <w:pStyle w:val="Compact"/>
        <w:numPr>
          <w:ilvl w:val="0"/>
          <w:numId w:val="1014"/>
        </w:numPr>
      </w:pPr>
      <w:r>
        <w:t xml:space="preserve">On hold</w:t>
      </w:r>
    </w:p>
    <w:p>
      <w:pPr>
        <w:pStyle w:val="Compact"/>
        <w:numPr>
          <w:ilvl w:val="0"/>
          <w:numId w:val="1014"/>
        </w:numPr>
      </w:pPr>
      <w:r>
        <w:t xml:space="preserve">Expired</w:t>
      </w:r>
    </w:p>
    <w:p>
      <w:pPr>
        <w:pStyle w:val="Compact"/>
        <w:numPr>
          <w:ilvl w:val="0"/>
          <w:numId w:val="1014"/>
        </w:numPr>
      </w:pPr>
      <w:r>
        <w:t xml:space="preserve">Replacement required</w:t>
      </w:r>
    </w:p>
    <w:p>
      <w:r>
        <w:pict>
          <v:rect style="width:0;height:1.5pt" o:hralign="center" o:hrstd="t" o:hr="t"/>
        </w:pict>
      </w:r>
    </w:p>
    <w:bookmarkEnd w:id="69"/>
    <w:bookmarkStart w:id="70" w:name="which-documents-might-be-requested"/>
    <w:p>
      <w:pPr>
        <w:pStyle w:val="Heading2"/>
      </w:pPr>
      <w:r>
        <w:t xml:space="preserve">Which documents might be requested?</w:t>
      </w:r>
    </w:p>
    <w:p>
      <w:pPr>
        <w:pStyle w:val="FirstParagraph"/>
      </w:pPr>
      <w:r>
        <w:t xml:space="preserve">Depending on the role and activity, documents may include:</w:t>
      </w:r>
    </w:p>
    <w:p>
      <w:pPr>
        <w:pStyle w:val="Compact"/>
        <w:numPr>
          <w:ilvl w:val="0"/>
          <w:numId w:val="1015"/>
        </w:numPr>
      </w:pPr>
      <w:r>
        <w:t xml:space="preserve">Identity document</w:t>
      </w:r>
    </w:p>
    <w:p>
      <w:pPr>
        <w:pStyle w:val="Compact"/>
        <w:numPr>
          <w:ilvl w:val="0"/>
          <w:numId w:val="1015"/>
        </w:numPr>
      </w:pPr>
      <w:r>
        <w:t xml:space="preserve">Proof of address</w:t>
      </w:r>
    </w:p>
    <w:p>
      <w:pPr>
        <w:pStyle w:val="Compact"/>
        <w:numPr>
          <w:ilvl w:val="0"/>
          <w:numId w:val="1015"/>
        </w:numPr>
      </w:pPr>
      <w:r>
        <w:t xml:space="preserve">Proof of funds</w:t>
      </w:r>
    </w:p>
    <w:p>
      <w:pPr>
        <w:pStyle w:val="Compact"/>
        <w:numPr>
          <w:ilvl w:val="0"/>
          <w:numId w:val="1015"/>
        </w:numPr>
      </w:pPr>
      <w:r>
        <w:t xml:space="preserve">Company registration document</w:t>
      </w:r>
    </w:p>
    <w:p>
      <w:pPr>
        <w:pStyle w:val="Compact"/>
        <w:numPr>
          <w:ilvl w:val="0"/>
          <w:numId w:val="1015"/>
        </w:numPr>
      </w:pPr>
      <w:r>
        <w:t xml:space="preserve">Ownership evidence</w:t>
      </w:r>
    </w:p>
    <w:p>
      <w:pPr>
        <w:pStyle w:val="Compact"/>
        <w:numPr>
          <w:ilvl w:val="0"/>
          <w:numId w:val="1015"/>
        </w:numPr>
      </w:pPr>
      <w:r>
        <w:t xml:space="preserve">Authority to represent</w:t>
      </w:r>
    </w:p>
    <w:p>
      <w:pPr>
        <w:pStyle w:val="Compact"/>
        <w:numPr>
          <w:ilvl w:val="0"/>
          <w:numId w:val="1015"/>
        </w:numPr>
      </w:pPr>
      <w:r>
        <w:t xml:space="preserve">Professional qualification</w:t>
      </w:r>
    </w:p>
    <w:p>
      <w:pPr>
        <w:pStyle w:val="Compact"/>
        <w:numPr>
          <w:ilvl w:val="0"/>
          <w:numId w:val="1015"/>
        </w:numPr>
      </w:pPr>
      <w:r>
        <w:t xml:space="preserve">Insurance</w:t>
      </w:r>
    </w:p>
    <w:p>
      <w:pPr>
        <w:pStyle w:val="Compact"/>
        <w:numPr>
          <w:ilvl w:val="0"/>
          <w:numId w:val="1015"/>
        </w:numPr>
      </w:pPr>
      <w:r>
        <w:t xml:space="preserve">Compliance information</w:t>
      </w:r>
    </w:p>
    <w:p>
      <w:pPr>
        <w:pStyle w:val="Compact"/>
        <w:numPr>
          <w:ilvl w:val="0"/>
          <w:numId w:val="1015"/>
        </w:numPr>
      </w:pPr>
      <w:r>
        <w:t xml:space="preserve">Property documents</w:t>
      </w:r>
    </w:p>
    <w:p>
      <w:pPr>
        <w:pStyle w:val="Compact"/>
        <w:numPr>
          <w:ilvl w:val="0"/>
          <w:numId w:val="1015"/>
        </w:numPr>
      </w:pPr>
      <w:r>
        <w:t xml:space="preserve">Other supporting records</w:t>
      </w:r>
    </w:p>
    <w:p>
      <w:r>
        <w:pict>
          <v:rect style="width:0;height:1.5pt" o:hralign="center" o:hrstd="t" o:hr="t"/>
        </w:pict>
      </w:r>
    </w:p>
    <w:bookmarkEnd w:id="70"/>
    <w:bookmarkStart w:id="71" w:name="will-my-documents-be-visible-publicly"/>
    <w:p>
      <w:pPr>
        <w:pStyle w:val="Heading2"/>
      </w:pPr>
      <w:r>
        <w:t xml:space="preserve">Will my documents be visible publicly?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Sensitive identity, ownership, financial, professional, compliance, and property documents should remain restricted.</w:t>
      </w:r>
    </w:p>
    <w:p>
      <w:r>
        <w:pict>
          <v:rect style="width:0;height:1.5pt" o:hralign="center" o:hrstd="t" o:hr="t"/>
        </w:pict>
      </w:r>
    </w:p>
    <w:bookmarkEnd w:id="71"/>
    <w:bookmarkStart w:id="72" w:name="what-happens-if-a-document-is-rejected"/>
    <w:p>
      <w:pPr>
        <w:pStyle w:val="Heading2"/>
      </w:pPr>
      <w:r>
        <w:t xml:space="preserve">What happens if a document is rejected?</w:t>
      </w:r>
    </w:p>
    <w:p>
      <w:pPr>
        <w:pStyle w:val="FirstParagraph"/>
      </w:pPr>
      <w:r>
        <w:t xml:space="preserve">You should receive a clear explanation where appropriate and be able to upload a replacement or provide additional information.</w:t>
      </w:r>
    </w:p>
    <w:p>
      <w:r>
        <w:pict>
          <v:rect style="width:0;height:1.5pt" o:hralign="center" o:hrstd="t" o:hr="t"/>
        </w:pict>
      </w:r>
    </w:p>
    <w:bookmarkEnd w:id="72"/>
    <w:bookmarkStart w:id="73" w:name="can-documents-expire"/>
    <w:p>
      <w:pPr>
        <w:pStyle w:val="Heading2"/>
      </w:pPr>
      <w:r>
        <w:t xml:space="preserve">Can documents expire?</w:t>
      </w:r>
    </w:p>
    <w:p>
      <w:pPr>
        <w:pStyle w:val="FirstParagraph"/>
      </w:pPr>
      <w:r>
        <w:t xml:space="preserve">Yes.</w:t>
      </w:r>
    </w:p>
    <w:p>
      <w:pPr>
        <w:pStyle w:val="BodyText"/>
      </w:pPr>
      <w:r>
        <w:t xml:space="preserve">Documents such as insurance, registrations, qualifications, authority records, and proof of address may need renewal or replacement.</w:t>
      </w:r>
    </w:p>
    <w:p>
      <w:r>
        <w:pict>
          <v:rect style="width:0;height:1.5pt" o:hralign="center" o:hrstd="t" o:hr="t"/>
        </w:pict>
      </w:r>
    </w:p>
    <w:bookmarkEnd w:id="73"/>
    <w:bookmarkStart w:id="74" w:name="who-can-see-verification-decisions"/>
    <w:p>
      <w:pPr>
        <w:pStyle w:val="Heading2"/>
      </w:pPr>
      <w:r>
        <w:t xml:space="preserve">Who can see verification decisions?</w:t>
      </w:r>
    </w:p>
    <w:p>
      <w:pPr>
        <w:pStyle w:val="FirstParagraph"/>
      </w:pPr>
      <w:r>
        <w:t xml:space="preserve">Users may see the result and any required action.</w:t>
      </w:r>
    </w:p>
    <w:p>
      <w:pPr>
        <w:pStyle w:val="BodyText"/>
      </w:pPr>
      <w:r>
        <w:t xml:space="preserve">Internal review notes, risk assessments, staff-only reasoning, and compliance traces should remain restricted.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3" w:name="property-submission-faqs"/>
    <w:p>
      <w:pPr>
        <w:pStyle w:val="Heading1"/>
      </w:pPr>
      <w:r>
        <w:t xml:space="preserve">8. Property Submission FAQs</w:t>
      </w:r>
    </w:p>
    <w:bookmarkStart w:id="76" w:name="who-can-submit-a-property"/>
    <w:p>
      <w:pPr>
        <w:pStyle w:val="Heading2"/>
      </w:pPr>
      <w:r>
        <w:t xml:space="preserve">Who can submit a property?</w:t>
      </w:r>
    </w:p>
    <w:p>
      <w:pPr>
        <w:pStyle w:val="FirstParagraph"/>
      </w:pPr>
      <w:r>
        <w:t xml:space="preserve">Depending on the circumstances, a property may be submitted by:</w:t>
      </w:r>
    </w:p>
    <w:p>
      <w:pPr>
        <w:pStyle w:val="Compact"/>
        <w:numPr>
          <w:ilvl w:val="0"/>
          <w:numId w:val="1016"/>
        </w:numPr>
      </w:pPr>
      <w:r>
        <w:t xml:space="preserve">A property owner</w:t>
      </w:r>
    </w:p>
    <w:p>
      <w:pPr>
        <w:pStyle w:val="Compact"/>
        <w:numPr>
          <w:ilvl w:val="0"/>
          <w:numId w:val="1016"/>
        </w:numPr>
      </w:pPr>
      <w:r>
        <w:t xml:space="preserve">An authorised property agent</w:t>
      </w:r>
    </w:p>
    <w:p>
      <w:pPr>
        <w:pStyle w:val="Compact"/>
        <w:numPr>
          <w:ilvl w:val="0"/>
          <w:numId w:val="1016"/>
        </w:numPr>
      </w:pPr>
      <w:r>
        <w:t xml:space="preserve">An authorised property sourcer</w:t>
      </w:r>
    </w:p>
    <w:p>
      <w:pPr>
        <w:pStyle w:val="Compact"/>
        <w:numPr>
          <w:ilvl w:val="0"/>
          <w:numId w:val="1016"/>
        </w:numPr>
      </w:pPr>
      <w:r>
        <w:t xml:space="preserve">Another approved representative</w:t>
      </w:r>
    </w:p>
    <w:p>
      <w:r>
        <w:pict>
          <v:rect style="width:0;height:1.5pt" o:hralign="center" o:hrstd="t" o:hr="t"/>
        </w:pict>
      </w:r>
    </w:p>
    <w:bookmarkEnd w:id="76"/>
    <w:bookmarkStart w:id="77" w:name="can-i-submit-a-property-i-do-not-own"/>
    <w:p>
      <w:pPr>
        <w:pStyle w:val="Heading2"/>
      </w:pPr>
      <w:r>
        <w:t xml:space="preserve">Can I submit a property I do not own?</w:t>
      </w:r>
    </w:p>
    <w:p>
      <w:pPr>
        <w:pStyle w:val="FirstParagraph"/>
      </w:pPr>
      <w:r>
        <w:t xml:space="preserve">Only where you have lawful authority to represent the owner or present the opportunity.</w:t>
      </w:r>
    </w:p>
    <w:p>
      <w:pPr>
        <w:pStyle w:val="BodyText"/>
      </w:pPr>
      <w:r>
        <w:t xml:space="preserve">Evidence of authority may be required.</w:t>
      </w:r>
    </w:p>
    <w:p>
      <w:r>
        <w:pict>
          <v:rect style="width:0;height:1.5pt" o:hralign="center" o:hrstd="t" o:hr="t"/>
        </w:pict>
      </w:r>
    </w:p>
    <w:bookmarkEnd w:id="77"/>
    <w:bookmarkStart w:id="78" w:name="X4295437100624e94fbc8c25f125e6574e85fe61"/>
    <w:p>
      <w:pPr>
        <w:pStyle w:val="Heading2"/>
      </w:pPr>
      <w:r>
        <w:t xml:space="preserve">Does submitting a property mean it will be published?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A property may require:</w:t>
      </w:r>
    </w:p>
    <w:p>
      <w:pPr>
        <w:pStyle w:val="Compact"/>
        <w:numPr>
          <w:ilvl w:val="0"/>
          <w:numId w:val="1017"/>
        </w:numPr>
      </w:pPr>
      <w:r>
        <w:t xml:space="preserve">Complete information</w:t>
      </w:r>
    </w:p>
    <w:p>
      <w:pPr>
        <w:pStyle w:val="Compact"/>
        <w:numPr>
          <w:ilvl w:val="0"/>
          <w:numId w:val="1017"/>
        </w:numPr>
      </w:pPr>
      <w:r>
        <w:t xml:space="preserve">Supporting documents</w:t>
      </w:r>
    </w:p>
    <w:p>
      <w:pPr>
        <w:pStyle w:val="Compact"/>
        <w:numPr>
          <w:ilvl w:val="0"/>
          <w:numId w:val="1017"/>
        </w:numPr>
      </w:pPr>
      <w:r>
        <w:t xml:space="preserve">Ownership or authority review</w:t>
      </w:r>
    </w:p>
    <w:p>
      <w:pPr>
        <w:pStyle w:val="Compact"/>
        <w:numPr>
          <w:ilvl w:val="0"/>
          <w:numId w:val="1017"/>
        </w:numPr>
      </w:pPr>
      <w:r>
        <w:t xml:space="preserve">Corrections</w:t>
      </w:r>
    </w:p>
    <w:p>
      <w:pPr>
        <w:pStyle w:val="Compact"/>
        <w:numPr>
          <w:ilvl w:val="0"/>
          <w:numId w:val="1017"/>
        </w:numPr>
      </w:pPr>
      <w:r>
        <w:t xml:space="preserve">Policy acceptance</w:t>
      </w:r>
    </w:p>
    <w:p>
      <w:pPr>
        <w:pStyle w:val="Compact"/>
        <w:numPr>
          <w:ilvl w:val="0"/>
          <w:numId w:val="1017"/>
        </w:numPr>
      </w:pPr>
      <w:r>
        <w:t xml:space="preserve">Payment</w:t>
      </w:r>
    </w:p>
    <w:p>
      <w:pPr>
        <w:pStyle w:val="Compact"/>
        <w:numPr>
          <w:ilvl w:val="0"/>
          <w:numId w:val="1017"/>
        </w:numPr>
      </w:pPr>
      <w:r>
        <w:t xml:space="preserve">Administrative approval</w:t>
      </w:r>
    </w:p>
    <w:p>
      <w:r>
        <w:pict>
          <v:rect style="width:0;height:1.5pt" o:hralign="center" o:hrstd="t" o:hr="t"/>
        </w:pict>
      </w:r>
    </w:p>
    <w:bookmarkEnd w:id="78"/>
    <w:bookmarkStart w:id="79" w:name="X0f361dc346bc441f1aadd5f66094f2584d07019"/>
    <w:p>
      <w:pPr>
        <w:pStyle w:val="Heading2"/>
      </w:pPr>
      <w:r>
        <w:t xml:space="preserve">What information is needed for a property submission?</w:t>
      </w:r>
    </w:p>
    <w:p>
      <w:pPr>
        <w:pStyle w:val="FirstParagraph"/>
      </w:pPr>
      <w:r>
        <w:t xml:space="preserve">Property information may include:</w:t>
      </w:r>
    </w:p>
    <w:p>
      <w:pPr>
        <w:pStyle w:val="Compact"/>
        <w:numPr>
          <w:ilvl w:val="0"/>
          <w:numId w:val="1018"/>
        </w:numPr>
      </w:pPr>
      <w:r>
        <w:t xml:space="preserve">Property title</w:t>
      </w:r>
    </w:p>
    <w:p>
      <w:pPr>
        <w:pStyle w:val="Compact"/>
        <w:numPr>
          <w:ilvl w:val="0"/>
          <w:numId w:val="1018"/>
        </w:numPr>
      </w:pPr>
      <w:r>
        <w:t xml:space="preserve">Location</w:t>
      </w:r>
    </w:p>
    <w:p>
      <w:pPr>
        <w:pStyle w:val="Compact"/>
        <w:numPr>
          <w:ilvl w:val="0"/>
          <w:numId w:val="1018"/>
        </w:numPr>
      </w:pPr>
      <w:r>
        <w:t xml:space="preserve">Property type</w:t>
      </w:r>
    </w:p>
    <w:p>
      <w:pPr>
        <w:pStyle w:val="Compact"/>
        <w:numPr>
          <w:ilvl w:val="0"/>
          <w:numId w:val="1018"/>
        </w:numPr>
      </w:pPr>
      <w:r>
        <w:t xml:space="preserve">Bedrooms</w:t>
      </w:r>
    </w:p>
    <w:p>
      <w:pPr>
        <w:pStyle w:val="Compact"/>
        <w:numPr>
          <w:ilvl w:val="0"/>
          <w:numId w:val="1018"/>
        </w:numPr>
      </w:pPr>
      <w:r>
        <w:t xml:space="preserve">Bathrooms</w:t>
      </w:r>
    </w:p>
    <w:p>
      <w:pPr>
        <w:pStyle w:val="Compact"/>
        <w:numPr>
          <w:ilvl w:val="0"/>
          <w:numId w:val="1018"/>
        </w:numPr>
      </w:pPr>
      <w:r>
        <w:t xml:space="preserve">Tenure</w:t>
      </w:r>
    </w:p>
    <w:p>
      <w:pPr>
        <w:pStyle w:val="Compact"/>
        <w:numPr>
          <w:ilvl w:val="0"/>
          <w:numId w:val="1018"/>
        </w:numPr>
      </w:pPr>
      <w:r>
        <w:t xml:space="preserve">Occupancy</w:t>
      </w:r>
    </w:p>
    <w:p>
      <w:pPr>
        <w:pStyle w:val="Compact"/>
        <w:numPr>
          <w:ilvl w:val="0"/>
          <w:numId w:val="1018"/>
        </w:numPr>
      </w:pPr>
      <w:r>
        <w:t xml:space="preserve">Condition</w:t>
      </w:r>
    </w:p>
    <w:p>
      <w:pPr>
        <w:pStyle w:val="Compact"/>
        <w:numPr>
          <w:ilvl w:val="0"/>
          <w:numId w:val="1018"/>
        </w:numPr>
      </w:pPr>
      <w:r>
        <w:t xml:space="preserve">Asking price</w:t>
      </w:r>
    </w:p>
    <w:p>
      <w:pPr>
        <w:pStyle w:val="Compact"/>
        <w:numPr>
          <w:ilvl w:val="0"/>
          <w:numId w:val="1018"/>
        </w:numPr>
      </w:pPr>
      <w:r>
        <w:t xml:space="preserve">Description</w:t>
      </w:r>
    </w:p>
    <w:p>
      <w:pPr>
        <w:pStyle w:val="Compact"/>
        <w:numPr>
          <w:ilvl w:val="0"/>
          <w:numId w:val="1018"/>
        </w:numPr>
      </w:pPr>
      <w:r>
        <w:t xml:space="preserve">Property media</w:t>
      </w:r>
    </w:p>
    <w:p>
      <w:pPr>
        <w:pStyle w:val="Compact"/>
        <w:numPr>
          <w:ilvl w:val="0"/>
          <w:numId w:val="1018"/>
        </w:numPr>
      </w:pPr>
      <w:r>
        <w:t xml:space="preserve">Investment indicators</w:t>
      </w:r>
    </w:p>
    <w:p>
      <w:pPr>
        <w:pStyle w:val="Compact"/>
        <w:numPr>
          <w:ilvl w:val="0"/>
          <w:numId w:val="1018"/>
        </w:numPr>
      </w:pPr>
      <w:r>
        <w:t xml:space="preserve">Supporting documents</w:t>
      </w:r>
    </w:p>
    <w:p>
      <w:r>
        <w:pict>
          <v:rect style="width:0;height:1.5pt" o:hralign="center" o:hrstd="t" o:hr="t"/>
        </w:pict>
      </w:r>
    </w:p>
    <w:bookmarkEnd w:id="79"/>
    <w:bookmarkStart w:id="80" w:name="X6326264f5897dc7212857e28eab28591105d32c"/>
    <w:p>
      <w:pPr>
        <w:pStyle w:val="Heading2"/>
      </w:pPr>
      <w:r>
        <w:t xml:space="preserve">Can I update a property after submitting it?</w:t>
      </w:r>
    </w:p>
    <w:p>
      <w:pPr>
        <w:pStyle w:val="FirstParagraph"/>
      </w:pPr>
      <w:r>
        <w:t xml:space="preserve">Yes, where permitted.</w:t>
      </w:r>
    </w:p>
    <w:p>
      <w:pPr>
        <w:pStyle w:val="BodyText"/>
      </w:pPr>
      <w:r>
        <w:t xml:space="preserve">Material changes may require another review before appearing publicly.</w:t>
      </w:r>
    </w:p>
    <w:p>
      <w:r>
        <w:pict>
          <v:rect style="width:0;height:1.5pt" o:hralign="center" o:hrstd="t" o:hr="t"/>
        </w:pict>
      </w:r>
    </w:p>
    <w:bookmarkEnd w:id="80"/>
    <w:bookmarkStart w:id="81" w:name="can-i-withdraw-a-property"/>
    <w:p>
      <w:pPr>
        <w:pStyle w:val="Heading2"/>
      </w:pPr>
      <w:r>
        <w:t xml:space="preserve">Can I withdraw a property?</w:t>
      </w:r>
    </w:p>
    <w:p>
      <w:pPr>
        <w:pStyle w:val="FirstParagraph"/>
      </w:pPr>
      <w:r>
        <w:t xml:space="preserve">A withdrawal request may be allowed depending on:</w:t>
      </w:r>
    </w:p>
    <w:p>
      <w:pPr>
        <w:pStyle w:val="Compact"/>
        <w:numPr>
          <w:ilvl w:val="0"/>
          <w:numId w:val="1019"/>
        </w:numPr>
      </w:pPr>
      <w:r>
        <w:t xml:space="preserve">Property status</w:t>
      </w:r>
    </w:p>
    <w:p>
      <w:pPr>
        <w:pStyle w:val="Compact"/>
        <w:numPr>
          <w:ilvl w:val="0"/>
          <w:numId w:val="1019"/>
        </w:numPr>
      </w:pPr>
      <w:r>
        <w:t xml:space="preserve">Active reservation</w:t>
      </w:r>
    </w:p>
    <w:p>
      <w:pPr>
        <w:pStyle w:val="Compact"/>
        <w:numPr>
          <w:ilvl w:val="0"/>
          <w:numId w:val="1019"/>
        </w:numPr>
      </w:pPr>
      <w:r>
        <w:t xml:space="preserve">Contractual obligations</w:t>
      </w:r>
    </w:p>
    <w:p>
      <w:pPr>
        <w:pStyle w:val="Compact"/>
        <w:numPr>
          <w:ilvl w:val="0"/>
          <w:numId w:val="1019"/>
        </w:numPr>
      </w:pPr>
      <w:r>
        <w:t xml:space="preserve">Outstanding payment</w:t>
      </w:r>
    </w:p>
    <w:p>
      <w:pPr>
        <w:pStyle w:val="Compact"/>
        <w:numPr>
          <w:ilvl w:val="0"/>
          <w:numId w:val="1019"/>
        </w:numPr>
      </w:pPr>
      <w:r>
        <w:t xml:space="preserve">Ongoing transaction</w:t>
      </w:r>
    </w:p>
    <w:p>
      <w:pPr>
        <w:pStyle w:val="Compact"/>
        <w:numPr>
          <w:ilvl w:val="0"/>
          <w:numId w:val="1019"/>
        </w:numPr>
      </w:pPr>
      <w:r>
        <w:t xml:space="preserve">Administrative review</w:t>
      </w:r>
    </w:p>
    <w:p>
      <w:r>
        <w:pict>
          <v:rect style="width:0;height:1.5pt" o:hralign="center" o:hrstd="t" o:hr="t"/>
        </w:pict>
      </w:r>
    </w:p>
    <w:bookmarkEnd w:id="81"/>
    <w:bookmarkStart w:id="82" w:name="X436cc1df7d286faaf6f7c60960956bded585b94"/>
    <w:p>
      <w:pPr>
        <w:pStyle w:val="Heading2"/>
      </w:pPr>
      <w:r>
        <w:t xml:space="preserve">Will private owner information appear on the listing?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Private owner details, authority documents, payment records, tenancy information, and internal review records must not appear publicly.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2" w:name="investor-and-property-access-faqs"/>
    <w:p>
      <w:pPr>
        <w:pStyle w:val="Heading1"/>
      </w:pPr>
      <w:r>
        <w:t xml:space="preserve">9. Investor and Property Access FAQs</w:t>
      </w:r>
    </w:p>
    <w:bookmarkStart w:id="84" w:name="how-do-investor-recommendations-work"/>
    <w:p>
      <w:pPr>
        <w:pStyle w:val="Heading2"/>
      </w:pPr>
      <w:r>
        <w:t xml:space="preserve">How do investor recommendations work?</w:t>
      </w:r>
    </w:p>
    <w:p>
      <w:pPr>
        <w:pStyle w:val="FirstParagraph"/>
      </w:pPr>
      <w:r>
        <w:t xml:space="preserve">Signed-in investors may receive recommendations based on:</w:t>
      </w:r>
    </w:p>
    <w:p>
      <w:pPr>
        <w:pStyle w:val="Compact"/>
        <w:numPr>
          <w:ilvl w:val="0"/>
          <w:numId w:val="1020"/>
        </w:numPr>
      </w:pPr>
      <w:r>
        <w:t xml:space="preserve">Preferred locations</w:t>
      </w:r>
    </w:p>
    <w:p>
      <w:pPr>
        <w:pStyle w:val="Compact"/>
        <w:numPr>
          <w:ilvl w:val="0"/>
          <w:numId w:val="1020"/>
        </w:numPr>
      </w:pPr>
      <w:r>
        <w:t xml:space="preserve">Budget</w:t>
      </w:r>
    </w:p>
    <w:p>
      <w:pPr>
        <w:pStyle w:val="Compact"/>
        <w:numPr>
          <w:ilvl w:val="0"/>
          <w:numId w:val="1020"/>
        </w:numPr>
      </w:pPr>
      <w:r>
        <w:t xml:space="preserve">Property type</w:t>
      </w:r>
    </w:p>
    <w:p>
      <w:pPr>
        <w:pStyle w:val="Compact"/>
        <w:numPr>
          <w:ilvl w:val="0"/>
          <w:numId w:val="1020"/>
        </w:numPr>
      </w:pPr>
      <w:r>
        <w:t xml:space="preserve">Strategy</w:t>
      </w:r>
    </w:p>
    <w:p>
      <w:pPr>
        <w:pStyle w:val="Compact"/>
        <w:numPr>
          <w:ilvl w:val="0"/>
          <w:numId w:val="1020"/>
        </w:numPr>
      </w:pPr>
      <w:r>
        <w:t xml:space="preserve">Occupancy preference</w:t>
      </w:r>
    </w:p>
    <w:p>
      <w:pPr>
        <w:pStyle w:val="Compact"/>
        <w:numPr>
          <w:ilvl w:val="0"/>
          <w:numId w:val="1020"/>
        </w:numPr>
      </w:pPr>
      <w:r>
        <w:t xml:space="preserve">Refurbishment appetite</w:t>
      </w:r>
    </w:p>
    <w:p>
      <w:pPr>
        <w:pStyle w:val="Compact"/>
        <w:numPr>
          <w:ilvl w:val="0"/>
          <w:numId w:val="1020"/>
        </w:numPr>
      </w:pPr>
      <w:r>
        <w:t xml:space="preserve">Yield preference</w:t>
      </w:r>
    </w:p>
    <w:p>
      <w:pPr>
        <w:pStyle w:val="Compact"/>
        <w:numPr>
          <w:ilvl w:val="0"/>
          <w:numId w:val="1020"/>
        </w:numPr>
      </w:pPr>
      <w:r>
        <w:t xml:space="preserve">Return preference</w:t>
      </w:r>
    </w:p>
    <w:p>
      <w:pPr>
        <w:pStyle w:val="Compact"/>
        <w:numPr>
          <w:ilvl w:val="0"/>
          <w:numId w:val="1020"/>
        </w:numPr>
      </w:pPr>
      <w:r>
        <w:t xml:space="preserve">Funding readiness</w:t>
      </w:r>
    </w:p>
    <w:p>
      <w:pPr>
        <w:pStyle w:val="Compact"/>
        <w:numPr>
          <w:ilvl w:val="0"/>
          <w:numId w:val="1020"/>
        </w:numPr>
      </w:pPr>
      <w:r>
        <w:t xml:space="preserve">Purchase timeline</w:t>
      </w:r>
    </w:p>
    <w:p>
      <w:r>
        <w:pict>
          <v:rect style="width:0;height:1.5pt" o:hralign="center" o:hrstd="t" o:hr="t"/>
        </w:pict>
      </w:r>
    </w:p>
    <w:bookmarkEnd w:id="84"/>
    <w:bookmarkStart w:id="85" w:name="Xb72908a7864744ab6b0e00fbe1becdb4dbb3932"/>
    <w:p>
      <w:pPr>
        <w:pStyle w:val="Heading2"/>
      </w:pPr>
      <w:r>
        <w:t xml:space="preserve">Does an AI recommendation mean a property is suitable for me?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AI-supported recommendations are decision-support tools.</w:t>
      </w:r>
    </w:p>
    <w:p>
      <w:pPr>
        <w:pStyle w:val="BodyText"/>
      </w:pPr>
      <w:r>
        <w:t xml:space="preserve">They do not replace independent legal, financial, survey, valuation, tax, planning, or investment advice.</w:t>
      </w:r>
    </w:p>
    <w:p>
      <w:r>
        <w:pict>
          <v:rect style="width:0;height:1.5pt" o:hralign="center" o:hrstd="t" o:hr="t"/>
        </w:pict>
      </w:r>
    </w:p>
    <w:bookmarkEnd w:id="85"/>
    <w:bookmarkStart w:id="86" w:name="are-yield-and-return-figures-guaranteed"/>
    <w:p>
      <w:pPr>
        <w:pStyle w:val="Heading2"/>
      </w:pPr>
      <w:r>
        <w:t xml:space="preserve">Are yield and return figures guaranteed?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Yield and return figures are indicators based on available information and assumptions.</w:t>
      </w:r>
    </w:p>
    <w:p>
      <w:pPr>
        <w:pStyle w:val="BodyText"/>
      </w:pPr>
      <w:r>
        <w:t xml:space="preserve">They are not guaranteed outcomes.</w:t>
      </w:r>
    </w:p>
    <w:p>
      <w:r>
        <w:pict>
          <v:rect style="width:0;height:1.5pt" o:hralign="center" o:hrstd="t" o:hr="t"/>
        </w:pict>
      </w:r>
    </w:p>
    <w:bookmarkEnd w:id="86"/>
    <w:bookmarkStart w:id="87" w:name="can-i-save-properties"/>
    <w:p>
      <w:pPr>
        <w:pStyle w:val="Heading2"/>
      </w:pPr>
      <w:r>
        <w:t xml:space="preserve">Can I save properties?</w:t>
      </w:r>
    </w:p>
    <w:p>
      <w:pPr>
        <w:pStyle w:val="FirstParagraph"/>
      </w:pPr>
      <w:r>
        <w:t xml:space="preserve">Authenticated users may save approved properties where the feature is available.</w:t>
      </w:r>
    </w:p>
    <w:p>
      <w:pPr>
        <w:pStyle w:val="BodyText"/>
      </w:pPr>
      <w:r>
        <w:t xml:space="preserve">Saving a property does not reserve it.</w:t>
      </w:r>
    </w:p>
    <w:p>
      <w:r>
        <w:pict>
          <v:rect style="width:0;height:1.5pt" o:hralign="center" o:hrstd="t" o:hr="t"/>
        </w:pict>
      </w:r>
    </w:p>
    <w:bookmarkEnd w:id="87"/>
    <w:bookmarkStart w:id="88" w:name="can-i-compare-properties"/>
    <w:p>
      <w:pPr>
        <w:pStyle w:val="Heading2"/>
      </w:pPr>
      <w:r>
        <w:t xml:space="preserve">Can I compare properties?</w:t>
      </w:r>
    </w:p>
    <w:p>
      <w:pPr>
        <w:pStyle w:val="FirstParagraph"/>
      </w:pPr>
      <w:r>
        <w:t xml:space="preserve">Authenticated users may compare approved property information side by side.</w:t>
      </w:r>
    </w:p>
    <w:p>
      <w:pPr>
        <w:pStyle w:val="BodyText"/>
      </w:pPr>
      <w:r>
        <w:t xml:space="preserve">Comparison results should distinguish facts, estimates, indicators, and missing information.</w:t>
      </w:r>
    </w:p>
    <w:p>
      <w:r>
        <w:pict>
          <v:rect style="width:0;height:1.5pt" o:hralign="center" o:hrstd="t" o:hr="t"/>
        </w:pict>
      </w:r>
    </w:p>
    <w:bookmarkEnd w:id="88"/>
    <w:bookmarkStart w:id="89" w:name="what-is-a-deal-pack"/>
    <w:p>
      <w:pPr>
        <w:pStyle w:val="Heading2"/>
      </w:pPr>
      <w:r>
        <w:t xml:space="preserve">What is a deal pack?</w:t>
      </w:r>
    </w:p>
    <w:p>
      <w:pPr>
        <w:pStyle w:val="FirstParagraph"/>
      </w:pPr>
      <w:r>
        <w:t xml:space="preserve">A deal pack is a collection of approved detailed property and opportunity information.</w:t>
      </w:r>
    </w:p>
    <w:p>
      <w:pPr>
        <w:pStyle w:val="BodyText"/>
      </w:pPr>
      <w:r>
        <w:t xml:space="preserve">It may include:</w:t>
      </w:r>
    </w:p>
    <w:p>
      <w:pPr>
        <w:pStyle w:val="Compact"/>
        <w:numPr>
          <w:ilvl w:val="0"/>
          <w:numId w:val="1021"/>
        </w:numPr>
      </w:pPr>
      <w:r>
        <w:t xml:space="preserve">Property summary</w:t>
      </w:r>
    </w:p>
    <w:p>
      <w:pPr>
        <w:pStyle w:val="Compact"/>
        <w:numPr>
          <w:ilvl w:val="0"/>
          <w:numId w:val="1021"/>
        </w:numPr>
      </w:pPr>
      <w:r>
        <w:t xml:space="preserve">Financial indicators</w:t>
      </w:r>
    </w:p>
    <w:p>
      <w:pPr>
        <w:pStyle w:val="Compact"/>
        <w:numPr>
          <w:ilvl w:val="0"/>
          <w:numId w:val="1021"/>
        </w:numPr>
      </w:pPr>
      <w:r>
        <w:t xml:space="preserve">Refurbishment information</w:t>
      </w:r>
    </w:p>
    <w:p>
      <w:pPr>
        <w:pStyle w:val="Compact"/>
        <w:numPr>
          <w:ilvl w:val="0"/>
          <w:numId w:val="1021"/>
        </w:numPr>
      </w:pPr>
      <w:r>
        <w:t xml:space="preserve">Rental information</w:t>
      </w:r>
    </w:p>
    <w:p>
      <w:pPr>
        <w:pStyle w:val="Compact"/>
        <w:numPr>
          <w:ilvl w:val="0"/>
          <w:numId w:val="1021"/>
        </w:numPr>
      </w:pPr>
      <w:r>
        <w:t xml:space="preserve">Comparable information</w:t>
      </w:r>
    </w:p>
    <w:p>
      <w:pPr>
        <w:pStyle w:val="Compact"/>
        <w:numPr>
          <w:ilvl w:val="0"/>
          <w:numId w:val="1021"/>
        </w:numPr>
      </w:pPr>
      <w:r>
        <w:t xml:space="preserve">Supporting documents</w:t>
      </w:r>
    </w:p>
    <w:p>
      <w:pPr>
        <w:pStyle w:val="Compact"/>
        <w:numPr>
          <w:ilvl w:val="0"/>
          <w:numId w:val="1021"/>
        </w:numPr>
      </w:pPr>
      <w:r>
        <w:t xml:space="preserve">Risks and assumptions</w:t>
      </w:r>
    </w:p>
    <w:p>
      <w:pPr>
        <w:pStyle w:val="Compact"/>
        <w:numPr>
          <w:ilvl w:val="0"/>
          <w:numId w:val="1021"/>
        </w:numPr>
      </w:pPr>
      <w:r>
        <w:t xml:space="preserve">Next-step guidance</w:t>
      </w:r>
    </w:p>
    <w:p>
      <w:r>
        <w:pict>
          <v:rect style="width:0;height:1.5pt" o:hralign="center" o:hrstd="t" o:hr="t"/>
        </w:pict>
      </w:r>
    </w:p>
    <w:bookmarkEnd w:id="89"/>
    <w:bookmarkStart w:id="90" w:name="can-everyone-access-a-deal-pack"/>
    <w:p>
      <w:pPr>
        <w:pStyle w:val="Heading2"/>
      </w:pPr>
      <w:r>
        <w:t xml:space="preserve">Can everyone access a deal pack?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Access may require:</w:t>
      </w:r>
    </w:p>
    <w:p>
      <w:pPr>
        <w:pStyle w:val="Compact"/>
        <w:numPr>
          <w:ilvl w:val="0"/>
          <w:numId w:val="1022"/>
        </w:numPr>
      </w:pPr>
      <w:r>
        <w:t xml:space="preserve">An account</w:t>
      </w:r>
    </w:p>
    <w:p>
      <w:pPr>
        <w:pStyle w:val="Compact"/>
        <w:numPr>
          <w:ilvl w:val="0"/>
          <w:numId w:val="1022"/>
        </w:numPr>
      </w:pPr>
      <w:r>
        <w:t xml:space="preserve">Completed profile</w:t>
      </w:r>
    </w:p>
    <w:p>
      <w:pPr>
        <w:pStyle w:val="Compact"/>
        <w:numPr>
          <w:ilvl w:val="0"/>
          <w:numId w:val="1022"/>
        </w:numPr>
      </w:pPr>
      <w:r>
        <w:t xml:space="preserve">Relevant role</w:t>
      </w:r>
    </w:p>
    <w:p>
      <w:pPr>
        <w:pStyle w:val="Compact"/>
        <w:numPr>
          <w:ilvl w:val="0"/>
          <w:numId w:val="1022"/>
        </w:numPr>
      </w:pPr>
      <w:r>
        <w:t xml:space="preserve">Verification</w:t>
      </w:r>
    </w:p>
    <w:p>
      <w:pPr>
        <w:pStyle w:val="Compact"/>
        <w:numPr>
          <w:ilvl w:val="0"/>
          <w:numId w:val="1022"/>
        </w:numPr>
      </w:pPr>
      <w:r>
        <w:t xml:space="preserve">Proof of funds</w:t>
      </w:r>
    </w:p>
    <w:p>
      <w:pPr>
        <w:pStyle w:val="Compact"/>
        <w:numPr>
          <w:ilvl w:val="0"/>
          <w:numId w:val="1022"/>
        </w:numPr>
      </w:pPr>
      <w:r>
        <w:t xml:space="preserve">Payment</w:t>
      </w:r>
    </w:p>
    <w:p>
      <w:pPr>
        <w:pStyle w:val="Compact"/>
        <w:numPr>
          <w:ilvl w:val="0"/>
          <w:numId w:val="1022"/>
        </w:numPr>
      </w:pPr>
      <w:r>
        <w:t xml:space="preserve">Property-specific approval</w:t>
      </w:r>
    </w:p>
    <w:p>
      <w:r>
        <w:pict>
          <v:rect style="width:0;height:1.5pt" o:hralign="center" o:hrstd="t" o:hr="t"/>
        </w:pict>
      </w:r>
    </w:p>
    <w:bookmarkEnd w:id="90"/>
    <w:bookmarkStart w:id="91" w:name="X3c6c9e28353d35f4abefb68bd47062e94db1d37"/>
    <w:p>
      <w:pPr>
        <w:pStyle w:val="Heading2"/>
      </w:pPr>
      <w:r>
        <w:t xml:space="preserve">Does purchasing deal-pack access guarantee a good investment?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Payment gives access to eligible information.</w:t>
      </w:r>
    </w:p>
    <w:p>
      <w:pPr>
        <w:pStyle w:val="BodyText"/>
      </w:pPr>
      <w:r>
        <w:t xml:space="preserve">It does not guarantee suitability, performance, property value, rent, yield, finance, resale, or completion.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9" w:name="enquiry-and-booking-faqs"/>
    <w:p>
      <w:pPr>
        <w:pStyle w:val="Heading1"/>
      </w:pPr>
      <w:r>
        <w:t xml:space="preserve">10. Enquiry and Booking FAQs</w:t>
      </w:r>
    </w:p>
    <w:bookmarkStart w:id="93" w:name="can-i-contact-a-property-owner-directly"/>
    <w:p>
      <w:pPr>
        <w:pStyle w:val="Heading2"/>
      </w:pPr>
      <w:r>
        <w:t xml:space="preserve">Can I contact a property owner directly?</w:t>
      </w:r>
    </w:p>
    <w:p>
      <w:pPr>
        <w:pStyle w:val="FirstParagraph"/>
      </w:pPr>
      <w:r>
        <w:t xml:space="preserve">Not necessarily.</w:t>
      </w:r>
    </w:p>
    <w:p>
      <w:pPr>
        <w:pStyle w:val="BodyText"/>
      </w:pPr>
      <w:r>
        <w:t xml:space="preserve">Communication should follow the approved property enquiry, conversation, or booking workflow.</w:t>
      </w:r>
    </w:p>
    <w:p>
      <w:pPr>
        <w:pStyle w:val="BodyText"/>
      </w:pPr>
      <w:r>
        <w:t xml:space="preserve">Private contact details should not be exposed publicly.</w:t>
      </w:r>
    </w:p>
    <w:p>
      <w:r>
        <w:pict>
          <v:rect style="width:0;height:1.5pt" o:hralign="center" o:hrstd="t" o:hr="t"/>
        </w:pict>
      </w:r>
    </w:p>
    <w:bookmarkEnd w:id="93"/>
    <w:bookmarkStart w:id="94" w:name="how-do-i-enquire-about-a-property"/>
    <w:p>
      <w:pPr>
        <w:pStyle w:val="Heading2"/>
      </w:pPr>
      <w:r>
        <w:t xml:space="preserve">How do I enquire about a property?</w:t>
      </w:r>
    </w:p>
    <w:p>
      <w:pPr>
        <w:pStyle w:val="FirstParagraph"/>
      </w:pPr>
      <w:r>
        <w:t xml:space="preserve">Where available, sign in and use the property enquiry action.</w:t>
      </w:r>
    </w:p>
    <w:p>
      <w:pPr>
        <w:pStyle w:val="BodyText"/>
      </w:pPr>
      <w:r>
        <w:t xml:space="preserve">Eligibility may depend on your role, profile, verification, property, payment, and access status.</w:t>
      </w:r>
    </w:p>
    <w:p>
      <w:r>
        <w:pict>
          <v:rect style="width:0;height:1.5pt" o:hralign="center" o:hrstd="t" o:hr="t"/>
        </w:pict>
      </w:r>
    </w:p>
    <w:bookmarkEnd w:id="94"/>
    <w:bookmarkStart w:id="95" w:name="X33023df3a1c618852f4a0721c595ab3fb06292e"/>
    <w:p>
      <w:pPr>
        <w:pStyle w:val="Heading2"/>
      </w:pPr>
      <w:r>
        <w:t xml:space="preserve">Does submitting an enquiry reserve the property?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An enquiry does not reserve the property or create a binding offer.</w:t>
      </w:r>
    </w:p>
    <w:p>
      <w:r>
        <w:pict>
          <v:rect style="width:0;height:1.5pt" o:hralign="center" o:hrstd="t" o:hr="t"/>
        </w:pict>
      </w:r>
    </w:p>
    <w:bookmarkEnd w:id="95"/>
    <w:bookmarkStart w:id="96" w:name="can-i-request-a-property-viewing"/>
    <w:p>
      <w:pPr>
        <w:pStyle w:val="Heading2"/>
      </w:pPr>
      <w:r>
        <w:t xml:space="preserve">Can I request a property viewing?</w:t>
      </w:r>
    </w:p>
    <w:p>
      <w:pPr>
        <w:pStyle w:val="FirstParagraph"/>
      </w:pPr>
      <w:r>
        <w:t xml:space="preserve">Where supported, eligible users may request a viewing.</w:t>
      </w:r>
    </w:p>
    <w:p>
      <w:pPr>
        <w:pStyle w:val="BodyText"/>
      </w:pPr>
      <w:r>
        <w:t xml:space="preserve">The request is not confirmed until the platform shows a confirmed status.</w:t>
      </w:r>
    </w:p>
    <w:p>
      <w:r>
        <w:pict>
          <v:rect style="width:0;height:1.5pt" o:hralign="center" o:hrstd="t" o:hr="t"/>
        </w:pict>
      </w:r>
    </w:p>
    <w:bookmarkEnd w:id="96"/>
    <w:bookmarkStart w:id="97" w:name="who-may-attend-a-booking"/>
    <w:p>
      <w:pPr>
        <w:pStyle w:val="Heading2"/>
      </w:pPr>
      <w:r>
        <w:t xml:space="preserve">Who may attend a booking?</w:t>
      </w:r>
    </w:p>
    <w:p>
      <w:pPr>
        <w:pStyle w:val="FirstParagraph"/>
      </w:pPr>
      <w:r>
        <w:t xml:space="preserve">A booking may involve:</w:t>
      </w:r>
    </w:p>
    <w:p>
      <w:pPr>
        <w:pStyle w:val="Compact"/>
        <w:numPr>
          <w:ilvl w:val="0"/>
          <w:numId w:val="1023"/>
        </w:numPr>
      </w:pPr>
      <w:r>
        <w:t xml:space="preserve">Investor</w:t>
      </w:r>
    </w:p>
    <w:p>
      <w:pPr>
        <w:pStyle w:val="Compact"/>
        <w:numPr>
          <w:ilvl w:val="0"/>
          <w:numId w:val="1023"/>
        </w:numPr>
      </w:pPr>
      <w:r>
        <w:t xml:space="preserve">Property owner</w:t>
      </w:r>
    </w:p>
    <w:p>
      <w:pPr>
        <w:pStyle w:val="Compact"/>
        <w:numPr>
          <w:ilvl w:val="0"/>
          <w:numId w:val="1023"/>
        </w:numPr>
      </w:pPr>
      <w:r>
        <w:t xml:space="preserve">Property agent</w:t>
      </w:r>
    </w:p>
    <w:p>
      <w:pPr>
        <w:pStyle w:val="Compact"/>
        <w:numPr>
          <w:ilvl w:val="0"/>
          <w:numId w:val="1023"/>
        </w:numPr>
      </w:pPr>
      <w:r>
        <w:t xml:space="preserve">Property sourcer</w:t>
      </w:r>
    </w:p>
    <w:p>
      <w:pPr>
        <w:pStyle w:val="Compact"/>
        <w:numPr>
          <w:ilvl w:val="0"/>
          <w:numId w:val="1023"/>
        </w:numPr>
      </w:pPr>
      <w:r>
        <w:t xml:space="preserve">Service provider</w:t>
      </w:r>
    </w:p>
    <w:p>
      <w:pPr>
        <w:pStyle w:val="Compact"/>
        <w:numPr>
          <w:ilvl w:val="0"/>
          <w:numId w:val="1023"/>
        </w:numPr>
      </w:pPr>
      <w:r>
        <w:t xml:space="preserve">Asancha staff</w:t>
      </w:r>
    </w:p>
    <w:p>
      <w:r>
        <w:pict>
          <v:rect style="width:0;height:1.5pt" o:hralign="center" o:hrstd="t" o:hr="t"/>
        </w:pict>
      </w:r>
    </w:p>
    <w:bookmarkEnd w:id="97"/>
    <w:bookmarkStart w:id="98" w:name="can-a-booking-be-rescheduled"/>
    <w:p>
      <w:pPr>
        <w:pStyle w:val="Heading2"/>
      </w:pPr>
      <w:r>
        <w:t xml:space="preserve">Can a booking be rescheduled?</w:t>
      </w:r>
    </w:p>
    <w:p>
      <w:pPr>
        <w:pStyle w:val="FirstParagraph"/>
      </w:pPr>
      <w:r>
        <w:t xml:space="preserve">Where supported, authorised participants may request or confirm a new date and time.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6" w:name="reservation-faqs"/>
    <w:p>
      <w:pPr>
        <w:pStyle w:val="Heading1"/>
      </w:pPr>
      <w:r>
        <w:t xml:space="preserve">11. Reservation FAQs</w:t>
      </w:r>
    </w:p>
    <w:bookmarkStart w:id="100" w:name="what-is-a-property-reservation"/>
    <w:p>
      <w:pPr>
        <w:pStyle w:val="Heading2"/>
      </w:pPr>
      <w:r>
        <w:t xml:space="preserve">What is a property reservation?</w:t>
      </w:r>
    </w:p>
    <w:p>
      <w:pPr>
        <w:pStyle w:val="FirstParagraph"/>
      </w:pPr>
      <w:r>
        <w:t xml:space="preserve">A reservation is a structured process through which an eligible user may temporarily secure an approved property opportunity subject to the relevant rules.</w:t>
      </w:r>
    </w:p>
    <w:p>
      <w:r>
        <w:pict>
          <v:rect style="width:0;height:1.5pt" o:hralign="center" o:hrstd="t" o:hr="t"/>
        </w:pict>
      </w:r>
    </w:p>
    <w:bookmarkEnd w:id="100"/>
    <w:bookmarkStart w:id="101" w:name="Xcafd4e8c99f6abf3513d4be95599ebe57b8e520"/>
    <w:p>
      <w:pPr>
        <w:pStyle w:val="Heading2"/>
      </w:pPr>
      <w:r>
        <w:t xml:space="preserve">Does clicking</w:t>
      </w:r>
      <w:r>
        <w:t xml:space="preserve"> </w:t>
      </w:r>
      <w:r>
        <w:t xml:space="preserve">“Reserve”</w:t>
      </w:r>
      <w:r>
        <w:t xml:space="preserve"> </w:t>
      </w:r>
      <w:r>
        <w:t xml:space="preserve">immediately reserve a property?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A property is not reserved until:</w:t>
      </w:r>
    </w:p>
    <w:p>
      <w:pPr>
        <w:pStyle w:val="Compact"/>
        <w:numPr>
          <w:ilvl w:val="0"/>
          <w:numId w:val="1024"/>
        </w:numPr>
      </w:pPr>
      <w:r>
        <w:t xml:space="preserve">The reservation process is completed</w:t>
      </w:r>
    </w:p>
    <w:p>
      <w:pPr>
        <w:pStyle w:val="Compact"/>
        <w:numPr>
          <w:ilvl w:val="0"/>
          <w:numId w:val="1024"/>
        </w:numPr>
      </w:pPr>
      <w:r>
        <w:t xml:space="preserve">Required payment is confirmed</w:t>
      </w:r>
    </w:p>
    <w:p>
      <w:pPr>
        <w:pStyle w:val="Compact"/>
        <w:numPr>
          <w:ilvl w:val="0"/>
          <w:numId w:val="1024"/>
        </w:numPr>
      </w:pPr>
      <w:r>
        <w:t xml:space="preserve">The property status is updated</w:t>
      </w:r>
    </w:p>
    <w:p>
      <w:pPr>
        <w:pStyle w:val="Compact"/>
        <w:numPr>
          <w:ilvl w:val="0"/>
          <w:numId w:val="1024"/>
        </w:numPr>
      </w:pPr>
      <w:r>
        <w:t xml:space="preserve">All relevant business rules are satisfied</w:t>
      </w:r>
    </w:p>
    <w:p>
      <w:r>
        <w:pict>
          <v:rect style="width:0;height:1.5pt" o:hralign="center" o:hrstd="t" o:hr="t"/>
        </w:pict>
      </w:r>
    </w:p>
    <w:bookmarkEnd w:id="101"/>
    <w:bookmarkStart w:id="102" w:name="does-a-reservation-guarantee-completion"/>
    <w:p>
      <w:pPr>
        <w:pStyle w:val="Heading2"/>
      </w:pPr>
      <w:r>
        <w:t xml:space="preserve">Does a reservation guarantee completion?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A reservation does not guarantee:</w:t>
      </w:r>
    </w:p>
    <w:p>
      <w:pPr>
        <w:pStyle w:val="Compact"/>
        <w:numPr>
          <w:ilvl w:val="0"/>
          <w:numId w:val="1025"/>
        </w:numPr>
      </w:pPr>
      <w:r>
        <w:t xml:space="preserve">Finance approval</w:t>
      </w:r>
    </w:p>
    <w:p>
      <w:pPr>
        <w:pStyle w:val="Compact"/>
        <w:numPr>
          <w:ilvl w:val="0"/>
          <w:numId w:val="1025"/>
        </w:numPr>
      </w:pPr>
      <w:r>
        <w:t xml:space="preserve">Legal approval</w:t>
      </w:r>
    </w:p>
    <w:p>
      <w:pPr>
        <w:pStyle w:val="Compact"/>
        <w:numPr>
          <w:ilvl w:val="0"/>
          <w:numId w:val="1025"/>
        </w:numPr>
      </w:pPr>
      <w:r>
        <w:t xml:space="preserve">Survey outcome</w:t>
      </w:r>
    </w:p>
    <w:p>
      <w:pPr>
        <w:pStyle w:val="Compact"/>
        <w:numPr>
          <w:ilvl w:val="0"/>
          <w:numId w:val="1025"/>
        </w:numPr>
      </w:pPr>
      <w:r>
        <w:t xml:space="preserve">Exchange</w:t>
      </w:r>
    </w:p>
    <w:p>
      <w:pPr>
        <w:pStyle w:val="Compact"/>
        <w:numPr>
          <w:ilvl w:val="0"/>
          <w:numId w:val="1025"/>
        </w:numPr>
      </w:pPr>
      <w:r>
        <w:t xml:space="preserve">Completion</w:t>
      </w:r>
    </w:p>
    <w:p>
      <w:r>
        <w:pict>
          <v:rect style="width:0;height:1.5pt" o:hralign="center" o:hrstd="t" o:hr="t"/>
        </w:pict>
      </w:r>
    </w:p>
    <w:bookmarkEnd w:id="102"/>
    <w:bookmarkStart w:id="103" w:name="can-a-reservation-expire"/>
    <w:p>
      <w:pPr>
        <w:pStyle w:val="Heading2"/>
      </w:pPr>
      <w:r>
        <w:t xml:space="preserve">Can a reservation expire?</w:t>
      </w:r>
    </w:p>
    <w:p>
      <w:pPr>
        <w:pStyle w:val="FirstParagraph"/>
      </w:pPr>
      <w:r>
        <w:t xml:space="preserve">Yes.</w:t>
      </w:r>
    </w:p>
    <w:p>
      <w:pPr>
        <w:pStyle w:val="BodyText"/>
      </w:pPr>
      <w:r>
        <w:t xml:space="preserve">Reservations may have expiry dates or deadlines for the next required action.</w:t>
      </w:r>
    </w:p>
    <w:p>
      <w:r>
        <w:pict>
          <v:rect style="width:0;height:1.5pt" o:hralign="center" o:hrstd="t" o:hr="t"/>
        </w:pict>
      </w:r>
    </w:p>
    <w:bookmarkEnd w:id="103"/>
    <w:bookmarkStart w:id="104" w:name="X4451d19dc1468b1bfc7ff6d44f3d3d4a1aff155"/>
    <w:p>
      <w:pPr>
        <w:pStyle w:val="Heading2"/>
      </w:pPr>
      <w:r>
        <w:t xml:space="preserve">Can more than one person be connected to a reservation?</w:t>
      </w:r>
    </w:p>
    <w:p>
      <w:pPr>
        <w:pStyle w:val="FirstParagraph"/>
      </w:pPr>
      <w:r>
        <w:t xml:space="preserve">A reservation may involve relevant authorised participants, but the platform must protect private information and expose only what each participant needs.</w:t>
      </w:r>
    </w:p>
    <w:p>
      <w:r>
        <w:pict>
          <v:rect style="width:0;height:1.5pt" o:hralign="center" o:hrstd="t" o:hr="t"/>
        </w:pict>
      </w:r>
    </w:p>
    <w:bookmarkEnd w:id="104"/>
    <w:bookmarkStart w:id="105" w:name="X707ad16028ca8609f46c8d04769ddd904063969"/>
    <w:p>
      <w:pPr>
        <w:pStyle w:val="Heading2"/>
      </w:pPr>
      <w:r>
        <w:t xml:space="preserve">Can a reserved property return to the Marketplace?</w:t>
      </w:r>
    </w:p>
    <w:p>
      <w:pPr>
        <w:pStyle w:val="FirstParagraph"/>
      </w:pPr>
      <w:r>
        <w:t xml:space="preserve">Depending on the reservation outcome and property rules, the property may become available again.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6" w:name="pricing-and-payment-faqs"/>
    <w:p>
      <w:pPr>
        <w:pStyle w:val="Heading1"/>
      </w:pPr>
      <w:r>
        <w:t xml:space="preserve">12. Pricing and Payment FAQs</w:t>
      </w:r>
    </w:p>
    <w:bookmarkStart w:id="107" w:name="can-i-browse-properties-for-free"/>
    <w:p>
      <w:pPr>
        <w:pStyle w:val="Heading2"/>
      </w:pPr>
      <w:r>
        <w:t xml:space="preserve">Can I browse properties for free?</w:t>
      </w:r>
    </w:p>
    <w:p>
      <w:pPr>
        <w:pStyle w:val="FirstParagraph"/>
      </w:pPr>
      <w:r>
        <w:t xml:space="preserve">Yes.</w:t>
      </w:r>
    </w:p>
    <w:p>
      <w:pPr>
        <w:pStyle w:val="BodyText"/>
      </w:pPr>
      <w:r>
        <w:t xml:space="preserve">Guests can browse approved safe property previews without paying.</w:t>
      </w:r>
    </w:p>
    <w:p>
      <w:r>
        <w:pict>
          <v:rect style="width:0;height:1.5pt" o:hralign="center" o:hrstd="t" o:hr="t"/>
        </w:pict>
      </w:r>
    </w:p>
    <w:bookmarkEnd w:id="107"/>
    <w:bookmarkStart w:id="108" w:name="does-creating-an-account-cost-money"/>
    <w:p>
      <w:pPr>
        <w:pStyle w:val="Heading2"/>
      </w:pPr>
      <w:r>
        <w:t xml:space="preserve">Does creating an account cost money?</w:t>
      </w:r>
    </w:p>
    <w:p>
      <w:pPr>
        <w:pStyle w:val="FirstParagraph"/>
      </w:pPr>
      <w:r>
        <w:t xml:space="preserve">Account creation may be free.</w:t>
      </w:r>
    </w:p>
    <w:p>
      <w:pPr>
        <w:pStyle w:val="BodyText"/>
      </w:pPr>
      <w:r>
        <w:t xml:space="preserve">Specific subscriptions, property services, deal access, reservations, API services, or professional services may require payment.</w:t>
      </w:r>
    </w:p>
    <w:p>
      <w:r>
        <w:pict>
          <v:rect style="width:0;height:1.5pt" o:hralign="center" o:hrstd="t" o:hr="t"/>
        </w:pict>
      </w:r>
    </w:p>
    <w:bookmarkEnd w:id="108"/>
    <w:bookmarkStart w:id="109" w:name="what-kinds-of-fees-may-apply"/>
    <w:p>
      <w:pPr>
        <w:pStyle w:val="Heading2"/>
      </w:pPr>
      <w:r>
        <w:t xml:space="preserve">What kinds of fees may apply?</w:t>
      </w:r>
    </w:p>
    <w:p>
      <w:pPr>
        <w:pStyle w:val="FirstParagraph"/>
      </w:pPr>
      <w:r>
        <w:t xml:space="preserve">Possible fees include:</w:t>
      </w:r>
    </w:p>
    <w:p>
      <w:pPr>
        <w:pStyle w:val="Compact"/>
        <w:numPr>
          <w:ilvl w:val="0"/>
          <w:numId w:val="1026"/>
        </w:numPr>
      </w:pPr>
      <w:r>
        <w:t xml:space="preserve">Investor subscription</w:t>
      </w:r>
    </w:p>
    <w:p>
      <w:pPr>
        <w:pStyle w:val="Compact"/>
        <w:numPr>
          <w:ilvl w:val="0"/>
          <w:numId w:val="1026"/>
        </w:numPr>
      </w:pPr>
      <w:r>
        <w:t xml:space="preserve">Property listing fee</w:t>
      </w:r>
    </w:p>
    <w:p>
      <w:pPr>
        <w:pStyle w:val="Compact"/>
        <w:numPr>
          <w:ilvl w:val="0"/>
          <w:numId w:val="1026"/>
        </w:numPr>
      </w:pPr>
      <w:r>
        <w:t xml:space="preserve">Priority listing fee</w:t>
      </w:r>
    </w:p>
    <w:p>
      <w:pPr>
        <w:pStyle w:val="Compact"/>
        <w:numPr>
          <w:ilvl w:val="0"/>
          <w:numId w:val="1026"/>
        </w:numPr>
      </w:pPr>
      <w:r>
        <w:t xml:space="preserve">Fast-track review fee</w:t>
      </w:r>
    </w:p>
    <w:p>
      <w:pPr>
        <w:pStyle w:val="Compact"/>
        <w:numPr>
          <w:ilvl w:val="0"/>
          <w:numId w:val="1026"/>
        </w:numPr>
      </w:pPr>
      <w:r>
        <w:t xml:space="preserve">Sourcer subscription</w:t>
      </w:r>
    </w:p>
    <w:p>
      <w:pPr>
        <w:pStyle w:val="Compact"/>
        <w:numPr>
          <w:ilvl w:val="0"/>
          <w:numId w:val="1026"/>
        </w:numPr>
      </w:pPr>
      <w:r>
        <w:t xml:space="preserve">Service Provider subscription</w:t>
      </w:r>
    </w:p>
    <w:p>
      <w:pPr>
        <w:pStyle w:val="Compact"/>
        <w:numPr>
          <w:ilvl w:val="0"/>
          <w:numId w:val="1026"/>
        </w:numPr>
      </w:pPr>
      <w:r>
        <w:t xml:space="preserve">API subscription</w:t>
      </w:r>
    </w:p>
    <w:p>
      <w:pPr>
        <w:pStyle w:val="Compact"/>
        <w:numPr>
          <w:ilvl w:val="0"/>
          <w:numId w:val="1026"/>
        </w:numPr>
      </w:pPr>
      <w:r>
        <w:t xml:space="preserve">Deal-pack fee</w:t>
      </w:r>
    </w:p>
    <w:p>
      <w:pPr>
        <w:pStyle w:val="Compact"/>
        <w:numPr>
          <w:ilvl w:val="0"/>
          <w:numId w:val="1026"/>
        </w:numPr>
      </w:pPr>
      <w:r>
        <w:t xml:space="preserve">Reservation fee</w:t>
      </w:r>
    </w:p>
    <w:p>
      <w:pPr>
        <w:pStyle w:val="Compact"/>
        <w:numPr>
          <w:ilvl w:val="0"/>
          <w:numId w:val="1026"/>
        </w:numPr>
      </w:pPr>
      <w:r>
        <w:t xml:space="preserve">Booking fee</w:t>
      </w:r>
    </w:p>
    <w:p>
      <w:pPr>
        <w:pStyle w:val="Compact"/>
        <w:numPr>
          <w:ilvl w:val="0"/>
          <w:numId w:val="1026"/>
        </w:numPr>
      </w:pPr>
      <w:r>
        <w:t xml:space="preserve">Completion or success fee</w:t>
      </w:r>
    </w:p>
    <w:p>
      <w:pPr>
        <w:pStyle w:val="Compact"/>
        <w:numPr>
          <w:ilvl w:val="0"/>
          <w:numId w:val="1026"/>
        </w:numPr>
      </w:pPr>
      <w:r>
        <w:t xml:space="preserve">Professional service fee</w:t>
      </w:r>
    </w:p>
    <w:p>
      <w:r>
        <w:pict>
          <v:rect style="width:0;height:1.5pt" o:hralign="center" o:hrstd="t" o:hr="t"/>
        </w:pict>
      </w:r>
    </w:p>
    <w:bookmarkEnd w:id="109"/>
    <w:bookmarkStart w:id="110" w:name="how-do-i-know-what-a-payment-is-for"/>
    <w:p>
      <w:pPr>
        <w:pStyle w:val="Heading2"/>
      </w:pPr>
      <w:r>
        <w:t xml:space="preserve">How do I know what a payment is for?</w:t>
      </w:r>
    </w:p>
    <w:p>
      <w:pPr>
        <w:pStyle w:val="FirstParagraph"/>
      </w:pPr>
      <w:r>
        <w:t xml:space="preserve">Every valid Asancha payment should have a clear payment purpose and reference.</w:t>
      </w:r>
    </w:p>
    <w:p>
      <w:pPr>
        <w:pStyle w:val="BodyText"/>
      </w:pPr>
      <w:r>
        <w:t xml:space="preserve">The payment summary should show:</w:t>
      </w:r>
    </w:p>
    <w:p>
      <w:pPr>
        <w:pStyle w:val="Compact"/>
        <w:numPr>
          <w:ilvl w:val="0"/>
          <w:numId w:val="1027"/>
        </w:numPr>
      </w:pPr>
      <w:r>
        <w:t xml:space="preserve">Purpose</w:t>
      </w:r>
    </w:p>
    <w:p>
      <w:pPr>
        <w:pStyle w:val="Compact"/>
        <w:numPr>
          <w:ilvl w:val="0"/>
          <w:numId w:val="1027"/>
        </w:numPr>
      </w:pPr>
      <w:r>
        <w:t xml:space="preserve">Amount</w:t>
      </w:r>
    </w:p>
    <w:p>
      <w:pPr>
        <w:pStyle w:val="Compact"/>
        <w:numPr>
          <w:ilvl w:val="0"/>
          <w:numId w:val="1027"/>
        </w:numPr>
      </w:pPr>
      <w:r>
        <w:t xml:space="preserve">Currency</w:t>
      </w:r>
    </w:p>
    <w:p>
      <w:pPr>
        <w:pStyle w:val="Compact"/>
        <w:numPr>
          <w:ilvl w:val="0"/>
          <w:numId w:val="1027"/>
        </w:numPr>
      </w:pPr>
      <w:r>
        <w:t xml:space="preserve">Relevant property, App, service, or subscription</w:t>
      </w:r>
    </w:p>
    <w:p>
      <w:pPr>
        <w:pStyle w:val="Compact"/>
        <w:numPr>
          <w:ilvl w:val="0"/>
          <w:numId w:val="1027"/>
        </w:numPr>
      </w:pPr>
      <w:r>
        <w:t xml:space="preserve">Applicable charges</w:t>
      </w:r>
    </w:p>
    <w:p>
      <w:pPr>
        <w:pStyle w:val="Compact"/>
        <w:numPr>
          <w:ilvl w:val="0"/>
          <w:numId w:val="1027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110"/>
    <w:bookmarkStart w:id="111" w:name="X3031c8fbcae52ec56f1fe6b1314b0288b3145d7"/>
    <w:p>
      <w:pPr>
        <w:pStyle w:val="Heading2"/>
      </w:pPr>
      <w:r>
        <w:t xml:space="preserve">Is a bank alert enough to confirm payment?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The Asancha payment record remains the authoritative source of payment status.</w:t>
      </w:r>
    </w:p>
    <w:p>
      <w:r>
        <w:pict>
          <v:rect style="width:0;height:1.5pt" o:hralign="center" o:hrstd="t" o:hr="t"/>
        </w:pict>
      </w:r>
    </w:p>
    <w:bookmarkEnd w:id="111"/>
    <w:bookmarkStart w:id="112" w:name="can-i-make-a-payment-outside-asancha"/>
    <w:p>
      <w:pPr>
        <w:pStyle w:val="Heading2"/>
      </w:pPr>
      <w:r>
        <w:t xml:space="preserve">Can I make a payment outside Asancha?</w:t>
      </w:r>
    </w:p>
    <w:p>
      <w:pPr>
        <w:pStyle w:val="FirstParagraph"/>
      </w:pPr>
      <w:r>
        <w:t xml:space="preserve">Only where an approved external-payment workflow exists.</w:t>
      </w:r>
    </w:p>
    <w:p>
      <w:pPr>
        <w:pStyle w:val="BodyText"/>
      </w:pPr>
      <w:r>
        <w:t xml:space="preserve">You may be required to provide:</w:t>
      </w:r>
    </w:p>
    <w:p>
      <w:pPr>
        <w:pStyle w:val="Compact"/>
        <w:numPr>
          <w:ilvl w:val="0"/>
          <w:numId w:val="1028"/>
        </w:numPr>
      </w:pPr>
      <w:r>
        <w:t xml:space="preserve">Asancha payment reference</w:t>
      </w:r>
    </w:p>
    <w:p>
      <w:pPr>
        <w:pStyle w:val="Compact"/>
        <w:numPr>
          <w:ilvl w:val="0"/>
          <w:numId w:val="1028"/>
        </w:numPr>
      </w:pPr>
      <w:r>
        <w:t xml:space="preserve">Bank transaction reference</w:t>
      </w:r>
    </w:p>
    <w:p>
      <w:pPr>
        <w:pStyle w:val="Compact"/>
        <w:numPr>
          <w:ilvl w:val="0"/>
          <w:numId w:val="1028"/>
        </w:numPr>
      </w:pPr>
      <w:r>
        <w:t xml:space="preserve">Payment date</w:t>
      </w:r>
    </w:p>
    <w:p>
      <w:pPr>
        <w:pStyle w:val="Compact"/>
        <w:numPr>
          <w:ilvl w:val="0"/>
          <w:numId w:val="1028"/>
        </w:numPr>
      </w:pPr>
      <w:r>
        <w:t xml:space="preserve">Amount</w:t>
      </w:r>
    </w:p>
    <w:p>
      <w:pPr>
        <w:pStyle w:val="Compact"/>
        <w:numPr>
          <w:ilvl w:val="0"/>
          <w:numId w:val="1028"/>
        </w:numPr>
      </w:pPr>
      <w:r>
        <w:t xml:space="preserve">Currency</w:t>
      </w:r>
    </w:p>
    <w:p>
      <w:pPr>
        <w:pStyle w:val="Compact"/>
        <w:numPr>
          <w:ilvl w:val="0"/>
          <w:numId w:val="1028"/>
        </w:numPr>
      </w:pPr>
      <w:r>
        <w:t xml:space="preserve">Supporting proof</w:t>
      </w:r>
    </w:p>
    <w:p>
      <w:r>
        <w:pict>
          <v:rect style="width:0;height:1.5pt" o:hralign="center" o:hrstd="t" o:hr="t"/>
        </w:pict>
      </w:r>
    </w:p>
    <w:bookmarkEnd w:id="112"/>
    <w:bookmarkStart w:id="113" w:name="X172dfb72ab34bfe15b34472a586b266a4a7f4f9"/>
    <w:p>
      <w:pPr>
        <w:pStyle w:val="Heading2"/>
      </w:pPr>
      <w:r>
        <w:t xml:space="preserve">Does payment automatically approve a property or service?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Payment does not automatically approve:</w:t>
      </w:r>
    </w:p>
    <w:p>
      <w:pPr>
        <w:pStyle w:val="Compact"/>
        <w:numPr>
          <w:ilvl w:val="0"/>
          <w:numId w:val="1029"/>
        </w:numPr>
      </w:pPr>
      <w:r>
        <w:t xml:space="preserve">A property</w:t>
      </w:r>
    </w:p>
    <w:p>
      <w:pPr>
        <w:pStyle w:val="Compact"/>
        <w:numPr>
          <w:ilvl w:val="0"/>
          <w:numId w:val="1029"/>
        </w:numPr>
      </w:pPr>
      <w:r>
        <w:t xml:space="preserve">A listing</w:t>
      </w:r>
    </w:p>
    <w:p>
      <w:pPr>
        <w:pStyle w:val="Compact"/>
        <w:numPr>
          <w:ilvl w:val="0"/>
          <w:numId w:val="1029"/>
        </w:numPr>
      </w:pPr>
      <w:r>
        <w:t xml:space="preserve">A deal pack</w:t>
      </w:r>
    </w:p>
    <w:p>
      <w:pPr>
        <w:pStyle w:val="Compact"/>
        <w:numPr>
          <w:ilvl w:val="0"/>
          <w:numId w:val="1029"/>
        </w:numPr>
      </w:pPr>
      <w:r>
        <w:t xml:space="preserve">A reservation</w:t>
      </w:r>
    </w:p>
    <w:p>
      <w:pPr>
        <w:pStyle w:val="Compact"/>
        <w:numPr>
          <w:ilvl w:val="0"/>
          <w:numId w:val="1029"/>
        </w:numPr>
      </w:pPr>
      <w:r>
        <w:t xml:space="preserve">An App</w:t>
      </w:r>
    </w:p>
    <w:p>
      <w:pPr>
        <w:pStyle w:val="Compact"/>
        <w:numPr>
          <w:ilvl w:val="0"/>
          <w:numId w:val="1029"/>
        </w:numPr>
      </w:pPr>
      <w:r>
        <w:t xml:space="preserve">A subscription</w:t>
      </w:r>
    </w:p>
    <w:p>
      <w:pPr>
        <w:pStyle w:val="Compact"/>
        <w:numPr>
          <w:ilvl w:val="0"/>
          <w:numId w:val="1029"/>
        </w:numPr>
      </w:pPr>
      <w:r>
        <w:t xml:space="preserve">A booking</w:t>
      </w:r>
    </w:p>
    <w:p>
      <w:pPr>
        <w:pStyle w:val="Compact"/>
        <w:numPr>
          <w:ilvl w:val="0"/>
          <w:numId w:val="1029"/>
        </w:numPr>
      </w:pPr>
      <w:r>
        <w:t xml:space="preserve">Production access</w:t>
      </w:r>
    </w:p>
    <w:p>
      <w:r>
        <w:pict>
          <v:rect style="width:0;height:1.5pt" o:hralign="center" o:hrstd="t" o:hr="t"/>
        </w:pict>
      </w:r>
    </w:p>
    <w:bookmarkEnd w:id="113"/>
    <w:bookmarkStart w:id="114" w:name="are-refunds-available"/>
    <w:p>
      <w:pPr>
        <w:pStyle w:val="Heading2"/>
      </w:pPr>
      <w:r>
        <w:t xml:space="preserve">Are refunds available?</w:t>
      </w:r>
    </w:p>
    <w:p>
      <w:pPr>
        <w:pStyle w:val="FirstParagraph"/>
      </w:pPr>
      <w:r>
        <w:t xml:space="preserve">Refund eligibility depends on the payment purpose, service status, relevant terms, property status, API usage, and applicable legal requirements.</w:t>
      </w:r>
    </w:p>
    <w:p>
      <w:r>
        <w:pict>
          <v:rect style="width:0;height:1.5pt" o:hralign="center" o:hrstd="t" o:hr="t"/>
        </w:pict>
      </w:r>
    </w:p>
    <w:bookmarkEnd w:id="114"/>
    <w:bookmarkStart w:id="115" w:name="how-long-do-refunds-take"/>
    <w:p>
      <w:pPr>
        <w:pStyle w:val="Heading2"/>
      </w:pPr>
      <w:r>
        <w:t xml:space="preserve">How long do refunds take?</w:t>
      </w:r>
    </w:p>
    <w:p>
      <w:pPr>
        <w:pStyle w:val="FirstParagraph"/>
      </w:pPr>
      <w:r>
        <w:t xml:space="preserve">Approved refund timing may depend on Asancha, the payment processor, the bank, and the payment method.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4" w:name="property-professional-faqs"/>
    <w:p>
      <w:pPr>
        <w:pStyle w:val="Heading1"/>
      </w:pPr>
      <w:r>
        <w:t xml:space="preserve">13. Property Professional FAQs</w:t>
      </w:r>
    </w:p>
    <w:bookmarkStart w:id="117" w:name="what-is-a-property-agent-profile"/>
    <w:p>
      <w:pPr>
        <w:pStyle w:val="Heading2"/>
      </w:pPr>
      <w:r>
        <w:t xml:space="preserve">What is a Property Agent profile?</w:t>
      </w:r>
    </w:p>
    <w:p>
      <w:pPr>
        <w:pStyle w:val="FirstParagraph"/>
      </w:pPr>
      <w:r>
        <w:t xml:space="preserve">A Property Agent profile is for individuals or companies authorised to represent property owners, landlords, vendors, or developers.</w:t>
      </w:r>
    </w:p>
    <w:p>
      <w:r>
        <w:pict>
          <v:rect style="width:0;height:1.5pt" o:hralign="center" o:hrstd="t" o:hr="t"/>
        </w:pict>
      </w:r>
    </w:p>
    <w:bookmarkEnd w:id="117"/>
    <w:bookmarkStart w:id="118" w:name="what-is-a-property-sourcer-profile"/>
    <w:p>
      <w:pPr>
        <w:pStyle w:val="Heading2"/>
      </w:pPr>
      <w:r>
        <w:t xml:space="preserve">What is a Property Sourcer profile?</w:t>
      </w:r>
    </w:p>
    <w:p>
      <w:pPr>
        <w:pStyle w:val="FirstParagraph"/>
      </w:pPr>
      <w:r>
        <w:t xml:space="preserve">A Property Sourcer profile is for individuals or companies presenting investment-focused property opportunities to relevant investors.</w:t>
      </w:r>
    </w:p>
    <w:p>
      <w:r>
        <w:pict>
          <v:rect style="width:0;height:1.5pt" o:hralign="center" o:hrstd="t" o:hr="t"/>
        </w:pict>
      </w:r>
    </w:p>
    <w:bookmarkEnd w:id="118"/>
    <w:bookmarkStart w:id="119" w:name="X3abc5c836090f4fb5cc5998b6d87e61f107d69c"/>
    <w:p>
      <w:pPr>
        <w:pStyle w:val="Heading2"/>
      </w:pPr>
      <w:r>
        <w:t xml:space="preserve">What is the difference between an agent and a sourcer?</w:t>
      </w:r>
    </w:p>
    <w:p>
      <w:pPr>
        <w:pStyle w:val="FirstParagraph"/>
      </w:pPr>
      <w:r>
        <w:t xml:space="preserve">An agent typically represents an owner or client in relation to a property.</w:t>
      </w:r>
    </w:p>
    <w:p>
      <w:pPr>
        <w:pStyle w:val="BodyText"/>
      </w:pPr>
      <w:r>
        <w:t xml:space="preserve">A sourcer typically identifies, packages, and presents property opportunities for investors.</w:t>
      </w:r>
    </w:p>
    <w:p>
      <w:pPr>
        <w:pStyle w:val="BodyText"/>
      </w:pPr>
      <w:r>
        <w:t xml:space="preserve">The same person should use the profile that accurately reflects their role and authority.</w:t>
      </w:r>
    </w:p>
    <w:p>
      <w:r>
        <w:pict>
          <v:rect style="width:0;height:1.5pt" o:hralign="center" o:hrstd="t" o:hr="t"/>
        </w:pict>
      </w:r>
    </w:p>
    <w:bookmarkEnd w:id="119"/>
    <w:bookmarkStart w:id="120" w:name="what-is-a-service-provider-profile"/>
    <w:p>
      <w:pPr>
        <w:pStyle w:val="Heading2"/>
      </w:pPr>
      <w:r>
        <w:t xml:space="preserve">What is a Service Provider profile?</w:t>
      </w:r>
    </w:p>
    <w:p>
      <w:pPr>
        <w:pStyle w:val="FirstParagraph"/>
      </w:pPr>
      <w:r>
        <w:t xml:space="preserve">A Service Provider profile is for approved professionals and businesses offering property-related services.</w:t>
      </w:r>
    </w:p>
    <w:p>
      <w:pPr>
        <w:pStyle w:val="BodyText"/>
      </w:pPr>
      <w:r>
        <w:t xml:space="preserve">Examples may include:</w:t>
      </w:r>
    </w:p>
    <w:p>
      <w:pPr>
        <w:pStyle w:val="Compact"/>
        <w:numPr>
          <w:ilvl w:val="0"/>
          <w:numId w:val="1030"/>
        </w:numPr>
      </w:pPr>
      <w:r>
        <w:t xml:space="preserve">Surveying</w:t>
      </w:r>
    </w:p>
    <w:p>
      <w:pPr>
        <w:pStyle w:val="Compact"/>
        <w:numPr>
          <w:ilvl w:val="0"/>
          <w:numId w:val="1030"/>
        </w:numPr>
      </w:pPr>
      <w:r>
        <w:t xml:space="preserve">Valuation</w:t>
      </w:r>
    </w:p>
    <w:p>
      <w:pPr>
        <w:pStyle w:val="Compact"/>
        <w:numPr>
          <w:ilvl w:val="0"/>
          <w:numId w:val="1030"/>
        </w:numPr>
      </w:pPr>
      <w:r>
        <w:t xml:space="preserve">Legal support</w:t>
      </w:r>
    </w:p>
    <w:p>
      <w:pPr>
        <w:pStyle w:val="Compact"/>
        <w:numPr>
          <w:ilvl w:val="0"/>
          <w:numId w:val="1030"/>
        </w:numPr>
      </w:pPr>
      <w:r>
        <w:t xml:space="preserve">Finance support</w:t>
      </w:r>
    </w:p>
    <w:p>
      <w:pPr>
        <w:pStyle w:val="Compact"/>
        <w:numPr>
          <w:ilvl w:val="0"/>
          <w:numId w:val="1030"/>
        </w:numPr>
      </w:pPr>
      <w:r>
        <w:t xml:space="preserve">Refurbishment</w:t>
      </w:r>
    </w:p>
    <w:p>
      <w:pPr>
        <w:pStyle w:val="Compact"/>
        <w:numPr>
          <w:ilvl w:val="0"/>
          <w:numId w:val="1030"/>
        </w:numPr>
      </w:pPr>
      <w:r>
        <w:t xml:space="preserve">Property management</w:t>
      </w:r>
    </w:p>
    <w:p>
      <w:pPr>
        <w:pStyle w:val="Compact"/>
        <w:numPr>
          <w:ilvl w:val="0"/>
          <w:numId w:val="1030"/>
        </w:numPr>
      </w:pPr>
      <w:r>
        <w:t xml:space="preserve">Architecture</w:t>
      </w:r>
    </w:p>
    <w:p>
      <w:pPr>
        <w:pStyle w:val="Compact"/>
        <w:numPr>
          <w:ilvl w:val="0"/>
          <w:numId w:val="1030"/>
        </w:numPr>
      </w:pPr>
      <w:r>
        <w:t xml:space="preserve">Planning</w:t>
      </w:r>
    </w:p>
    <w:p>
      <w:pPr>
        <w:pStyle w:val="Compact"/>
        <w:numPr>
          <w:ilvl w:val="0"/>
          <w:numId w:val="1030"/>
        </w:numPr>
      </w:pPr>
      <w:r>
        <w:t xml:space="preserve">Accounting</w:t>
      </w:r>
    </w:p>
    <w:p>
      <w:pPr>
        <w:pStyle w:val="Compact"/>
        <w:numPr>
          <w:ilvl w:val="0"/>
          <w:numId w:val="1030"/>
        </w:numPr>
      </w:pPr>
      <w:r>
        <w:t xml:space="preserve">Insurance</w:t>
      </w:r>
    </w:p>
    <w:p>
      <w:pPr>
        <w:pStyle w:val="Compact"/>
        <w:numPr>
          <w:ilvl w:val="0"/>
          <w:numId w:val="1030"/>
        </w:numPr>
      </w:pPr>
      <w:r>
        <w:t xml:space="preserve">Photography</w:t>
      </w:r>
    </w:p>
    <w:p>
      <w:pPr>
        <w:pStyle w:val="Compact"/>
        <w:numPr>
          <w:ilvl w:val="0"/>
          <w:numId w:val="1030"/>
        </w:numPr>
      </w:pPr>
      <w:r>
        <w:t xml:space="preserve">Other approved property services</w:t>
      </w:r>
    </w:p>
    <w:p>
      <w:r>
        <w:pict>
          <v:rect style="width:0;height:1.5pt" o:hralign="center" o:hrstd="t" o:hr="t"/>
        </w:pict>
      </w:r>
    </w:p>
    <w:bookmarkEnd w:id="120"/>
    <w:bookmarkStart w:id="121" w:name="X182dc608163855ed732f2a8b8437b8f07448b13"/>
    <w:p>
      <w:pPr>
        <w:pStyle w:val="Heading2"/>
      </w:pPr>
      <w:r>
        <w:t xml:space="preserve">Does creating a professional profile verify my qualifications?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Qualifications, registrations, insurance, memberships, and company information may require review.</w:t>
      </w:r>
    </w:p>
    <w:p>
      <w:r>
        <w:pict>
          <v:rect style="width:0;height:1.5pt" o:hralign="center" o:hrstd="t" o:hr="t"/>
        </w:pict>
      </w:r>
    </w:p>
    <w:bookmarkEnd w:id="121"/>
    <w:bookmarkStart w:id="122" w:name="X81e8f3fb2a4fa39dfb580e37b273b6a34d55c65"/>
    <w:p>
      <w:pPr>
        <w:pStyle w:val="Heading2"/>
      </w:pPr>
      <w:r>
        <w:t xml:space="preserve">Does Asancha guarantee enquiries to professionals?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A paid or approved profile does not guarantee enquiries, bookings, clients, revenue, or completed work.</w:t>
      </w:r>
    </w:p>
    <w:p>
      <w:r>
        <w:pict>
          <v:rect style="width:0;height:1.5pt" o:hralign="center" o:hrstd="t" o:hr="t"/>
        </w:pict>
      </w:r>
    </w:p>
    <w:bookmarkEnd w:id="122"/>
    <w:bookmarkStart w:id="123" w:name="can-professionals-charge-through-asancha"/>
    <w:p>
      <w:pPr>
        <w:pStyle w:val="Heading2"/>
      </w:pPr>
      <w:r>
        <w:t xml:space="preserve">Can professionals charge through Asancha?</w:t>
      </w:r>
    </w:p>
    <w:p>
      <w:pPr>
        <w:pStyle w:val="FirstParagraph"/>
      </w:pPr>
      <w:r>
        <w:t xml:space="preserve">Where supported, quotes, fees, bookings, and payments must follow approved platform, legal, disclosure, and payment rules.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7" w:name="api-partner-faqs"/>
    <w:p>
      <w:pPr>
        <w:pStyle w:val="Heading1"/>
      </w:pPr>
      <w:r>
        <w:t xml:space="preserve">14. API Partner FAQs</w:t>
      </w:r>
    </w:p>
    <w:bookmarkStart w:id="125" w:name="what-is-an-api-partner"/>
    <w:p>
      <w:pPr>
        <w:pStyle w:val="Heading2"/>
      </w:pPr>
      <w:r>
        <w:t xml:space="preserve">What is an API Partner?</w:t>
      </w:r>
    </w:p>
    <w:p>
      <w:pPr>
        <w:pStyle w:val="FirstParagraph"/>
      </w:pPr>
      <w:r>
        <w:t xml:space="preserve">An API Partner is an approved organisation that connects one or more Apps to selected Asancha property services.</w:t>
      </w:r>
    </w:p>
    <w:p>
      <w:r>
        <w:pict>
          <v:rect style="width:0;height:1.5pt" o:hralign="center" o:hrstd="t" o:hr="t"/>
        </w:pict>
      </w:r>
    </w:p>
    <w:bookmarkEnd w:id="125"/>
    <w:bookmarkStart w:id="126" w:name="what-is-an-api-app"/>
    <w:p>
      <w:pPr>
        <w:pStyle w:val="Heading2"/>
      </w:pPr>
      <w:r>
        <w:t xml:space="preserve">What is an API App?</w:t>
      </w:r>
    </w:p>
    <w:p>
      <w:pPr>
        <w:pStyle w:val="FirstParagraph"/>
      </w:pPr>
      <w:r>
        <w:t xml:space="preserve">An API App represents the product, platform, website, service, or internal system connecting to Asancha.</w:t>
      </w:r>
    </w:p>
    <w:p>
      <w:r>
        <w:pict>
          <v:rect style="width:0;height:1.5pt" o:hralign="center" o:hrstd="t" o:hr="t"/>
        </w:pict>
      </w:r>
    </w:p>
    <w:bookmarkEnd w:id="126"/>
    <w:bookmarkStart w:id="127" w:name="is-the-api-partner-application-public"/>
    <w:p>
      <w:pPr>
        <w:pStyle w:val="Heading2"/>
      </w:pPr>
      <w:r>
        <w:t xml:space="preserve">Is the API Partner application public?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You must create an API Partner account, verify your email, sign in, and enter the protected partner dashboard before starting the application.</w:t>
      </w:r>
    </w:p>
    <w:p>
      <w:r>
        <w:pict>
          <v:rect style="width:0;height:1.5pt" o:hralign="center" o:hrstd="t" o:hr="t"/>
        </w:pict>
      </w:r>
    </w:p>
    <w:bookmarkEnd w:id="127"/>
    <w:bookmarkStart w:id="128" w:name="X22a3537390dd9e6d664ec3f17fd2cb63d9b971f"/>
    <w:p>
      <w:pPr>
        <w:pStyle w:val="Heading2"/>
      </w:pPr>
      <w:r>
        <w:t xml:space="preserve">What happens after API Partner registration?</w:t>
      </w:r>
    </w:p>
    <w:p>
      <w:pPr>
        <w:pStyle w:val="FirstParagraph"/>
      </w:pPr>
      <w:r>
        <w:t xml:space="preserve">After email verification and sign-in, you enter a limited dashboard where you can:</w:t>
      </w:r>
    </w:p>
    <w:p>
      <w:pPr>
        <w:pStyle w:val="Compact"/>
        <w:numPr>
          <w:ilvl w:val="0"/>
          <w:numId w:val="1031"/>
        </w:numPr>
      </w:pPr>
      <w:r>
        <w:t xml:space="preserve">Review application requirements</w:t>
      </w:r>
    </w:p>
    <w:p>
      <w:pPr>
        <w:pStyle w:val="Compact"/>
        <w:numPr>
          <w:ilvl w:val="0"/>
          <w:numId w:val="1031"/>
        </w:numPr>
      </w:pPr>
      <w:r>
        <w:t xml:space="preserve">Start or resume the application</w:t>
      </w:r>
    </w:p>
    <w:p>
      <w:pPr>
        <w:pStyle w:val="Compact"/>
        <w:numPr>
          <w:ilvl w:val="0"/>
          <w:numId w:val="1031"/>
        </w:numPr>
      </w:pPr>
      <w:r>
        <w:t xml:space="preserve">Track progress</w:t>
      </w:r>
    </w:p>
    <w:p>
      <w:pPr>
        <w:pStyle w:val="Compact"/>
        <w:numPr>
          <w:ilvl w:val="0"/>
          <w:numId w:val="1031"/>
        </w:numPr>
      </w:pPr>
      <w:r>
        <w:t xml:space="preserve">Receive notifications</w:t>
      </w:r>
    </w:p>
    <w:p>
      <w:pPr>
        <w:pStyle w:val="Compact"/>
        <w:numPr>
          <w:ilvl w:val="0"/>
          <w:numId w:val="1031"/>
        </w:numPr>
      </w:pPr>
      <w:r>
        <w:t xml:space="preserve">Contact support</w:t>
      </w:r>
    </w:p>
    <w:p>
      <w:pPr>
        <w:pStyle w:val="Compact"/>
        <w:numPr>
          <w:ilvl w:val="0"/>
          <w:numId w:val="1031"/>
        </w:numPr>
      </w:pPr>
      <w:r>
        <w:t xml:space="preserve">Manage account security</w:t>
      </w:r>
    </w:p>
    <w:p>
      <w:r>
        <w:pict>
          <v:rect style="width:0;height:1.5pt" o:hralign="center" o:hrstd="t" o:hr="t"/>
        </w:pict>
      </w:r>
    </w:p>
    <w:bookmarkEnd w:id="128"/>
    <w:bookmarkStart w:id="129" w:name="X990d1284f6491446dfc3bfd5fdc6d381da54224"/>
    <w:p>
      <w:pPr>
        <w:pStyle w:val="Heading2"/>
      </w:pPr>
      <w:r>
        <w:t xml:space="preserve">Does dashboard access mean my API application is approved?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Dashboard access confirms that the API Partner account is active.</w:t>
      </w:r>
    </w:p>
    <w:p>
      <w:pPr>
        <w:pStyle w:val="BodyText"/>
      </w:pPr>
      <w:r>
        <w:t xml:space="preserve">It does not mean the application, App, scopes, keys, subscription, sandbox, or production access has been approved.</w:t>
      </w:r>
    </w:p>
    <w:p>
      <w:r>
        <w:pict>
          <v:rect style="width:0;height:1.5pt" o:hralign="center" o:hrstd="t" o:hr="t"/>
        </w:pict>
      </w:r>
    </w:p>
    <w:bookmarkEnd w:id="129"/>
    <w:bookmarkStart w:id="130" w:name="can-one-api-partner-manage-multiple-apps"/>
    <w:p>
      <w:pPr>
        <w:pStyle w:val="Heading2"/>
      </w:pPr>
      <w:r>
        <w:t xml:space="preserve">Can one API Partner manage multiple Apps?</w:t>
      </w:r>
    </w:p>
    <w:p>
      <w:pPr>
        <w:pStyle w:val="FirstParagraph"/>
      </w:pPr>
      <w:r>
        <w:t xml:space="preserve">Where approved, yes.</w:t>
      </w:r>
    </w:p>
    <w:p>
      <w:pPr>
        <w:pStyle w:val="BodyText"/>
      </w:pPr>
      <w:r>
        <w:t xml:space="preserve">Separate Apps may be used for different products, environments, services, or use cases.</w:t>
      </w:r>
    </w:p>
    <w:p>
      <w:r>
        <w:pict>
          <v:rect style="width:0;height:1.5pt" o:hralign="center" o:hrstd="t" o:hr="t"/>
        </w:pict>
      </w:r>
    </w:p>
    <w:bookmarkEnd w:id="130"/>
    <w:bookmarkStart w:id="131" w:name="can-anyone-create-an-api-key"/>
    <w:p>
      <w:pPr>
        <w:pStyle w:val="Heading2"/>
      </w:pPr>
      <w:r>
        <w:t xml:space="preserve">Can anyone create an API key?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API keys become available only after the relevant App and access requirements are approved.</w:t>
      </w:r>
    </w:p>
    <w:p>
      <w:r>
        <w:pict>
          <v:rect style="width:0;height:1.5pt" o:hralign="center" o:hrstd="t" o:hr="t"/>
        </w:pict>
      </w:r>
    </w:p>
    <w:bookmarkEnd w:id="131"/>
    <w:bookmarkStart w:id="132" w:name="can-i-put-an-api-key-in-browser-code"/>
    <w:p>
      <w:pPr>
        <w:pStyle w:val="Heading2"/>
      </w:pPr>
      <w:r>
        <w:t xml:space="preserve">Can I put an API key in browser code?</w:t>
      </w:r>
    </w:p>
    <w:p>
      <w:pPr>
        <w:pStyle w:val="FirstParagraph"/>
      </w:pPr>
      <w:r>
        <w:t xml:space="preserve">Secret API keys should normally remain in secure server-side systems.</w:t>
      </w:r>
    </w:p>
    <w:p>
      <w:pPr>
        <w:pStyle w:val="BodyText"/>
      </w:pPr>
      <w:r>
        <w:t xml:space="preserve">They must not be exposed in public browser code.</w:t>
      </w:r>
    </w:p>
    <w:p>
      <w:r>
        <w:pict>
          <v:rect style="width:0;height:1.5pt" o:hralign="center" o:hrstd="t" o:hr="t"/>
        </w:pict>
      </w:r>
    </w:p>
    <w:bookmarkEnd w:id="132"/>
    <w:bookmarkStart w:id="133" w:name="can-an-app-access-all-asancha-data"/>
    <w:p>
      <w:pPr>
        <w:pStyle w:val="Heading2"/>
      </w:pPr>
      <w:r>
        <w:t xml:space="preserve">Can an App access all Asancha data?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Each App receives only the approved scopes and data required for its authorised purpose.</w:t>
      </w:r>
    </w:p>
    <w:p>
      <w:r>
        <w:pict>
          <v:rect style="width:0;height:1.5pt" o:hralign="center" o:hrstd="t" o:hr="t"/>
        </w:pict>
      </w:r>
    </w:p>
    <w:bookmarkEnd w:id="133"/>
    <w:bookmarkStart w:id="134" w:name="are-api-requests-rate-limited"/>
    <w:p>
      <w:pPr>
        <w:pStyle w:val="Heading2"/>
      </w:pPr>
      <w:r>
        <w:t xml:space="preserve">Are API requests rate limited?</w:t>
      </w:r>
    </w:p>
    <w:p>
      <w:pPr>
        <w:pStyle w:val="FirstParagraph"/>
      </w:pPr>
      <w:r>
        <w:t xml:space="preserve">Yes.</w:t>
      </w:r>
    </w:p>
    <w:p>
      <w:pPr>
        <w:pStyle w:val="BodyText"/>
      </w:pPr>
      <w:r>
        <w:t xml:space="preserve">Limits may depend on the App, plan, environment, service, usage, and risk controls.</w:t>
      </w:r>
    </w:p>
    <w:p>
      <w:r>
        <w:pict>
          <v:rect style="width:0;height:1.5pt" o:hralign="center" o:hrstd="t" o:hr="t"/>
        </w:pict>
      </w:r>
    </w:p>
    <w:bookmarkEnd w:id="134"/>
    <w:bookmarkStart w:id="135" w:name="can-an-app-receive-webhooks"/>
    <w:p>
      <w:pPr>
        <w:pStyle w:val="Heading2"/>
      </w:pPr>
      <w:r>
        <w:t xml:space="preserve">Can an App receive webhooks?</w:t>
      </w:r>
    </w:p>
    <w:p>
      <w:pPr>
        <w:pStyle w:val="FirstParagraph"/>
      </w:pPr>
      <w:r>
        <w:t xml:space="preserve">Approved Apps may configure webhooks for supported event types included in their access.</w:t>
      </w:r>
    </w:p>
    <w:p>
      <w:r>
        <w:pict>
          <v:rect style="width:0;height:1.5pt" o:hralign="center" o:hrstd="t" o:hr="t"/>
        </w:pict>
      </w:r>
    </w:p>
    <w:bookmarkEnd w:id="135"/>
    <w:bookmarkStart w:id="136" w:name="Xff7131d5221972b0932a86c195b8a7aa09384da"/>
    <w:p>
      <w:pPr>
        <w:pStyle w:val="Heading2"/>
      </w:pPr>
      <w:r>
        <w:t xml:space="preserve">Does API payment activate production access immediately?</w:t>
      </w:r>
    </w:p>
    <w:p>
      <w:pPr>
        <w:pStyle w:val="FirstParagraph"/>
      </w:pPr>
      <w:r>
        <w:t xml:space="preserve">Not necessarily.</w:t>
      </w:r>
    </w:p>
    <w:p>
      <w:pPr>
        <w:pStyle w:val="BodyText"/>
      </w:pPr>
      <w:r>
        <w:t xml:space="preserve">The App, subscription, scopes, key, security, policy, environment, and production-readiness requirements must all be satisfied.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5" w:name="privacy-and-security-faqs"/>
    <w:p>
      <w:pPr>
        <w:pStyle w:val="Heading1"/>
      </w:pPr>
      <w:r>
        <w:t xml:space="preserve">15. Privacy and Security FAQs</w:t>
      </w:r>
    </w:p>
    <w:bookmarkStart w:id="138" w:name="Xf47e0fb3b96b3c2c7cfe6a441929fbafc290f8e"/>
    <w:p>
      <w:pPr>
        <w:pStyle w:val="Heading2"/>
      </w:pPr>
      <w:r>
        <w:t xml:space="preserve">How does Asancha protect sensitive information?</w:t>
      </w:r>
    </w:p>
    <w:p>
      <w:pPr>
        <w:pStyle w:val="FirstParagraph"/>
      </w:pPr>
      <w:r>
        <w:t xml:space="preserve">Asancha should use role-based access, authentication, permissions, restricted data projections, audit records, secure document handling, and other appropriate controls.</w:t>
      </w:r>
    </w:p>
    <w:p>
      <w:r>
        <w:pict>
          <v:rect style="width:0;height:1.5pt" o:hralign="center" o:hrstd="t" o:hr="t"/>
        </w:pict>
      </w:r>
    </w:p>
    <w:bookmarkEnd w:id="138"/>
    <w:bookmarkStart w:id="139" w:name="X7aaab8406b076c1f8f71e17dd6465f618aafcdf"/>
    <w:p>
      <w:pPr>
        <w:pStyle w:val="Heading2"/>
      </w:pPr>
      <w:r>
        <w:t xml:space="preserve">Can other users see my private profile information?</w:t>
      </w:r>
    </w:p>
    <w:p>
      <w:pPr>
        <w:pStyle w:val="FirstParagraph"/>
      </w:pPr>
      <w:r>
        <w:t xml:space="preserve">Only information required for an authorised workflow should be shared.</w:t>
      </w:r>
    </w:p>
    <w:p>
      <w:pPr>
        <w:pStyle w:val="BodyText"/>
      </w:pPr>
      <w:r>
        <w:t xml:space="preserve">Private identity, contact, financial, verification, and document information should remain restricted.</w:t>
      </w:r>
    </w:p>
    <w:p>
      <w:r>
        <w:pict>
          <v:rect style="width:0;height:1.5pt" o:hralign="center" o:hrstd="t" o:hr="t"/>
        </w:pict>
      </w:r>
    </w:p>
    <w:bookmarkEnd w:id="139"/>
    <w:bookmarkStart w:id="140" w:name="are-passwords-visible-to-asancha-staff"/>
    <w:p>
      <w:pPr>
        <w:pStyle w:val="Heading2"/>
      </w:pPr>
      <w:r>
        <w:t xml:space="preserve">Are passwords visible to Asancha staff?</w:t>
      </w:r>
    </w:p>
    <w:p>
      <w:pPr>
        <w:pStyle w:val="FirstParagraph"/>
      </w:pPr>
      <w:r>
        <w:t xml:space="preserve">Passwords should be securely stored and not available as readable text to staff.</w:t>
      </w:r>
    </w:p>
    <w:p>
      <w:r>
        <w:pict>
          <v:rect style="width:0;height:1.5pt" o:hralign="center" o:hrstd="t" o:hr="t"/>
        </w:pict>
      </w:r>
    </w:p>
    <w:bookmarkEnd w:id="140"/>
    <w:bookmarkStart w:id="141" w:name="Xd2e8b8cca4a9309ab506806f5279c869d008eb9"/>
    <w:p>
      <w:pPr>
        <w:pStyle w:val="Heading2"/>
      </w:pPr>
      <w:r>
        <w:t xml:space="preserve">Should I send my password or API key to support?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Do not send:</w:t>
      </w:r>
    </w:p>
    <w:p>
      <w:pPr>
        <w:pStyle w:val="Compact"/>
        <w:numPr>
          <w:ilvl w:val="0"/>
          <w:numId w:val="1032"/>
        </w:numPr>
      </w:pPr>
      <w:r>
        <w:t xml:space="preserve">Passwords</w:t>
      </w:r>
    </w:p>
    <w:p>
      <w:pPr>
        <w:pStyle w:val="Compact"/>
        <w:numPr>
          <w:ilvl w:val="0"/>
          <w:numId w:val="1032"/>
        </w:numPr>
      </w:pPr>
      <w:r>
        <w:t xml:space="preserve">Complete API keys</w:t>
      </w:r>
    </w:p>
    <w:p>
      <w:pPr>
        <w:pStyle w:val="Compact"/>
        <w:numPr>
          <w:ilvl w:val="0"/>
          <w:numId w:val="1032"/>
        </w:numPr>
      </w:pPr>
      <w:r>
        <w:t xml:space="preserve">Webhook secrets</w:t>
      </w:r>
    </w:p>
    <w:p>
      <w:pPr>
        <w:pStyle w:val="Compact"/>
        <w:numPr>
          <w:ilvl w:val="0"/>
          <w:numId w:val="1032"/>
        </w:numPr>
      </w:pPr>
      <w:r>
        <w:t xml:space="preserve">Authentication tokens</w:t>
      </w:r>
    </w:p>
    <w:p>
      <w:pPr>
        <w:pStyle w:val="Compact"/>
        <w:numPr>
          <w:ilvl w:val="0"/>
          <w:numId w:val="1032"/>
        </w:numPr>
      </w:pPr>
      <w:r>
        <w:t xml:space="preserve">Full payment-card information</w:t>
      </w:r>
    </w:p>
    <w:p>
      <w:r>
        <w:pict>
          <v:rect style="width:0;height:1.5pt" o:hralign="center" o:hrstd="t" o:hr="t"/>
        </w:pict>
      </w:r>
    </w:p>
    <w:bookmarkEnd w:id="141"/>
    <w:bookmarkStart w:id="142" w:name="X9aa7dfffc5b6fbcade180cbd4eb245d0f5aee7f"/>
    <w:p>
      <w:pPr>
        <w:pStyle w:val="Heading2"/>
      </w:pPr>
      <w:r>
        <w:t xml:space="preserve">What should I do if I suspect my account is compromised?</w:t>
      </w:r>
    </w:p>
    <w:p>
      <w:pPr>
        <w:pStyle w:val="FirstParagraph"/>
      </w:pPr>
      <w:r>
        <w:t xml:space="preserve">Change your password where possible, revoke exposed keys, secure your email account, and contact Asancha support promptly.</w:t>
      </w:r>
    </w:p>
    <w:p>
      <w:r>
        <w:pict>
          <v:rect style="width:0;height:1.5pt" o:hralign="center" o:hrstd="t" o:hr="t"/>
        </w:pict>
      </w:r>
    </w:p>
    <w:bookmarkEnd w:id="142"/>
    <w:bookmarkStart w:id="143" w:name="are-actions-recorded"/>
    <w:p>
      <w:pPr>
        <w:pStyle w:val="Heading2"/>
      </w:pPr>
      <w:r>
        <w:t xml:space="preserve">Are actions recorded?</w:t>
      </w:r>
    </w:p>
    <w:p>
      <w:pPr>
        <w:pStyle w:val="FirstParagraph"/>
      </w:pPr>
      <w:r>
        <w:t xml:space="preserve">Important account, property, payment, verification, administrative, and API actions may be recorded for security, support, compliance, and audit purposes.</w:t>
      </w:r>
    </w:p>
    <w:p>
      <w:r>
        <w:pict>
          <v:rect style="width:0;height:1.5pt" o:hralign="center" o:hrstd="t" o:hr="t"/>
        </w:pict>
      </w:r>
    </w:p>
    <w:bookmarkEnd w:id="143"/>
    <w:bookmarkStart w:id="144" w:name="does-asancha-sell-user-data"/>
    <w:p>
      <w:pPr>
        <w:pStyle w:val="Heading2"/>
      </w:pPr>
      <w:r>
        <w:t xml:space="preserve">Does Asancha sell user data?</w:t>
      </w:r>
    </w:p>
    <w:p>
      <w:pPr>
        <w:pStyle w:val="FirstParagraph"/>
      </w:pPr>
      <w:r>
        <w:t xml:space="preserve">Asancha should use personal data only according to its Privacy Policy, applicable law, consent, contracts, and approved processing purposes.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2" w:name="support-and-complaints-faqs"/>
    <w:p>
      <w:pPr>
        <w:pStyle w:val="Heading1"/>
      </w:pPr>
      <w:r>
        <w:t xml:space="preserve">16. Support and Complaints FAQs</w:t>
      </w:r>
    </w:p>
    <w:bookmarkStart w:id="146" w:name="how-do-i-contact-asancha-support"/>
    <w:p>
      <w:pPr>
        <w:pStyle w:val="Heading2"/>
      </w:pPr>
      <w:r>
        <w:t xml:space="preserve">How do I contact Asancha support?</w:t>
      </w:r>
    </w:p>
    <w:p>
      <w:pPr>
        <w:pStyle w:val="FirstParagraph"/>
      </w:pPr>
      <w:r>
        <w:t xml:space="preserve">Use the public support route:</w:t>
      </w:r>
    </w:p>
    <w:p>
      <w:pPr>
        <w:pStyle w:val="SourceCode"/>
      </w:pPr>
      <w:r>
        <w:rPr>
          <w:rStyle w:val="NormalTok"/>
        </w:rPr>
        <w:t xml:space="preserve">/support</w:t>
      </w:r>
    </w:p>
    <w:p>
      <w:pPr>
        <w:pStyle w:val="FirstParagraph"/>
      </w:pPr>
      <w:r>
        <w:t xml:space="preserve">Registered users may also have access to support from their dashboard.</w:t>
      </w:r>
    </w:p>
    <w:p>
      <w:r>
        <w:pict>
          <v:rect style="width:0;height:1.5pt" o:hralign="center" o:hrstd="t" o:hr="t"/>
        </w:pict>
      </w:r>
    </w:p>
    <w:bookmarkEnd w:id="146"/>
    <w:bookmarkStart w:id="147" w:name="Xf9ec6e168782f2f641f84b860d0707a22e485d9"/>
    <w:p>
      <w:pPr>
        <w:pStyle w:val="Heading2"/>
      </w:pPr>
      <w:r>
        <w:t xml:space="preserve">What information should I include in a support request?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33"/>
        </w:numPr>
      </w:pPr>
      <w:r>
        <w:t xml:space="preserve">Clear description of the issue</w:t>
      </w:r>
    </w:p>
    <w:p>
      <w:pPr>
        <w:pStyle w:val="Compact"/>
        <w:numPr>
          <w:ilvl w:val="0"/>
          <w:numId w:val="1033"/>
        </w:numPr>
      </w:pPr>
      <w:r>
        <w:t xml:space="preserve">Relevant public reference</w:t>
      </w:r>
    </w:p>
    <w:p>
      <w:pPr>
        <w:pStyle w:val="Compact"/>
        <w:numPr>
          <w:ilvl w:val="0"/>
          <w:numId w:val="1033"/>
        </w:numPr>
      </w:pPr>
      <w:r>
        <w:t xml:space="preserve">Property or App reference where appropriate</w:t>
      </w:r>
    </w:p>
    <w:p>
      <w:pPr>
        <w:pStyle w:val="Compact"/>
        <w:numPr>
          <w:ilvl w:val="0"/>
          <w:numId w:val="1033"/>
        </w:numPr>
      </w:pPr>
      <w:r>
        <w:t xml:space="preserve">Approximate date and time</w:t>
      </w:r>
    </w:p>
    <w:p>
      <w:pPr>
        <w:pStyle w:val="Compact"/>
        <w:numPr>
          <w:ilvl w:val="0"/>
          <w:numId w:val="1033"/>
        </w:numPr>
      </w:pPr>
      <w:r>
        <w:t xml:space="preserve">Safe error message</w:t>
      </w:r>
    </w:p>
    <w:p>
      <w:pPr>
        <w:pStyle w:val="Compact"/>
        <w:numPr>
          <w:ilvl w:val="0"/>
          <w:numId w:val="1033"/>
        </w:numPr>
      </w:pPr>
      <w:r>
        <w:t xml:space="preserve">Action you were trying to complete</w:t>
      </w:r>
    </w:p>
    <w:p>
      <w:pPr>
        <w:pStyle w:val="FirstParagraph"/>
      </w:pPr>
      <w:r>
        <w:t xml:space="preserve">Do not include passwords, complete API keys, or unnecessary private data.</w:t>
      </w:r>
    </w:p>
    <w:p>
      <w:r>
        <w:pict>
          <v:rect style="width:0;height:1.5pt" o:hralign="center" o:hrstd="t" o:hr="t"/>
        </w:pict>
      </w:r>
    </w:p>
    <w:bookmarkEnd w:id="147"/>
    <w:bookmarkStart w:id="148" w:name="X641b30ee2b4e8a06e1cd82a9484f2b9f830dc4e"/>
    <w:p>
      <w:pPr>
        <w:pStyle w:val="Heading2"/>
      </w:pPr>
      <w:r>
        <w:t xml:space="preserve">Can I report an inaccurate property listing?</w:t>
      </w:r>
    </w:p>
    <w:p>
      <w:pPr>
        <w:pStyle w:val="FirstParagraph"/>
      </w:pPr>
      <w:r>
        <w:t xml:space="preserve">Yes.</w:t>
      </w:r>
    </w:p>
    <w:p>
      <w:pPr>
        <w:pStyle w:val="BodyText"/>
      </w:pPr>
      <w:r>
        <w:t xml:space="preserve">Use the relevant property-reporting or support workflow and explain what appears inaccurate.</w:t>
      </w:r>
    </w:p>
    <w:p>
      <w:r>
        <w:pict>
          <v:rect style="width:0;height:1.5pt" o:hralign="center" o:hrstd="t" o:hr="t"/>
        </w:pict>
      </w:r>
    </w:p>
    <w:bookmarkEnd w:id="148"/>
    <w:bookmarkStart w:id="149" w:name="X37d463cc5baafc0159ecf8db9fb66aa9f59288c"/>
    <w:p>
      <w:pPr>
        <w:pStyle w:val="Heading2"/>
      </w:pPr>
      <w:r>
        <w:t xml:space="preserve">Can I make a complaint about a Service Provider?</w:t>
      </w:r>
    </w:p>
    <w:p>
      <w:pPr>
        <w:pStyle w:val="FirstParagraph"/>
      </w:pPr>
      <w:r>
        <w:t xml:space="preserve">Where supported, use the relevant service, booking, conversation, or support workflow.</w:t>
      </w:r>
    </w:p>
    <w:p>
      <w:r>
        <w:pict>
          <v:rect style="width:0;height:1.5pt" o:hralign="center" o:hrstd="t" o:hr="t"/>
        </w:pict>
      </w:r>
    </w:p>
    <w:bookmarkEnd w:id="149"/>
    <w:bookmarkStart w:id="150" w:name="how-are-complaints-handled"/>
    <w:p>
      <w:pPr>
        <w:pStyle w:val="Heading2"/>
      </w:pPr>
      <w:r>
        <w:t xml:space="preserve">How are complaints handled?</w:t>
      </w:r>
    </w:p>
    <w:p>
      <w:pPr>
        <w:pStyle w:val="FirstParagraph"/>
      </w:pPr>
      <w:r>
        <w:t xml:space="preserve">Complaints should be recorded, reviewed, and connected to the relevant user, property, service, App, payment, or activity.</w:t>
      </w:r>
    </w:p>
    <w:p>
      <w:pPr>
        <w:pStyle w:val="BodyText"/>
      </w:pPr>
      <w:r>
        <w:t xml:space="preserve">Response and resolution times should follow the applicable support and complaint policies.</w:t>
      </w:r>
    </w:p>
    <w:p>
      <w:r>
        <w:pict>
          <v:rect style="width:0;height:1.5pt" o:hralign="center" o:hrstd="t" o:hr="t"/>
        </w:pict>
      </w:r>
    </w:p>
    <w:bookmarkEnd w:id="150"/>
    <w:bookmarkStart w:id="151" w:name="Xfd6bad738002c806e0534bf5ad0080b35a17961"/>
    <w:p>
      <w:pPr>
        <w:pStyle w:val="Heading2"/>
      </w:pPr>
      <w:r>
        <w:t xml:space="preserve">Can support approve a property or payment immediately?</w:t>
      </w:r>
    </w:p>
    <w:p>
      <w:pPr>
        <w:pStyle w:val="FirstParagraph"/>
      </w:pPr>
      <w:r>
        <w:t xml:space="preserve">Support may investigate and assist, but approval should follow the authorised property, verification, payment, and administrative process.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6" w:name="no-results-state"/>
    <w:p>
      <w:pPr>
        <w:pStyle w:val="Heading1"/>
      </w:pPr>
      <w:r>
        <w:t xml:space="preserve">17. No Results State</w:t>
      </w:r>
    </w:p>
    <w:bookmarkStart w:id="153" w:name="heading"/>
    <w:p>
      <w:pPr>
        <w:pStyle w:val="Heading2"/>
      </w:pPr>
      <w:r>
        <w:t xml:space="preserve">Heading</w:t>
      </w:r>
    </w:p>
    <w:p>
      <w:pPr>
        <w:pStyle w:val="SourceCode"/>
      </w:pPr>
      <w:r>
        <w:rPr>
          <w:rStyle w:val="NormalTok"/>
        </w:rPr>
        <w:t xml:space="preserve">No matching questions found</w:t>
      </w:r>
    </w:p>
    <w:bookmarkEnd w:id="153"/>
    <w:bookmarkStart w:id="154" w:name="supporting-content-1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Try a different word or browse another FAQ category.</w:t>
      </w:r>
    </w:p>
    <w:bookmarkEnd w:id="154"/>
    <w:bookmarkStart w:id="155" w:name="actions"/>
    <w:p>
      <w:pPr>
        <w:pStyle w:val="Heading2"/>
      </w:pPr>
      <w:r>
        <w:t xml:space="preserve">Actions</w:t>
      </w:r>
    </w:p>
    <w:p>
      <w:pPr>
        <w:pStyle w:val="SourceCode"/>
      </w:pPr>
      <w:r>
        <w:rPr>
          <w:rStyle w:val="NormalTok"/>
        </w:rPr>
        <w:t xml:space="preserve">Clear search</w:t>
      </w:r>
      <w:r>
        <w:br/>
      </w:r>
      <w:r>
        <w:rPr>
          <w:rStyle w:val="NormalTok"/>
        </w:rPr>
        <w:t xml:space="preserve">Contact support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9" w:name="final-call-to-action"/>
    <w:p>
      <w:pPr>
        <w:pStyle w:val="Heading1"/>
      </w:pPr>
      <w:r>
        <w:t xml:space="preserve">18. Final Call to Action</w:t>
      </w:r>
    </w:p>
    <w:bookmarkStart w:id="157" w:name="eyebrow-1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Still Need Help?</w:t>
      </w:r>
    </w:p>
    <w:bookmarkEnd w:id="157"/>
    <w:bookmarkStart w:id="158" w:name="heading-1"/>
    <w:p>
      <w:pPr>
        <w:pStyle w:val="Heading2"/>
      </w:pPr>
      <w:r>
        <w:t xml:space="preserve">Heading</w:t>
      </w:r>
    </w:p>
    <w:bookmarkEnd w:id="158"/>
    <w:bookmarkEnd w:id="159"/>
    <w:bookmarkStart w:id="165" w:name="find-the-right-next-step"/>
    <w:p>
      <w:pPr>
        <w:pStyle w:val="Heading1"/>
      </w:pPr>
      <w:r>
        <w:t xml:space="preserve">Find the Right Next Step</w:t>
      </w:r>
    </w:p>
    <w:bookmarkStart w:id="160" w:name="supporting-content-2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Explore property opportunities, create an account, or contact Asancha support for help with an account, property, payment, verification, professional profile, or API Partner application.</w:t>
      </w:r>
    </w:p>
    <w:bookmarkEnd w:id="160"/>
    <w:bookmarkStart w:id="161" w:name="primary-action-1"/>
    <w:p>
      <w:pPr>
        <w:pStyle w:val="Heading2"/>
      </w:pPr>
      <w:r>
        <w:t xml:space="preserve">Primary action</w:t>
      </w:r>
    </w:p>
    <w:p>
      <w:pPr>
        <w:pStyle w:val="FirstParagraph"/>
      </w:pPr>
      <w:r>
        <w:rPr>
          <w:b/>
          <w:bCs/>
        </w:rPr>
        <w:t xml:space="preserve">Explore Properties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/marketplace</w:t>
      </w:r>
    </w:p>
    <w:bookmarkEnd w:id="161"/>
    <w:bookmarkStart w:id="162" w:name="secondary-action-1"/>
    <w:p>
      <w:pPr>
        <w:pStyle w:val="Heading2"/>
      </w:pPr>
      <w:r>
        <w:t xml:space="preserve">Secondary action</w:t>
      </w:r>
    </w:p>
    <w:p>
      <w:pPr>
        <w:pStyle w:val="FirstParagraph"/>
      </w:pPr>
      <w:r>
        <w:rPr>
          <w:b/>
          <w:bCs/>
        </w:rPr>
        <w:t xml:space="preserve">Create an Account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/auth/sign-up</w:t>
      </w:r>
    </w:p>
    <w:bookmarkEnd w:id="162"/>
    <w:bookmarkStart w:id="163" w:name="supporting-action"/>
    <w:p>
      <w:pPr>
        <w:pStyle w:val="Heading2"/>
      </w:pPr>
      <w:r>
        <w:t xml:space="preserve">Supporting action</w:t>
      </w:r>
    </w:p>
    <w:p>
      <w:pPr>
        <w:pStyle w:val="FirstParagraph"/>
      </w:pPr>
      <w:r>
        <w:rPr>
          <w:b/>
          <w:bCs/>
        </w:rPr>
        <w:t xml:space="preserve">Contact Support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/support</w:t>
      </w:r>
    </w:p>
    <w:bookmarkEnd w:id="163"/>
    <w:bookmarkStart w:id="164" w:name="supporting-note"/>
    <w:p>
      <w:pPr>
        <w:pStyle w:val="Heading2"/>
      </w:pPr>
      <w:r>
        <w:t xml:space="preserve">Supporting note</w:t>
      </w:r>
    </w:p>
    <w:p>
      <w:pPr>
        <w:pStyle w:val="FirstParagraph"/>
      </w:pPr>
      <w:r>
        <w:t xml:space="preserve">Support cannot bypass verification, property, payment, role, policy, or approval requirements.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72" w:name="faqs-page-seo-metadata"/>
    <w:p>
      <w:pPr>
        <w:pStyle w:val="Heading1"/>
      </w:pPr>
      <w:r>
        <w:t xml:space="preserve">FAQs Page SEO Metadata</w:t>
      </w:r>
    </w:p>
    <w:bookmarkStart w:id="166" w:name="full-page-title"/>
    <w:p>
      <w:pPr>
        <w:pStyle w:val="Heading2"/>
      </w:pPr>
      <w:r>
        <w:t xml:space="preserve">Full page title</w:t>
      </w:r>
    </w:p>
    <w:p>
      <w:pPr>
        <w:pStyle w:val="SourceCode"/>
      </w:pPr>
      <w:r>
        <w:rPr>
          <w:rStyle w:val="NormalTok"/>
        </w:rPr>
        <w:t xml:space="preserve">Frequently Asked Questions | Asancha</w:t>
      </w:r>
    </w:p>
    <w:bookmarkEnd w:id="166"/>
    <w:bookmarkStart w:id="167" w:name="alternative-title"/>
    <w:p>
      <w:pPr>
        <w:pStyle w:val="Heading2"/>
      </w:pPr>
      <w:r>
        <w:t xml:space="preserve">Alternative title</w:t>
      </w:r>
    </w:p>
    <w:p>
      <w:pPr>
        <w:pStyle w:val="SourceCode"/>
      </w:pPr>
      <w:r>
        <w:rPr>
          <w:rStyle w:val="NormalTok"/>
        </w:rPr>
        <w:t xml:space="preserve">Asancha FAQs | Property, Accounts, Payments and API Access</w:t>
      </w:r>
    </w:p>
    <w:bookmarkEnd w:id="167"/>
    <w:bookmarkStart w:id="168" w:name="preferred-title"/>
    <w:p>
      <w:pPr>
        <w:pStyle w:val="Heading2"/>
      </w:pPr>
      <w:r>
        <w:t xml:space="preserve">Preferred title</w:t>
      </w:r>
    </w:p>
    <w:p>
      <w:pPr>
        <w:pStyle w:val="SourceCode"/>
      </w:pPr>
      <w:r>
        <w:rPr>
          <w:rStyle w:val="NormalTok"/>
        </w:rPr>
        <w:t xml:space="preserve">Frequently Asked Questions | Asancha</w:t>
      </w:r>
    </w:p>
    <w:bookmarkEnd w:id="168"/>
    <w:bookmarkStart w:id="169" w:name="meta-description"/>
    <w:p>
      <w:pPr>
        <w:pStyle w:val="Heading2"/>
      </w:pPr>
      <w:r>
        <w:t xml:space="preserve">Meta description</w:t>
      </w:r>
    </w:p>
    <w:p>
      <w:pPr>
        <w:pStyle w:val="SourceCode"/>
      </w:pPr>
      <w:r>
        <w:rPr>
          <w:rStyle w:val="NormalTok"/>
        </w:rPr>
        <w:t xml:space="preserve">Find answers about Asancha property browsing, accounts, onboarding, verification, property submissions, payments, reservations, professional services, and API Partner access.</w:t>
      </w:r>
    </w:p>
    <w:bookmarkEnd w:id="169"/>
    <w:bookmarkStart w:id="170" w:name="alternative-meta-description"/>
    <w:p>
      <w:pPr>
        <w:pStyle w:val="Heading2"/>
      </w:pPr>
      <w:r>
        <w:t xml:space="preserve">Alternative meta description</w:t>
      </w:r>
    </w:p>
    <w:p>
      <w:pPr>
        <w:pStyle w:val="SourceCode"/>
      </w:pPr>
      <w:r>
        <w:rPr>
          <w:rStyle w:val="NormalTok"/>
        </w:rPr>
        <w:t xml:space="preserve">Read common questions about the Asancha UK property platform, including Marketplace access, profiles, documents, property listings, payments, API Apps, privacy, and support.</w:t>
      </w:r>
    </w:p>
    <w:bookmarkEnd w:id="170"/>
    <w:bookmarkStart w:id="171" w:name="preferred-meta-description"/>
    <w:p>
      <w:pPr>
        <w:pStyle w:val="Heading2"/>
      </w:pPr>
      <w:r>
        <w:t xml:space="preserve">Preferred meta description</w:t>
      </w:r>
    </w:p>
    <w:p>
      <w:pPr>
        <w:pStyle w:val="SourceCode"/>
      </w:pPr>
      <w:r>
        <w:rPr>
          <w:rStyle w:val="NormalTok"/>
        </w:rPr>
        <w:t xml:space="preserve">Find answers about Asancha property browsing, accounts, onboarding, verification, property submissions, payments, reservations, professional services, and API Partner access.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3" w:name="seo-keywords"/>
    <w:p>
      <w:pPr>
        <w:pStyle w:val="Heading1"/>
      </w:pPr>
      <w:r>
        <w:t xml:space="preserve">SEO Keywords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"Asancha FAQs"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"Asancha help"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marketplace FAQs"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"UK property platform help"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account questions"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verification questions"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listing FAQs"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sourcing questions"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investor FAQs"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owner FAQs"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agent FAQs"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sourcer FAQs"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"service provider FAQs"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payment questions"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reservation FAQs"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deal pack questions"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"API Partner FAQs"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API questions"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"Asancha support"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"Asancha account help"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73"/>
    <w:bookmarkStart w:id="174" w:name="canonical-url-1"/>
    <w:p>
      <w:pPr>
        <w:pStyle w:val="Heading1"/>
      </w:pPr>
      <w:r>
        <w:t xml:space="preserve">Canonical URL</w:t>
      </w:r>
    </w:p>
    <w:p>
      <w:pPr>
        <w:pStyle w:val="SourceCode"/>
      </w:pPr>
      <w:r>
        <w:rPr>
          <w:rStyle w:val="NormalTok"/>
        </w:rPr>
        <w:t xml:space="preserve">https://asancha.co.uk/faqs</w:t>
      </w:r>
    </w:p>
    <w:p>
      <w:pPr>
        <w:pStyle w:val="FirstParagraph"/>
      </w:pPr>
      <w:r>
        <w:t xml:space="preserve">Next.js canonical value:</w:t>
      </w:r>
    </w:p>
    <w:p>
      <w:pPr>
        <w:pStyle w:val="SourceCode"/>
      </w:pPr>
      <w:r>
        <w:rPr>
          <w:rStyle w:val="NormalTok"/>
        </w:rPr>
        <w:t xml:space="preserve">alternates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canonical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"/faqs"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4"/>
    <w:bookmarkStart w:id="185" w:name="complete-open-graph-content"/>
    <w:p>
      <w:pPr>
        <w:pStyle w:val="Heading1"/>
      </w:pPr>
      <w:r>
        <w:t xml:space="preserve">Complete Open Graph Content</w:t>
      </w:r>
    </w:p>
    <w:bookmarkStart w:id="175" w:name="open-graph-type"/>
    <w:p>
      <w:pPr>
        <w:pStyle w:val="Heading2"/>
      </w:pPr>
      <w:r>
        <w:t xml:space="preserve">Open Graph type</w:t>
      </w:r>
    </w:p>
    <w:p>
      <w:pPr>
        <w:pStyle w:val="SourceCode"/>
      </w:pPr>
      <w:r>
        <w:rPr>
          <w:rStyle w:val="NormalTok"/>
        </w:rPr>
        <w:t xml:space="preserve">website</w:t>
      </w:r>
    </w:p>
    <w:bookmarkEnd w:id="175"/>
    <w:bookmarkStart w:id="176" w:name="open-graph-locale"/>
    <w:p>
      <w:pPr>
        <w:pStyle w:val="Heading2"/>
      </w:pPr>
      <w:r>
        <w:t xml:space="preserve">Open Graph locale</w:t>
      </w:r>
    </w:p>
    <w:p>
      <w:pPr>
        <w:pStyle w:val="SourceCode"/>
      </w:pPr>
      <w:r>
        <w:rPr>
          <w:rStyle w:val="NormalTok"/>
        </w:rPr>
        <w:t xml:space="preserve">en_GB</w:t>
      </w:r>
    </w:p>
    <w:bookmarkEnd w:id="176"/>
    <w:bookmarkStart w:id="177" w:name="open-graph-url"/>
    <w:p>
      <w:pPr>
        <w:pStyle w:val="Heading2"/>
      </w:pPr>
      <w:r>
        <w:t xml:space="preserve">Open Graph URL</w:t>
      </w:r>
    </w:p>
    <w:p>
      <w:pPr>
        <w:pStyle w:val="SourceCode"/>
      </w:pPr>
      <w:r>
        <w:rPr>
          <w:rStyle w:val="NormalTok"/>
        </w:rPr>
        <w:t xml:space="preserve">https://asancha.co.uk/faqs</w:t>
      </w:r>
    </w:p>
    <w:bookmarkEnd w:id="177"/>
    <w:bookmarkStart w:id="178" w:name="open-graph-site-name"/>
    <w:p>
      <w:pPr>
        <w:pStyle w:val="Heading2"/>
      </w:pPr>
      <w:r>
        <w:t xml:space="preserve">Open Graph site name</w:t>
      </w:r>
    </w:p>
    <w:p>
      <w:pPr>
        <w:pStyle w:val="SourceCode"/>
      </w:pPr>
      <w:r>
        <w:rPr>
          <w:rStyle w:val="NormalTok"/>
        </w:rPr>
        <w:t xml:space="preserve">Asancha</w:t>
      </w:r>
    </w:p>
    <w:bookmarkEnd w:id="178"/>
    <w:bookmarkStart w:id="179" w:name="open-graph-title"/>
    <w:p>
      <w:pPr>
        <w:pStyle w:val="Heading2"/>
      </w:pPr>
      <w:r>
        <w:t xml:space="preserve">Open Graph title</w:t>
      </w:r>
    </w:p>
    <w:p>
      <w:pPr>
        <w:pStyle w:val="SourceCode"/>
      </w:pPr>
      <w:r>
        <w:rPr>
          <w:rStyle w:val="NormalTok"/>
        </w:rPr>
        <w:t xml:space="preserve">Frequently Asked Questions | Asancha</w:t>
      </w:r>
    </w:p>
    <w:bookmarkEnd w:id="179"/>
    <w:bookmarkStart w:id="180" w:name="open-graph-description"/>
    <w:p>
      <w:pPr>
        <w:pStyle w:val="Heading2"/>
      </w:pPr>
      <w:r>
        <w:t xml:space="preserve">Open Graph description</w:t>
      </w:r>
    </w:p>
    <w:p>
      <w:pPr>
        <w:pStyle w:val="SourceCode"/>
      </w:pPr>
      <w:r>
        <w:rPr>
          <w:rStyle w:val="NormalTok"/>
        </w:rPr>
        <w:t xml:space="preserve">Find answers about property browsing, accounts, onboarding, verification, property submissions, payments, reservations, professional services, API Apps, privacy, and support.</w:t>
      </w:r>
    </w:p>
    <w:bookmarkEnd w:id="180"/>
    <w:bookmarkStart w:id="181" w:name="open-graph-image"/>
    <w:p>
      <w:pPr>
        <w:pStyle w:val="Heading2"/>
      </w:pPr>
      <w:r>
        <w:t xml:space="preserve">Open Graph image</w:t>
      </w:r>
    </w:p>
    <w:p>
      <w:pPr>
        <w:pStyle w:val="SourceCode"/>
      </w:pPr>
      <w:r>
        <w:rPr>
          <w:rStyle w:val="NormalTok"/>
        </w:rPr>
        <w:t xml:space="preserve">https://asancha.co.uk/images/og/asancha-faqs-og.jpg</w:t>
      </w:r>
    </w:p>
    <w:bookmarkEnd w:id="181"/>
    <w:bookmarkStart w:id="182" w:name="recommended-dimensions"/>
    <w:p>
      <w:pPr>
        <w:pStyle w:val="Heading2"/>
      </w:pPr>
      <w:r>
        <w:t xml:space="preserve">Recommended dimensions</w:t>
      </w:r>
    </w:p>
    <w:p>
      <w:pPr>
        <w:pStyle w:val="SourceCode"/>
      </w:pPr>
      <w:r>
        <w:rPr>
          <w:rStyle w:val="NormalTok"/>
        </w:rPr>
        <w:t xml:space="preserve">1200 × 630</w:t>
      </w:r>
    </w:p>
    <w:bookmarkEnd w:id="182"/>
    <w:bookmarkStart w:id="183" w:name="open-graph-image-alternative-text"/>
    <w:p>
      <w:pPr>
        <w:pStyle w:val="Heading2"/>
      </w:pPr>
      <w:r>
        <w:t xml:space="preserve">Open Graph image alternative text</w:t>
      </w:r>
    </w:p>
    <w:p>
      <w:pPr>
        <w:pStyle w:val="SourceCode"/>
      </w:pPr>
      <w:r>
        <w:rPr>
          <w:rStyle w:val="NormalTok"/>
        </w:rPr>
        <w:t xml:space="preserve">Asancha frequently asked questions about property, accounts, payments and API Partner access</w:t>
      </w:r>
    </w:p>
    <w:bookmarkEnd w:id="183"/>
    <w:bookmarkStart w:id="184" w:name="suggested-image-content"/>
    <w:p>
      <w:pPr>
        <w:pStyle w:val="Heading2"/>
      </w:pPr>
      <w:r>
        <w:t xml:space="preserve">Suggested image content</w:t>
      </w:r>
    </w:p>
    <w:p>
      <w:pPr>
        <w:pStyle w:val="FirstParagraph"/>
      </w:pPr>
      <w:r>
        <w:t xml:space="preserve">The image should include:</w:t>
      </w:r>
    </w:p>
    <w:p>
      <w:pPr>
        <w:pStyle w:val="Compact"/>
        <w:numPr>
          <w:ilvl w:val="0"/>
          <w:numId w:val="1034"/>
        </w:numPr>
      </w:pPr>
      <w:r>
        <w:t xml:space="preserve">Asancha branding</w:t>
      </w:r>
    </w:p>
    <w:p>
      <w:pPr>
        <w:pStyle w:val="Compact"/>
        <w:numPr>
          <w:ilvl w:val="0"/>
          <w:numId w:val="1034"/>
        </w:numPr>
      </w:pPr>
      <w:r>
        <w:t xml:space="preserve">“Frequently Asked Questions”</w:t>
      </w:r>
    </w:p>
    <w:p>
      <w:pPr>
        <w:pStyle w:val="Compact"/>
        <w:numPr>
          <w:ilvl w:val="0"/>
          <w:numId w:val="1034"/>
        </w:numPr>
      </w:pPr>
      <w:r>
        <w:t xml:space="preserve">A clean help-centre or question-and-answer interface</w:t>
      </w:r>
    </w:p>
    <w:p>
      <w:pPr>
        <w:pStyle w:val="Compact"/>
        <w:numPr>
          <w:ilvl w:val="0"/>
          <w:numId w:val="1034"/>
        </w:numPr>
      </w:pPr>
      <w:r>
        <w:t xml:space="preserve">Subtle property and support visuals</w:t>
      </w:r>
    </w:p>
    <w:p>
      <w:pPr>
        <w:pStyle w:val="Compact"/>
        <w:numPr>
          <w:ilvl w:val="0"/>
          <w:numId w:val="1034"/>
        </w:numPr>
      </w:pPr>
      <w:r>
        <w:t xml:space="preserve">No unsupported statistics</w:t>
      </w:r>
    </w:p>
    <w:p>
      <w:pPr>
        <w:pStyle w:val="Compact"/>
        <w:numPr>
          <w:ilvl w:val="0"/>
          <w:numId w:val="1034"/>
        </w:numPr>
      </w:pPr>
      <w:r>
        <w:t xml:space="preserve">No fake review scores</w:t>
      </w:r>
    </w:p>
    <w:p>
      <w:pPr>
        <w:pStyle w:val="Compact"/>
        <w:numPr>
          <w:ilvl w:val="0"/>
          <w:numId w:val="1034"/>
        </w:numPr>
      </w:pPr>
      <w:r>
        <w:t xml:space="preserve">No claim of guaranteed support response times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91" w:name="complete-twitter-metadata"/>
    <w:p>
      <w:pPr>
        <w:pStyle w:val="Heading1"/>
      </w:pPr>
      <w:r>
        <w:t xml:space="preserve">Complete Twitter Metadata</w:t>
      </w:r>
    </w:p>
    <w:bookmarkStart w:id="186" w:name="twitter-card"/>
    <w:p>
      <w:pPr>
        <w:pStyle w:val="Heading2"/>
      </w:pPr>
      <w:r>
        <w:t xml:space="preserve">Twitter card</w:t>
      </w:r>
    </w:p>
    <w:p>
      <w:pPr>
        <w:pStyle w:val="SourceCode"/>
      </w:pPr>
      <w:r>
        <w:rPr>
          <w:rStyle w:val="NormalTok"/>
        </w:rPr>
        <w:t xml:space="preserve">summary_large_image</w:t>
      </w:r>
    </w:p>
    <w:bookmarkEnd w:id="186"/>
    <w:bookmarkStart w:id="187" w:name="twitter-title"/>
    <w:p>
      <w:pPr>
        <w:pStyle w:val="Heading2"/>
      </w:pPr>
      <w:r>
        <w:t xml:space="preserve">Twitter title</w:t>
      </w:r>
    </w:p>
    <w:p>
      <w:pPr>
        <w:pStyle w:val="SourceCode"/>
      </w:pPr>
      <w:r>
        <w:rPr>
          <w:rStyle w:val="NormalTok"/>
        </w:rPr>
        <w:t xml:space="preserve">Frequently Asked Questions | Asancha</w:t>
      </w:r>
    </w:p>
    <w:bookmarkEnd w:id="187"/>
    <w:bookmarkStart w:id="188" w:name="twitter-description"/>
    <w:p>
      <w:pPr>
        <w:pStyle w:val="Heading2"/>
      </w:pPr>
      <w:r>
        <w:t xml:space="preserve">Twitter description</w:t>
      </w:r>
    </w:p>
    <w:p>
      <w:pPr>
        <w:pStyle w:val="SourceCode"/>
      </w:pPr>
      <w:r>
        <w:rPr>
          <w:rStyle w:val="NormalTok"/>
        </w:rPr>
        <w:t xml:space="preserve">Find answers about Asancha property browsing, accounts, verification, payments, reservations, professionals, API Apps, privacy, and support.</w:t>
      </w:r>
    </w:p>
    <w:bookmarkEnd w:id="188"/>
    <w:bookmarkStart w:id="189" w:name="twitter-image"/>
    <w:p>
      <w:pPr>
        <w:pStyle w:val="Heading2"/>
      </w:pPr>
      <w:r>
        <w:t xml:space="preserve">Twitter image</w:t>
      </w:r>
    </w:p>
    <w:p>
      <w:pPr>
        <w:pStyle w:val="SourceCode"/>
      </w:pPr>
      <w:r>
        <w:rPr>
          <w:rStyle w:val="NormalTok"/>
        </w:rPr>
        <w:t xml:space="preserve">https://asancha.co.uk/images/og/asancha-faqs-og.jpg</w:t>
      </w:r>
    </w:p>
    <w:bookmarkEnd w:id="189"/>
    <w:bookmarkStart w:id="190" w:name="twitter-image-alternative-text"/>
    <w:p>
      <w:pPr>
        <w:pStyle w:val="Heading2"/>
      </w:pPr>
      <w:r>
        <w:t xml:space="preserve">Twitter image alternative text</w:t>
      </w:r>
    </w:p>
    <w:p>
      <w:pPr>
        <w:pStyle w:val="SourceCode"/>
      </w:pPr>
      <w:r>
        <w:rPr>
          <w:rStyle w:val="NormalTok"/>
        </w:rPr>
        <w:t xml:space="preserve">Asancha help and frequently asked questions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creator</w:t>
      </w:r>
      <w:r>
        <w:t xml:space="preserve"> </w:t>
      </w:r>
      <w:r>
        <w:t xml:space="preserve">only after Asancha’s official social account is confirmed.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2" w:name="complete-next.js-metadata-object"/>
    <w:p>
      <w:pPr>
        <w:pStyle w:val="Heading1"/>
      </w:pPr>
      <w:r>
        <w:t xml:space="preserve">Complete Next.js Metadata Object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Metadata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metadataBase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"https://asancha.co.uk"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absolute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"Frequently Asked Questions | Asancha"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"Find answers about Asancha property browsing, accounts, onboarding, verification, property submissions, payments, reservations, professional services, and API Partner access."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"Asancha FAQs"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"Asancha help"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marketplace FAQs"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"UK property platform help"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account questions"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verification questions"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listing FAQs"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sourcing questions"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investor FAQs"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owner FAQs"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agent FAQs"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sourcer FAQs"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"service provider FAQs"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payment questions"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reservation FAQs"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deal pack questions"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"API Partner FAQs"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API questions"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"Asancha support"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"Asancha account help"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applicationName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authors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publisher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"Property Technology"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alternates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canonical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"/faqs"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openGraph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"website"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"en_GB"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"https://asancha.co.uk/faqs"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siteName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"Frequently Asked Questions | 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"Find answers about property browsing, accounts, onboarding, verification, property submissions, payments, reservations, professional services, API Apps, privacy, and support."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"/images/og/asancha-faqs-og.jpg"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secureUrl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"https://asancha.co.uk/images/og/asancha-faqs-og.jpg"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"Asancha frequently asked questions about property, accounts, payments and API Partner access"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"image/jpeg"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twitter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"summary_large_image"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"Frequently Asked Questions | 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"Find answers about Asancha property browsing, accounts, verification, payments, reservations, professionals, API Apps, privacy, and support."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"/images/og/asancha-faqs-og.jpg"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 help and frequently asked questions"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robots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nocache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googleBot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noimageindex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"max-image-preview"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"max-snippet"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"max-video-preview"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other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"content-language"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"en-GB"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"geo.region"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92"/>
    <w:bookmarkStart w:id="194" w:name="faq-data-structure"/>
    <w:p>
      <w:pPr>
        <w:pStyle w:val="Heading1"/>
      </w:pPr>
      <w:r>
        <w:t xml:space="preserve">FAQ Data Structure</w:t>
      </w:r>
    </w:p>
    <w:p>
      <w:pPr>
        <w:pStyle w:val="FirstParagraph"/>
      </w:pPr>
      <w:r>
        <w:t xml:space="preserve">Use one approved source for both visible content and JSON-LD.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PublicFaqItem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"getting-started"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"marketplace"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"accounts-and-roles"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"onboarding-and-profiles"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"verification-and-documents"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"property-submissions"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"investor-access"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"bookings-and-reservations"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"payments-and-pricing"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"property-professionals"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"api-partners"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"privacy-and-security"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"support-and-complaints"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isPublic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Start w:id="193" w:name="content-rule"/>
    <w:p>
      <w:pPr>
        <w:pStyle w:val="Heading2"/>
      </w:pPr>
      <w:r>
        <w:t xml:space="preserve">Content rule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 </w:t>
      </w:r>
      <w:r>
        <w:t xml:space="preserve">used for JSON-LD should be plain text.</w:t>
      </w:r>
    </w:p>
    <w:p>
      <w:pPr>
        <w:pStyle w:val="BodyText"/>
      </w:pPr>
      <w:r>
        <w:t xml:space="preserve">If the visible answer contains links, lists, or formatted elements, maintain a plain-text equivalent for structured data.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5" w:name="faqpage-json-ld"/>
    <w:p>
      <w:pPr>
        <w:pStyle w:val="Heading1"/>
      </w:pPr>
      <w:r>
        <w:t xml:space="preserve">FAQPage JSON-LD</w:t>
      </w:r>
    </w:p>
    <w:p>
      <w:pPr>
        <w:pStyle w:val="FirstParagraph"/>
      </w:pPr>
      <w:r>
        <w:t xml:space="preserve">Only include FAQs that:</w:t>
      </w:r>
    </w:p>
    <w:p>
      <w:pPr>
        <w:pStyle w:val="Compact"/>
        <w:numPr>
          <w:ilvl w:val="0"/>
          <w:numId w:val="1035"/>
        </w:numPr>
      </w:pPr>
      <w:r>
        <w:t xml:space="preserve">Are public</w:t>
      </w:r>
    </w:p>
    <w:p>
      <w:pPr>
        <w:pStyle w:val="Compact"/>
        <w:numPr>
          <w:ilvl w:val="0"/>
          <w:numId w:val="1035"/>
        </w:numPr>
      </w:pPr>
      <w:r>
        <w:t xml:space="preserve">Are visible on the page</w:t>
      </w:r>
    </w:p>
    <w:p>
      <w:pPr>
        <w:pStyle w:val="Compact"/>
        <w:numPr>
          <w:ilvl w:val="0"/>
          <w:numId w:val="1035"/>
        </w:numPr>
      </w:pPr>
      <w:r>
        <w:t xml:space="preserve">Contain meaningful answers</w:t>
      </w:r>
    </w:p>
    <w:p>
      <w:pPr>
        <w:pStyle w:val="Compact"/>
        <w:numPr>
          <w:ilvl w:val="0"/>
          <w:numId w:val="1035"/>
        </w:numPr>
      </w:pPr>
      <w:r>
        <w:t xml:space="preserve">Do not expose private or account-specific information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FaqJsonLdItem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createFaqPageJsonLd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faqs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FaqJsonLdItem[]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"https://asancha.co.uk/faqs"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"@graph"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"FAQPage"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pageUrl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#faq-page`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pageUrl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"Frequently Asked Questions | 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headline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"Frequently Asked Questions"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"Answers about Asancha property browsing, accounts, onboarding, verification, property submissions, payments, reservations, professional services, API Partner access, privacy, and support."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isPartOf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"https://asancha.co.uk/#website"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about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"https://asancha.co.uk/#organization"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breadcrumb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pageUrl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#breadcrumb`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inLanguage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"en-GB"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mainEntity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faqs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((faq)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question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acceptedAnswer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"Answer"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answer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"BreadcrumbList"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pageUrl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#breadcrumb`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itemListElement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"FAQs"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5"/>
    <w:bookmarkStart w:id="196" w:name="example-faq-json-ld-input"/>
    <w:p>
      <w:pPr>
        <w:pStyle w:val="Heading1"/>
      </w:pPr>
      <w:r>
        <w:t xml:space="preserve">Example FAQ JSON-LD Input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faqJsonLdItems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 guests browse the Marketplace?"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answer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"Yes. Guests can browse approved safe property previews without creating an account."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question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"Does dashboard access mean onboarding is complete?"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answer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"No. Users may receive dashboard access while onboarding, verification, or document review is still pending. Sensitive actions remain restricted until the relevant requirements are complete."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question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"Does submitting a property mean it will be published?"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answer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"No. A property may require complete information, supporting documents, authority review, corrections, policy acceptance, payment, or administrative approval before publication."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is an API App?"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answer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"An API App represents the product, platform, website, service, or internal system connecting to Asancha."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question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"Does submitting an API Partner application guarantee approval?"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answer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"No. Applications are reviewed against business, technical, security, privacy, data-use, and commercial requirements."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production implementation should generate this list from the actual visible FAQ source rather than maintaining a separate manual copy.</w:t>
      </w:r>
    </w:p>
    <w:p>
      <w:r>
        <w:pict>
          <v:rect style="width:0;height:1.5pt" o:hralign="center" o:hrstd="t" o:hr="t"/>
        </w:pict>
      </w:r>
    </w:p>
    <w:bookmarkEnd w:id="196"/>
    <w:bookmarkStart w:id="197" w:name="breadcrumb-json-ld"/>
    <w:p>
      <w:pPr>
        <w:pStyle w:val="Heading1"/>
      </w:pPr>
      <w:r>
        <w:t xml:space="preserve">Breadcrumb JSON-LD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faqsBreadcrumbJsonLd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"BreadcrumbList"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"https://asancha.co.uk/faqs#breadcrumb"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itemListElement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"FAQs"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"https://asancha.co.uk/faqs"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Do not render this separately when it is already included in the FAQ page graph.</w:t>
      </w:r>
    </w:p>
    <w:p>
      <w:r>
        <w:pict>
          <v:rect style="width:0;height:1.5pt" o:hralign="center" o:hrstd="t" o:hr="t"/>
        </w:pict>
      </w:r>
    </w:p>
    <w:bookmarkEnd w:id="197"/>
    <w:bookmarkStart w:id="198" w:name="json-ld-rendering"/>
    <w:p>
      <w:pPr>
        <w:pStyle w:val="Heading1"/>
      </w:pPr>
      <w:r>
        <w:t xml:space="preserve">JSON-LD Rendering</w:t>
      </w:r>
    </w:p>
    <w:p>
      <w:pPr>
        <w:pStyle w:val="SourceCode"/>
      </w:pPr>
      <w:r>
        <w:rPr>
          <w:rStyle w:val="VerbatimChar"/>
        </w:rPr>
        <w:t xml:space="preserve">import { JsonLd } from "@/src/components/seo/json-ld";</w:t>
      </w:r>
      <w:r>
        <w:br/>
      </w:r>
      <w:r>
        <w:rPr>
          <w:rStyle w:val="VerbatimChar"/>
        </w:rPr>
        <w:t xml:space="preserve">import {</w:t>
      </w:r>
      <w:r>
        <w:br/>
      </w:r>
      <w:r>
        <w:rPr>
          <w:rStyle w:val="VerbatimChar"/>
        </w:rPr>
        <w:t xml:space="preserve">  createFaqPageJsonLd,</w:t>
      </w:r>
      <w:r>
        <w:br/>
      </w:r>
      <w:r>
        <w:rPr>
          <w:rStyle w:val="VerbatimChar"/>
        </w:rPr>
        <w:t xml:space="preserve">} from "@/src/lib/seo/faq-json-ld";</w:t>
      </w:r>
      <w:r>
        <w:br/>
      </w:r>
      <w:r>
        <w:rPr>
          <w:rStyle w:val="VerbatimChar"/>
        </w:rPr>
        <w:t xml:space="preserve">import { publicFaqs } from "@/src/content/public-faqs";</w:t>
      </w:r>
      <w:r>
        <w:br/>
      </w:r>
      <w:r>
        <w:br/>
      </w:r>
      <w:r>
        <w:rPr>
          <w:rStyle w:val="VerbatimChar"/>
        </w:rPr>
        <w:t xml:space="preserve">export default function FaqsPage() {</w:t>
      </w:r>
      <w:r>
        <w:br/>
      </w:r>
      <w:r>
        <w:rPr>
          <w:rStyle w:val="VerbatimChar"/>
        </w:rPr>
        <w:t xml:space="preserve">  const visibleFaqs = publicFaqs</w:t>
      </w:r>
      <w:r>
        <w:br/>
      </w:r>
      <w:r>
        <w:rPr>
          <w:rStyle w:val="VerbatimChar"/>
        </w:rPr>
        <w:t xml:space="preserve">    .filter((faq) =&gt; faq.isPublic)</w:t>
      </w:r>
      <w:r>
        <w:br/>
      </w:r>
      <w:r>
        <w:rPr>
          <w:rStyle w:val="VerbatimChar"/>
        </w:rPr>
        <w:t xml:space="preserve">    .sort((a, b) =&gt; a.sortOrder - b.sortOrder);</w:t>
      </w:r>
      <w:r>
        <w:br/>
      </w:r>
      <w:r>
        <w:br/>
      </w:r>
      <w:r>
        <w:rPr>
          <w:rStyle w:val="VerbatimChar"/>
        </w:rPr>
        <w:t xml:space="preserve">  const faqJsonLd = createFaqPageJsonLd(</w:t>
      </w:r>
      <w:r>
        <w:br/>
      </w:r>
      <w:r>
        <w:rPr>
          <w:rStyle w:val="VerbatimChar"/>
        </w:rPr>
        <w:t xml:space="preserve">    visibleFaqs.map((faq) =&gt; ({</w:t>
      </w:r>
      <w:r>
        <w:br/>
      </w:r>
      <w:r>
        <w:rPr>
          <w:rStyle w:val="VerbatimChar"/>
        </w:rPr>
        <w:t xml:space="preserve">      question: faq.question,</w:t>
      </w:r>
      <w:r>
        <w:br/>
      </w:r>
      <w:r>
        <w:rPr>
          <w:rStyle w:val="VerbatimChar"/>
        </w:rPr>
        <w:t xml:space="preserve">      answer: faq.answer,</w:t>
      </w:r>
      <w:r>
        <w:br/>
      </w:r>
      <w:r>
        <w:rPr>
          <w:rStyle w:val="VerbatimChar"/>
        </w:rPr>
        <w:t xml:space="preserve">    })),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&lt;&gt;</w:t>
      </w:r>
      <w:r>
        <w:br/>
      </w:r>
      <w:r>
        <w:rPr>
          <w:rStyle w:val="VerbatimChar"/>
        </w:rPr>
        <w:t xml:space="preserve">      &lt;JsonLd data={faqJsonLd} /&gt;</w:t>
      </w:r>
      <w:r>
        <w:br/>
      </w:r>
      <w:r>
        <w:br/>
      </w:r>
      <w:r>
        <w:rPr>
          <w:rStyle w:val="VerbatimChar"/>
        </w:rPr>
        <w:t xml:space="preserve">      &lt;main&gt;</w:t>
      </w:r>
      <w:r>
        <w:br/>
      </w:r>
      <w:r>
        <w:rPr>
          <w:rStyle w:val="VerbatimChar"/>
        </w:rPr>
        <w:t xml:space="preserve">        {/* FAQ hero, search, categories and accordion */}</w:t>
      </w:r>
      <w:r>
        <w:br/>
      </w:r>
      <w:r>
        <w:rPr>
          <w:rStyle w:val="VerbatimChar"/>
        </w:rPr>
        <w:t xml:space="preserve">      &lt;/main&gt;</w:t>
      </w:r>
      <w:r>
        <w:br/>
      </w:r>
      <w:r>
        <w:rPr>
          <w:rStyle w:val="VerbatimChar"/>
        </w:rPr>
        <w:t xml:space="preserve">    &lt;/&gt;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8"/>
    <w:bookmarkStart w:id="201" w:name="faq-accordion-behaviour"/>
    <w:p>
      <w:pPr>
        <w:pStyle w:val="Heading1"/>
      </w:pPr>
      <w:r>
        <w:t xml:space="preserve">FAQ Accordion Behaviour</w:t>
      </w:r>
    </w:p>
    <w:p>
      <w:pPr>
        <w:pStyle w:val="FirstParagraph"/>
      </w:pPr>
      <w:r>
        <w:t xml:space="preserve">Each FAQ item should include:</w:t>
      </w:r>
    </w:p>
    <w:p>
      <w:pPr>
        <w:pStyle w:val="Compact"/>
        <w:numPr>
          <w:ilvl w:val="0"/>
          <w:numId w:val="1036"/>
        </w:numPr>
      </w:pPr>
      <w:r>
        <w:t xml:space="preserve">Question</w:t>
      </w:r>
    </w:p>
    <w:p>
      <w:pPr>
        <w:pStyle w:val="Compact"/>
        <w:numPr>
          <w:ilvl w:val="0"/>
          <w:numId w:val="1036"/>
        </w:numPr>
      </w:pPr>
      <w:r>
        <w:t xml:space="preserve">Expand and collapse control</w:t>
      </w:r>
    </w:p>
    <w:p>
      <w:pPr>
        <w:pStyle w:val="Compact"/>
        <w:numPr>
          <w:ilvl w:val="0"/>
          <w:numId w:val="1036"/>
        </w:numPr>
      </w:pPr>
      <w:r>
        <w:t xml:space="preserve">Answer</w:t>
      </w:r>
    </w:p>
    <w:p>
      <w:pPr>
        <w:pStyle w:val="Compact"/>
        <w:numPr>
          <w:ilvl w:val="0"/>
          <w:numId w:val="1036"/>
        </w:numPr>
      </w:pPr>
      <w:r>
        <w:t xml:space="preserve">Accessible button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aria-expanded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aria-controls</w:t>
      </w:r>
    </w:p>
    <w:p>
      <w:pPr>
        <w:pStyle w:val="Compact"/>
        <w:numPr>
          <w:ilvl w:val="0"/>
          <w:numId w:val="1036"/>
        </w:numPr>
      </w:pPr>
      <w:r>
        <w:t xml:space="preserve">Keyboard operation</w:t>
      </w:r>
    </w:p>
    <w:p>
      <w:pPr>
        <w:pStyle w:val="Compact"/>
        <w:numPr>
          <w:ilvl w:val="0"/>
          <w:numId w:val="1036"/>
        </w:numPr>
      </w:pPr>
      <w:r>
        <w:t xml:space="preserve">Visible focus state</w:t>
      </w:r>
    </w:p>
    <w:bookmarkStart w:id="199" w:name="recommended-behaviour"/>
    <w:p>
      <w:pPr>
        <w:pStyle w:val="Heading2"/>
      </w:pPr>
      <w:r>
        <w:t xml:space="preserve">Recommended behaviour</w:t>
      </w:r>
    </w:p>
    <w:p>
      <w:pPr>
        <w:pStyle w:val="Compact"/>
        <w:numPr>
          <w:ilvl w:val="0"/>
          <w:numId w:val="1037"/>
        </w:numPr>
      </w:pPr>
      <w:r>
        <w:t xml:space="preserve">Allow one or several questions to remain open</w:t>
      </w:r>
    </w:p>
    <w:p>
      <w:pPr>
        <w:pStyle w:val="Compact"/>
        <w:numPr>
          <w:ilvl w:val="0"/>
          <w:numId w:val="1037"/>
        </w:numPr>
      </w:pPr>
      <w:r>
        <w:t xml:space="preserve">Support direct links to question IDs</w:t>
      </w:r>
    </w:p>
    <w:p>
      <w:pPr>
        <w:pStyle w:val="Compact"/>
        <w:numPr>
          <w:ilvl w:val="0"/>
          <w:numId w:val="1037"/>
        </w:numPr>
      </w:pPr>
      <w:r>
        <w:t xml:space="preserve">Update the URL hash when useful</w:t>
      </w:r>
    </w:p>
    <w:p>
      <w:pPr>
        <w:pStyle w:val="Compact"/>
        <w:numPr>
          <w:ilvl w:val="0"/>
          <w:numId w:val="1037"/>
        </w:numPr>
      </w:pPr>
      <w:r>
        <w:t xml:space="preserve">Preserve filtered results</w:t>
      </w:r>
    </w:p>
    <w:p>
      <w:pPr>
        <w:pStyle w:val="Compact"/>
        <w:numPr>
          <w:ilvl w:val="0"/>
          <w:numId w:val="1037"/>
        </w:numPr>
      </w:pPr>
      <w:r>
        <w:t xml:space="preserve">Avoid hiding answer text from search engines through client-only rendering</w:t>
      </w:r>
    </w:p>
    <w:bookmarkEnd w:id="199"/>
    <w:bookmarkStart w:id="200" w:name="example-anchor"/>
    <w:p>
      <w:pPr>
        <w:pStyle w:val="Heading2"/>
      </w:pPr>
      <w:r>
        <w:t xml:space="preserve">Example anchor</w:t>
      </w:r>
    </w:p>
    <w:p>
      <w:pPr>
        <w:pStyle w:val="SourceCode"/>
      </w:pPr>
      <w:r>
        <w:rPr>
          <w:rStyle w:val="NormalTok"/>
        </w:rPr>
        <w:t xml:space="preserve">/faqs#can-guests-browse-the-marketplace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2" w:name="semantic-heading-structure"/>
    <w:p>
      <w:pPr>
        <w:pStyle w:val="Heading1"/>
      </w:pPr>
      <w:r>
        <w:t xml:space="preserve">Semantic Heading Structure</w:t>
      </w:r>
    </w:p>
    <w:p>
      <w:pPr>
        <w:pStyle w:val="FirstParagraph"/>
      </w:pPr>
      <w:r>
        <w:t xml:space="preserve">Use one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only.</w:t>
      </w:r>
    </w:p>
    <w:p>
      <w:pPr>
        <w:pStyle w:val="SourceCode"/>
      </w:pPr>
      <w:r>
        <w:rPr>
          <w:rStyle w:val="NormalTok"/>
        </w:rPr>
        <w:t xml:space="preserve">h1: Frequently Asked Questions</w:t>
      </w:r>
      <w:r>
        <w:br/>
      </w:r>
      <w:r>
        <w:br/>
      </w:r>
      <w:r>
        <w:rPr>
          <w:rStyle w:val="NormalTok"/>
        </w:rPr>
        <w:t xml:space="preserve">h2: Getting Started</w:t>
      </w:r>
      <w:r>
        <w:br/>
      </w:r>
      <w:r>
        <w:rPr>
          <w:rStyle w:val="NormalTok"/>
        </w:rPr>
        <w:t xml:space="preserve">h2: Marketplace</w:t>
      </w:r>
      <w:r>
        <w:br/>
      </w:r>
      <w:r>
        <w:rPr>
          <w:rStyle w:val="NormalTok"/>
        </w:rPr>
        <w:t xml:space="preserve">h2: Accounts and Roles</w:t>
      </w:r>
      <w:r>
        <w:br/>
      </w:r>
      <w:r>
        <w:rPr>
          <w:rStyle w:val="NormalTok"/>
        </w:rPr>
        <w:t xml:space="preserve">h2: Onboarding and Profiles</w:t>
      </w:r>
      <w:r>
        <w:br/>
      </w:r>
      <w:r>
        <w:rPr>
          <w:rStyle w:val="NormalTok"/>
        </w:rPr>
        <w:t xml:space="preserve">h2: Verification and Documents</w:t>
      </w:r>
      <w:r>
        <w:br/>
      </w:r>
      <w:r>
        <w:rPr>
          <w:rStyle w:val="NormalTok"/>
        </w:rPr>
        <w:t xml:space="preserve">h2: Property Submissions</w:t>
      </w:r>
      <w:r>
        <w:br/>
      </w:r>
      <w:r>
        <w:rPr>
          <w:rStyle w:val="NormalTok"/>
        </w:rPr>
        <w:t xml:space="preserve">h2: Investors and Property Access</w:t>
      </w:r>
      <w:r>
        <w:br/>
      </w:r>
      <w:r>
        <w:rPr>
          <w:rStyle w:val="NormalTok"/>
        </w:rPr>
        <w:t xml:space="preserve">h2: Enquiries, Bookings and Reservations</w:t>
      </w:r>
      <w:r>
        <w:br/>
      </w:r>
      <w:r>
        <w:rPr>
          <w:rStyle w:val="NormalTok"/>
        </w:rPr>
        <w:t xml:space="preserve">h2: Pricing and Payments</w:t>
      </w:r>
      <w:r>
        <w:br/>
      </w:r>
      <w:r>
        <w:rPr>
          <w:rStyle w:val="NormalTok"/>
        </w:rPr>
        <w:t xml:space="preserve">h2: Property Professionals</w:t>
      </w:r>
      <w:r>
        <w:br/>
      </w:r>
      <w:r>
        <w:rPr>
          <w:rStyle w:val="NormalTok"/>
        </w:rPr>
        <w:t xml:space="preserve">h2: API Partners</w:t>
      </w:r>
      <w:r>
        <w:br/>
      </w:r>
      <w:r>
        <w:rPr>
          <w:rStyle w:val="NormalTok"/>
        </w:rPr>
        <w:t xml:space="preserve">h2: Privacy and Security</w:t>
      </w:r>
      <w:r>
        <w:br/>
      </w:r>
      <w:r>
        <w:rPr>
          <w:rStyle w:val="NormalTok"/>
        </w:rPr>
        <w:t xml:space="preserve">h2: Support and Complaints</w:t>
      </w:r>
      <w:r>
        <w:br/>
      </w:r>
      <w:r>
        <w:rPr>
          <w:rStyle w:val="NormalTok"/>
        </w:rPr>
        <w:t xml:space="preserve">h2: Find the Right Next Step</w:t>
      </w:r>
    </w:p>
    <w:p>
      <w:pPr>
        <w:pStyle w:val="FirstParagraph"/>
      </w:pPr>
      <w:r>
        <w:t xml:space="preserve">FAQ questions may use</w:t>
      </w:r>
      <w:r>
        <w:t xml:space="preserve"> </w:t>
      </w:r>
      <w:r>
        <w:rPr>
          <w:rStyle w:val="VerbatimChar"/>
        </w:rPr>
        <w:t xml:space="preserve">h3</w:t>
      </w:r>
      <w:r>
        <w:t xml:space="preserve"> </w:t>
      </w:r>
      <w:r>
        <w:t xml:space="preserve">elements inside the accordion where appropriate.</w:t>
      </w:r>
    </w:p>
    <w:p>
      <w:pPr>
        <w:pStyle w:val="BodyText"/>
      </w:pPr>
      <w:r>
        <w:t xml:space="preserve">Do not use heading elements only for visual styling.</w:t>
      </w:r>
    </w:p>
    <w:p>
      <w:r>
        <w:pict>
          <v:rect style="width:0;height:1.5pt" o:hralign="center" o:hrstd="t" o:hr="t"/>
        </w:pict>
      </w:r>
    </w:p>
    <w:bookmarkEnd w:id="202"/>
    <w:bookmarkStart w:id="204" w:name="faq-content-governance"/>
    <w:p>
      <w:pPr>
        <w:pStyle w:val="Heading1"/>
      </w:pPr>
      <w:r>
        <w:t xml:space="preserve">FAQ Content Governance</w:t>
      </w:r>
    </w:p>
    <w:p>
      <w:pPr>
        <w:pStyle w:val="FirstParagraph"/>
      </w:pPr>
      <w:r>
        <w:t xml:space="preserve">FAQ content should be updated when:</w:t>
      </w:r>
    </w:p>
    <w:p>
      <w:pPr>
        <w:pStyle w:val="Compact"/>
        <w:numPr>
          <w:ilvl w:val="0"/>
          <w:numId w:val="1038"/>
        </w:numPr>
      </w:pPr>
      <w:r>
        <w:t xml:space="preserve">New roles are introduced</w:t>
      </w:r>
    </w:p>
    <w:p>
      <w:pPr>
        <w:pStyle w:val="Compact"/>
        <w:numPr>
          <w:ilvl w:val="0"/>
          <w:numId w:val="1038"/>
        </w:numPr>
      </w:pPr>
      <w:r>
        <w:t xml:space="preserve">Onboarding changes</w:t>
      </w:r>
    </w:p>
    <w:p>
      <w:pPr>
        <w:pStyle w:val="Compact"/>
        <w:numPr>
          <w:ilvl w:val="0"/>
          <w:numId w:val="1038"/>
        </w:numPr>
      </w:pPr>
      <w:r>
        <w:t xml:space="preserve">Verification rules change</w:t>
      </w:r>
    </w:p>
    <w:p>
      <w:pPr>
        <w:pStyle w:val="Compact"/>
        <w:numPr>
          <w:ilvl w:val="0"/>
          <w:numId w:val="1038"/>
        </w:numPr>
      </w:pPr>
      <w:r>
        <w:t xml:space="preserve">New payment or reservation flows launch</w:t>
      </w:r>
    </w:p>
    <w:p>
      <w:pPr>
        <w:pStyle w:val="Compact"/>
        <w:numPr>
          <w:ilvl w:val="0"/>
          <w:numId w:val="1038"/>
        </w:numPr>
      </w:pPr>
      <w:r>
        <w:t xml:space="preserve">Pricing changes</w:t>
      </w:r>
    </w:p>
    <w:p>
      <w:pPr>
        <w:pStyle w:val="Compact"/>
        <w:numPr>
          <w:ilvl w:val="0"/>
          <w:numId w:val="1038"/>
        </w:numPr>
      </w:pPr>
      <w:r>
        <w:t xml:space="preserve">New API Partner features launch</w:t>
      </w:r>
    </w:p>
    <w:p>
      <w:pPr>
        <w:pStyle w:val="Compact"/>
        <w:numPr>
          <w:ilvl w:val="0"/>
          <w:numId w:val="1038"/>
        </w:numPr>
      </w:pPr>
      <w:r>
        <w:t xml:space="preserve">Policies change</w:t>
      </w:r>
    </w:p>
    <w:p>
      <w:pPr>
        <w:pStyle w:val="Compact"/>
        <w:numPr>
          <w:ilvl w:val="0"/>
          <w:numId w:val="1038"/>
        </w:numPr>
      </w:pPr>
      <w:r>
        <w:t xml:space="preserve">Marketplace access rules change</w:t>
      </w:r>
    </w:p>
    <w:p>
      <w:pPr>
        <w:pStyle w:val="Compact"/>
        <w:numPr>
          <w:ilvl w:val="0"/>
          <w:numId w:val="1038"/>
        </w:numPr>
      </w:pPr>
      <w:r>
        <w:t xml:space="preserve">Support procedures change</w:t>
      </w:r>
    </w:p>
    <w:bookmarkStart w:id="203" w:name="source-of-truth-rule"/>
    <w:p>
      <w:pPr>
        <w:pStyle w:val="Heading2"/>
      </w:pPr>
      <w:r>
        <w:t xml:space="preserve">Source-of-truth rule</w:t>
      </w:r>
    </w:p>
    <w:p>
      <w:pPr>
        <w:pStyle w:val="FirstParagraph"/>
      </w:pPr>
      <w:r>
        <w:t xml:space="preserve">FAQ content must not contradict:</w:t>
      </w:r>
    </w:p>
    <w:p>
      <w:pPr>
        <w:pStyle w:val="Compact"/>
        <w:numPr>
          <w:ilvl w:val="0"/>
          <w:numId w:val="1039"/>
        </w:numPr>
      </w:pPr>
      <w:r>
        <w:t xml:space="preserve">Current backend behaviour</w:t>
      </w:r>
    </w:p>
    <w:p>
      <w:pPr>
        <w:pStyle w:val="Compact"/>
        <w:numPr>
          <w:ilvl w:val="0"/>
          <w:numId w:val="1039"/>
        </w:numPr>
      </w:pPr>
      <w:r>
        <w:t xml:space="preserve">Public legal policies</w:t>
      </w:r>
    </w:p>
    <w:p>
      <w:pPr>
        <w:pStyle w:val="Compact"/>
        <w:numPr>
          <w:ilvl w:val="0"/>
          <w:numId w:val="1039"/>
        </w:numPr>
      </w:pPr>
      <w:r>
        <w:t xml:space="preserve">Pricing configuration</w:t>
      </w:r>
    </w:p>
    <w:p>
      <w:pPr>
        <w:pStyle w:val="Compact"/>
        <w:numPr>
          <w:ilvl w:val="0"/>
          <w:numId w:val="1039"/>
        </w:numPr>
      </w:pPr>
      <w:r>
        <w:t xml:space="preserve">Verification rules</w:t>
      </w:r>
    </w:p>
    <w:p>
      <w:pPr>
        <w:pStyle w:val="Compact"/>
        <w:numPr>
          <w:ilvl w:val="0"/>
          <w:numId w:val="1039"/>
        </w:numPr>
      </w:pPr>
      <w:r>
        <w:t xml:space="preserve">Payment records</w:t>
      </w:r>
    </w:p>
    <w:p>
      <w:pPr>
        <w:pStyle w:val="Compact"/>
        <w:numPr>
          <w:ilvl w:val="0"/>
          <w:numId w:val="1039"/>
        </w:numPr>
      </w:pPr>
      <w:r>
        <w:t xml:space="preserve">Property visibility rules</w:t>
      </w:r>
    </w:p>
    <w:p>
      <w:pPr>
        <w:pStyle w:val="Compact"/>
        <w:numPr>
          <w:ilvl w:val="0"/>
          <w:numId w:val="1039"/>
        </w:numPr>
      </w:pPr>
      <w:r>
        <w:t xml:space="preserve">API documentation</w:t>
      </w:r>
    </w:p>
    <w:p>
      <w:pPr>
        <w:pStyle w:val="Compact"/>
        <w:numPr>
          <w:ilvl w:val="0"/>
          <w:numId w:val="1039"/>
        </w:numPr>
      </w:pPr>
      <w:r>
        <w:t xml:space="preserve">Role access rules</w:t>
      </w:r>
    </w:p>
    <w:p>
      <w:pPr>
        <w:pStyle w:val="FirstParagraph"/>
      </w:pPr>
      <w:r>
        <w:t xml:space="preserve">Where a conflict exists, the governing policy, contract, backend rule, or authoritative record takes precedence.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5" w:name="structured-data-and-content-safety-rules"/>
    <w:p>
      <w:pPr>
        <w:pStyle w:val="Heading1"/>
      </w:pPr>
      <w:r>
        <w:t xml:space="preserve">Structured-Data and Content Safety Rules</w:t>
      </w:r>
    </w:p>
    <w:p>
      <w:pPr>
        <w:pStyle w:val="FirstParagraph"/>
      </w:pPr>
      <w:r>
        <w:t xml:space="preserve">Do not include in FAQ content or JSON-LD:</w:t>
      </w:r>
    </w:p>
    <w:p>
      <w:pPr>
        <w:pStyle w:val="Compact"/>
        <w:numPr>
          <w:ilvl w:val="0"/>
          <w:numId w:val="1040"/>
        </w:numPr>
      </w:pPr>
      <w:r>
        <w:t xml:space="preserve">Private account information</w:t>
      </w:r>
    </w:p>
    <w:p>
      <w:pPr>
        <w:pStyle w:val="Compact"/>
        <w:numPr>
          <w:ilvl w:val="0"/>
          <w:numId w:val="1040"/>
        </w:numPr>
      </w:pPr>
      <w:r>
        <w:t xml:space="preserve">Internal support notes</w:t>
      </w:r>
    </w:p>
    <w:p>
      <w:pPr>
        <w:pStyle w:val="Compact"/>
        <w:numPr>
          <w:ilvl w:val="0"/>
          <w:numId w:val="1040"/>
        </w:numPr>
      </w:pPr>
      <w:r>
        <w:t xml:space="preserve">Staff-only workflows</w:t>
      </w:r>
    </w:p>
    <w:p>
      <w:pPr>
        <w:pStyle w:val="Compact"/>
        <w:numPr>
          <w:ilvl w:val="0"/>
          <w:numId w:val="1040"/>
        </w:numPr>
      </w:pPr>
      <w:r>
        <w:t xml:space="preserve">Internal risk scoring</w:t>
      </w:r>
    </w:p>
    <w:p>
      <w:pPr>
        <w:pStyle w:val="Compact"/>
        <w:numPr>
          <w:ilvl w:val="0"/>
          <w:numId w:val="1040"/>
        </w:numPr>
      </w:pPr>
      <w:r>
        <w:t xml:space="preserve">Security-sensitive implementation details</w:t>
      </w:r>
    </w:p>
    <w:p>
      <w:pPr>
        <w:pStyle w:val="Compact"/>
        <w:numPr>
          <w:ilvl w:val="0"/>
          <w:numId w:val="1040"/>
        </w:numPr>
      </w:pPr>
      <w:r>
        <w:t xml:space="preserve">Internal API endpoints</w:t>
      </w:r>
    </w:p>
    <w:p>
      <w:pPr>
        <w:pStyle w:val="Compact"/>
        <w:numPr>
          <w:ilvl w:val="0"/>
          <w:numId w:val="1040"/>
        </w:numPr>
      </w:pPr>
      <w:r>
        <w:t xml:space="preserve">API keys</w:t>
      </w:r>
    </w:p>
    <w:p>
      <w:pPr>
        <w:pStyle w:val="Compact"/>
        <w:numPr>
          <w:ilvl w:val="0"/>
          <w:numId w:val="1040"/>
        </w:numPr>
      </w:pPr>
      <w:r>
        <w:t xml:space="preserve">Tokens</w:t>
      </w:r>
    </w:p>
    <w:p>
      <w:pPr>
        <w:pStyle w:val="Compact"/>
        <w:numPr>
          <w:ilvl w:val="0"/>
          <w:numId w:val="1040"/>
        </w:numPr>
      </w:pPr>
      <w:r>
        <w:t xml:space="preserve">Webhook secrets</w:t>
      </w:r>
    </w:p>
    <w:p>
      <w:pPr>
        <w:pStyle w:val="Compact"/>
        <w:numPr>
          <w:ilvl w:val="0"/>
          <w:numId w:val="1040"/>
        </w:numPr>
      </w:pPr>
      <w:r>
        <w:t xml:space="preserve">Private database identifiers</w:t>
      </w:r>
    </w:p>
    <w:p>
      <w:pPr>
        <w:pStyle w:val="Compact"/>
        <w:numPr>
          <w:ilvl w:val="0"/>
          <w:numId w:val="1040"/>
        </w:numPr>
      </w:pPr>
      <w:r>
        <w:t xml:space="preserve">Admin routes</w:t>
      </w:r>
    </w:p>
    <w:p>
      <w:pPr>
        <w:pStyle w:val="Compact"/>
        <w:numPr>
          <w:ilvl w:val="0"/>
          <w:numId w:val="1040"/>
        </w:numPr>
      </w:pPr>
      <w:r>
        <w:t xml:space="preserve">Unsupported statistics</w:t>
      </w:r>
    </w:p>
    <w:p>
      <w:pPr>
        <w:pStyle w:val="Compact"/>
        <w:numPr>
          <w:ilvl w:val="0"/>
          <w:numId w:val="1040"/>
        </w:numPr>
      </w:pPr>
      <w:r>
        <w:t xml:space="preserve">Fake testimonials</w:t>
      </w:r>
    </w:p>
    <w:p>
      <w:pPr>
        <w:pStyle w:val="Compact"/>
        <w:numPr>
          <w:ilvl w:val="0"/>
          <w:numId w:val="1040"/>
        </w:numPr>
      </w:pPr>
      <w:r>
        <w:t xml:space="preserve">Guaranteed response times</w:t>
      </w:r>
    </w:p>
    <w:p>
      <w:pPr>
        <w:pStyle w:val="Compact"/>
        <w:numPr>
          <w:ilvl w:val="0"/>
          <w:numId w:val="1040"/>
        </w:numPr>
      </w:pPr>
      <w:r>
        <w:t xml:space="preserve">Guaranteed approvals</w:t>
      </w:r>
    </w:p>
    <w:p>
      <w:pPr>
        <w:pStyle w:val="Compact"/>
        <w:numPr>
          <w:ilvl w:val="0"/>
          <w:numId w:val="1040"/>
        </w:numPr>
      </w:pPr>
      <w:r>
        <w:t xml:space="preserve">Guaranteed property outcomes</w:t>
      </w:r>
    </w:p>
    <w:p>
      <w:pPr>
        <w:pStyle w:val="Compact"/>
        <w:numPr>
          <w:ilvl w:val="0"/>
          <w:numId w:val="1040"/>
        </w:numPr>
      </w:pPr>
      <w:r>
        <w:t xml:space="preserve">Guaranteed investment returns</w:t>
      </w:r>
    </w:p>
    <w:p>
      <w:pPr>
        <w:pStyle w:val="Compact"/>
        <w:numPr>
          <w:ilvl w:val="0"/>
          <w:numId w:val="1040"/>
        </w:numPr>
      </w:pPr>
      <w:r>
        <w:t xml:space="preserve">Guaranteed API availability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41"/>
        </w:numPr>
      </w:pPr>
      <w:r>
        <w:t xml:space="preserve">“May require”</w:t>
      </w:r>
    </w:p>
    <w:p>
      <w:pPr>
        <w:pStyle w:val="Compact"/>
        <w:numPr>
          <w:ilvl w:val="0"/>
          <w:numId w:val="1041"/>
        </w:numPr>
      </w:pPr>
      <w:r>
        <w:t xml:space="preserve">“Where supported”</w:t>
      </w:r>
    </w:p>
    <w:p>
      <w:pPr>
        <w:pStyle w:val="Compact"/>
        <w:numPr>
          <w:ilvl w:val="0"/>
          <w:numId w:val="1041"/>
        </w:numPr>
      </w:pPr>
      <w:r>
        <w:t xml:space="preserve">“Where approved”</w:t>
      </w:r>
    </w:p>
    <w:p>
      <w:pPr>
        <w:pStyle w:val="Compact"/>
        <w:numPr>
          <w:ilvl w:val="0"/>
          <w:numId w:val="1041"/>
        </w:numPr>
      </w:pPr>
      <w:r>
        <w:t xml:space="preserve">“Subject to review”</w:t>
      </w:r>
    </w:p>
    <w:p>
      <w:pPr>
        <w:pStyle w:val="Compact"/>
        <w:numPr>
          <w:ilvl w:val="0"/>
          <w:numId w:val="1041"/>
        </w:numPr>
      </w:pPr>
      <w:r>
        <w:t xml:space="preserve">“The relevant record remains authoritative”</w:t>
      </w:r>
    </w:p>
    <w:p>
      <w:pPr>
        <w:pStyle w:val="Compact"/>
        <w:numPr>
          <w:ilvl w:val="0"/>
          <w:numId w:val="1041"/>
        </w:numPr>
      </w:pPr>
      <w:r>
        <w:t xml:space="preserve">“Independent due diligence”</w:t>
      </w:r>
    </w:p>
    <w:p>
      <w:pPr>
        <w:pStyle w:val="Compact"/>
        <w:numPr>
          <w:ilvl w:val="0"/>
          <w:numId w:val="1041"/>
        </w:numPr>
      </w:pPr>
      <w:r>
        <w:t xml:space="preserve">“Controlled access”</w:t>
      </w:r>
    </w:p>
    <w:p>
      <w:pPr>
        <w:pStyle w:val="Compact"/>
        <w:numPr>
          <w:ilvl w:val="0"/>
          <w:numId w:val="1041"/>
        </w:numPr>
      </w:pPr>
      <w:r>
        <w:t xml:space="preserve">“Approved App”</w:t>
      </w:r>
    </w:p>
    <w:p>
      <w:pPr>
        <w:pStyle w:val="Compact"/>
        <w:numPr>
          <w:ilvl w:val="0"/>
          <w:numId w:val="1041"/>
        </w:numPr>
      </w:pPr>
      <w:r>
        <w:t xml:space="preserve">“Safe public preview”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42"/>
        </w:numPr>
      </w:pPr>
      <w:r>
        <w:t xml:space="preserve">“Always approved”</w:t>
      </w:r>
    </w:p>
    <w:p>
      <w:pPr>
        <w:pStyle w:val="Compact"/>
        <w:numPr>
          <w:ilvl w:val="0"/>
          <w:numId w:val="1042"/>
        </w:numPr>
      </w:pPr>
      <w:r>
        <w:t xml:space="preserve">“Guaranteed return”</w:t>
      </w:r>
    </w:p>
    <w:p>
      <w:pPr>
        <w:pStyle w:val="Compact"/>
        <w:numPr>
          <w:ilvl w:val="0"/>
          <w:numId w:val="1042"/>
        </w:numPr>
      </w:pPr>
      <w:r>
        <w:t xml:space="preserve">“Guaranteed buyer”</w:t>
      </w:r>
    </w:p>
    <w:p>
      <w:pPr>
        <w:pStyle w:val="Compact"/>
        <w:numPr>
          <w:ilvl w:val="0"/>
          <w:numId w:val="1042"/>
        </w:numPr>
      </w:pPr>
      <w:r>
        <w:t xml:space="preserve">“Instant production access”</w:t>
      </w:r>
    </w:p>
    <w:p>
      <w:pPr>
        <w:pStyle w:val="Compact"/>
        <w:numPr>
          <w:ilvl w:val="0"/>
          <w:numId w:val="1042"/>
        </w:numPr>
      </w:pPr>
      <w:r>
        <w:t xml:space="preserve">“Unlimited API”</w:t>
      </w:r>
    </w:p>
    <w:p>
      <w:pPr>
        <w:pStyle w:val="Compact"/>
        <w:numPr>
          <w:ilvl w:val="0"/>
          <w:numId w:val="1042"/>
        </w:numPr>
      </w:pPr>
      <w:r>
        <w:t xml:space="preserve">“Risk-free”</w:t>
      </w:r>
    </w:p>
    <w:p>
      <w:pPr>
        <w:pStyle w:val="Compact"/>
        <w:numPr>
          <w:ilvl w:val="0"/>
          <w:numId w:val="1042"/>
        </w:numPr>
      </w:pPr>
      <w:r>
        <w:t xml:space="preserve">“Completely verified”</w:t>
      </w:r>
      <w:r>
        <w:t xml:space="preserve"> </w:t>
      </w:r>
      <w:r>
        <w:t xml:space="preserve">without qualification</w:t>
      </w:r>
    </w:p>
    <w:bookmarkEnd w:id="2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2026-07-25T07:41:20Z</dcterms:created>
  <dcterms:modified xsi:type="dcterms:W3CDTF">2026-07-25T07:41:20Z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