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e3f57acfa35b3011e889c9425100525884d9c70"/>
    <w:p>
      <w:pPr>
        <w:pStyle w:val="Heading1"/>
      </w:pPr>
      <w:r>
        <w:t xml:space="preserve">Asancha Property Owner Solutions Page Content, Metadata and JSON-LD</w:t>
      </w:r>
    </w:p>
    <w:bookmarkStart w:id="20" w:name="route"/>
    <w:p>
      <w:pPr>
        <w:pStyle w:val="Heading2"/>
      </w:pPr>
      <w:r>
        <w:t xml:space="preserve">Route</w:t>
      </w:r>
    </w:p>
    <w:p>
      <w:pPr>
        <w:pStyle w:val="SourceCode"/>
      </w:pPr>
      <w:r>
        <w:rPr>
          <w:rStyle w:val="NormalTok"/>
        </w:rPr>
        <w:t xml:space="preserve">/solutions/property-owners</w:t>
      </w:r>
    </w:p>
    <w:bookmarkEnd w:id="20"/>
    <w:bookmarkStart w:id="21" w:name="canonical-url"/>
    <w:p>
      <w:pPr>
        <w:pStyle w:val="Heading2"/>
      </w:pPr>
      <w:r>
        <w:t xml:space="preserve">Canonical URL</w:t>
      </w:r>
    </w:p>
    <w:p>
      <w:pPr>
        <w:pStyle w:val="SourceCode"/>
      </w:pPr>
      <w:r>
        <w:rPr>
          <w:rStyle w:val="NormalTok"/>
        </w:rPr>
        <w:t xml:space="preserve">https://asancha.co.uk/solutions/property-owners</w:t>
      </w:r>
    </w:p>
    <w:bookmarkEnd w:id="21"/>
    <w:bookmarkStart w:id="22" w:name="page-purpose"/>
    <w:p>
      <w:pPr>
        <w:pStyle w:val="Heading2"/>
      </w:pPr>
      <w:r>
        <w:t xml:space="preserve">Page purpose</w:t>
      </w:r>
    </w:p>
    <w:p>
      <w:pPr>
        <w:pStyle w:val="FirstParagraph"/>
      </w:pPr>
      <w:r>
        <w:t xml:space="preserve">The Property Owner Solutions page explains how Asancha helps property owners:</w:t>
      </w:r>
    </w:p>
    <w:p>
      <w:pPr>
        <w:pStyle w:val="Compact"/>
        <w:numPr>
          <w:ilvl w:val="0"/>
          <w:numId w:val="1001"/>
        </w:numPr>
      </w:pPr>
      <w:r>
        <w:t xml:space="preserve">Create a property-owner profile</w:t>
      </w:r>
    </w:p>
    <w:p>
      <w:pPr>
        <w:pStyle w:val="Compact"/>
        <w:numPr>
          <w:ilvl w:val="0"/>
          <w:numId w:val="1001"/>
        </w:numPr>
      </w:pPr>
      <w:r>
        <w:t xml:space="preserve">Submit property they own or control</w:t>
      </w:r>
    </w:p>
    <w:p>
      <w:pPr>
        <w:pStyle w:val="Compact"/>
        <w:numPr>
          <w:ilvl w:val="0"/>
          <w:numId w:val="1001"/>
        </w:numPr>
      </w:pPr>
      <w:r>
        <w:t xml:space="preserve">Provide structured property information</w:t>
      </w:r>
    </w:p>
    <w:p>
      <w:pPr>
        <w:pStyle w:val="Compact"/>
        <w:numPr>
          <w:ilvl w:val="0"/>
          <w:numId w:val="1001"/>
        </w:numPr>
      </w:pPr>
      <w:r>
        <w:t xml:space="preserve">Upload supporting ownership and property documents</w:t>
      </w:r>
    </w:p>
    <w:p>
      <w:pPr>
        <w:pStyle w:val="Compact"/>
        <w:numPr>
          <w:ilvl w:val="0"/>
          <w:numId w:val="1001"/>
        </w:numPr>
      </w:pPr>
      <w:r>
        <w:t xml:space="preserve">Track property review and verification</w:t>
      </w:r>
    </w:p>
    <w:p>
      <w:pPr>
        <w:pStyle w:val="Compact"/>
        <w:numPr>
          <w:ilvl w:val="0"/>
          <w:numId w:val="1001"/>
        </w:numPr>
      </w:pPr>
      <w:r>
        <w:t xml:space="preserve">Present property opportunities to relevant buyers</w:t>
      </w:r>
    </w:p>
    <w:p>
      <w:pPr>
        <w:pStyle w:val="Compact"/>
        <w:numPr>
          <w:ilvl w:val="0"/>
          <w:numId w:val="1001"/>
        </w:numPr>
      </w:pPr>
      <w:r>
        <w:t xml:space="preserve">Manage publication and listing status</w:t>
      </w:r>
    </w:p>
    <w:p>
      <w:pPr>
        <w:pStyle w:val="Compact"/>
        <w:numPr>
          <w:ilvl w:val="0"/>
          <w:numId w:val="1001"/>
        </w:numPr>
      </w:pPr>
      <w:r>
        <w:t xml:space="preserve">Communicate with Asancha and relevant professionals</w:t>
      </w:r>
    </w:p>
    <w:p>
      <w:pPr>
        <w:pStyle w:val="Compact"/>
        <w:numPr>
          <w:ilvl w:val="0"/>
          <w:numId w:val="1001"/>
        </w:numPr>
      </w:pPr>
      <w:r>
        <w:t xml:space="preserve">Handle required payments</w:t>
      </w:r>
    </w:p>
    <w:p>
      <w:pPr>
        <w:pStyle w:val="Compact"/>
        <w:numPr>
          <w:ilvl w:val="0"/>
          <w:numId w:val="1001"/>
        </w:numPr>
      </w:pPr>
      <w:r>
        <w:t xml:space="preserve">Monitor enquiries, bookings, and reservations</w:t>
      </w:r>
    </w:p>
    <w:p>
      <w:pPr>
        <w:pStyle w:val="Compact"/>
        <w:numPr>
          <w:ilvl w:val="0"/>
          <w:numId w:val="1001"/>
        </w:numPr>
      </w:pPr>
      <w:r>
        <w:t xml:space="preserve">Keep sensitive property information protected</w:t>
      </w:r>
    </w:p>
    <w:bookmarkEnd w:id="22"/>
    <w:bookmarkStart w:id="23" w:name="primary-conversion-action"/>
    <w:p>
      <w:pPr>
        <w:pStyle w:val="Heading2"/>
      </w:pPr>
      <w:r>
        <w:t xml:space="preserve">Primary conversion action</w:t>
      </w:r>
    </w:p>
    <w:p>
      <w:pPr>
        <w:pStyle w:val="SourceCode"/>
      </w:pPr>
      <w:r>
        <w:rPr>
          <w:rStyle w:val="NormalTok"/>
        </w:rPr>
        <w:t xml:space="preserve">Create a Property Owner Account</w:t>
      </w:r>
    </w:p>
    <w:p>
      <w:pPr>
        <w:pStyle w:val="FirstParagraph"/>
      </w:pPr>
      <w:r>
        <w:t xml:space="preserve">Route:</w:t>
      </w:r>
    </w:p>
    <w:p>
      <w:pPr>
        <w:pStyle w:val="SourceCode"/>
      </w:pPr>
      <w:r>
        <w:rPr>
          <w:rStyle w:val="NormalTok"/>
        </w:rPr>
        <w:t xml:space="preserve">/auth/sign-up</w:t>
      </w:r>
    </w:p>
    <w:p>
      <w:pPr>
        <w:pStyle w:val="FirstParagraph"/>
      </w:pPr>
      <w:r>
        <w:t xml:space="preserve">Where supported, the signup flow should preselect:</w:t>
      </w:r>
    </w:p>
    <w:p>
      <w:pPr>
        <w:pStyle w:val="SourceCode"/>
      </w:pPr>
      <w:r>
        <w:rPr>
          <w:rStyle w:val="NormalTok"/>
        </w:rPr>
        <w:t xml:space="preserve">property_owner</w:t>
      </w:r>
    </w:p>
    <w:bookmarkEnd w:id="23"/>
    <w:bookmarkStart w:id="24" w:name="secondary-conversion-action"/>
    <w:p>
      <w:pPr>
        <w:pStyle w:val="Heading2"/>
      </w:pPr>
      <w:r>
        <w:t xml:space="preserve">Secondary conversion action</w:t>
      </w:r>
    </w:p>
    <w:p>
      <w:pPr>
        <w:pStyle w:val="SourceCode"/>
      </w:pPr>
      <w:r>
        <w:rPr>
          <w:rStyle w:val="NormalTok"/>
        </w:rPr>
        <w:t xml:space="preserve">Submit Your Property</w:t>
      </w:r>
    </w:p>
    <w:p>
      <w:pPr>
        <w:pStyle w:val="FirstParagraph"/>
      </w:pPr>
      <w:r>
        <w:t xml:space="preserve">Authenticated route:</w:t>
      </w:r>
    </w:p>
    <w:p>
      <w:pPr>
        <w:pStyle w:val="SourceCode"/>
      </w:pPr>
      <w:r>
        <w:rPr>
          <w:rStyle w:val="NormalTok"/>
        </w:rPr>
        <w:t xml:space="preserve">/dashboard/properties/new</w:t>
      </w:r>
    </w:p>
    <w:p>
      <w:pPr>
        <w:pStyle w:val="FirstParagraph"/>
      </w:pPr>
      <w:r>
        <w:t xml:space="preserve">For guests, this action should redirect to signup before property submission.</w:t>
      </w:r>
    </w:p>
    <w:bookmarkEnd w:id="24"/>
    <w:bookmarkStart w:id="25" w:name="supporting-conversion-action"/>
    <w:p>
      <w:pPr>
        <w:pStyle w:val="Heading2"/>
      </w:pPr>
      <w:r>
        <w:t xml:space="preserve">Supporting conversion action</w:t>
      </w:r>
    </w:p>
    <w:p>
      <w:pPr>
        <w:pStyle w:val="SourceCode"/>
      </w:pPr>
      <w:r>
        <w:rPr>
          <w:rStyle w:val="NormalTok"/>
        </w:rPr>
        <w:t xml:space="preserve">Explore Properties</w:t>
      </w:r>
    </w:p>
    <w:p>
      <w:pPr>
        <w:pStyle w:val="FirstParagraph"/>
      </w:pPr>
      <w:r>
        <w:t xml:space="preserve">Route:</w:t>
      </w:r>
    </w:p>
    <w:p>
      <w:pPr>
        <w:pStyle w:val="SourceCode"/>
      </w:pPr>
      <w:r>
        <w:rPr>
          <w:rStyle w:val="NormalTok"/>
        </w:rPr>
        <w:t xml:space="preserve">/marketplace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property-owner-hero-section"/>
    <w:p>
      <w:pPr>
        <w:pStyle w:val="Heading1"/>
      </w:pPr>
      <w:r>
        <w:t xml:space="preserve">1. Property Owner Hero Section</w:t>
      </w:r>
    </w:p>
    <w:bookmarkStart w:id="27" w:name="eyebrow"/>
    <w:p>
      <w:pPr>
        <w:pStyle w:val="Heading2"/>
      </w:pPr>
      <w:r>
        <w:t xml:space="preserve">Eyebrow</w:t>
      </w:r>
    </w:p>
    <w:p>
      <w:pPr>
        <w:pStyle w:val="FirstParagraph"/>
      </w:pPr>
      <w:r>
        <w:t xml:space="preserve">For Property Owners</w:t>
      </w:r>
    </w:p>
    <w:bookmarkEnd w:id="27"/>
    <w:bookmarkStart w:id="28" w:name="main-heading"/>
    <w:p>
      <w:pPr>
        <w:pStyle w:val="Heading2"/>
      </w:pPr>
      <w:r>
        <w:t xml:space="preserve">Main heading</w:t>
      </w:r>
    </w:p>
    <w:bookmarkEnd w:id="28"/>
    <w:bookmarkEnd w:id="29"/>
    <w:bookmarkStart w:id="35" w:name="Xd3a4456161042093233488fda94a8b9f120ebe6"/>
    <w:p>
      <w:pPr>
        <w:pStyle w:val="Heading1"/>
      </w:pPr>
      <w:r>
        <w:t xml:space="preserve">Present Your Property Through a More Structured Process</w:t>
      </w:r>
    </w:p>
    <w:bookmarkStart w:id="30" w:name="supporting-content"/>
    <w:p>
      <w:pPr>
        <w:pStyle w:val="Heading2"/>
      </w:pPr>
      <w:r>
        <w:t xml:space="preserve">Supporting content</w:t>
      </w:r>
    </w:p>
    <w:p>
      <w:pPr>
        <w:pStyle w:val="FirstParagraph"/>
      </w:pPr>
      <w:r>
        <w:t xml:space="preserve">Asancha helps property owners submit, organise, review, and present property opportunities to relevant buyers and property professionals.</w:t>
      </w:r>
    </w:p>
    <w:p>
      <w:pPr>
        <w:pStyle w:val="BodyText"/>
      </w:pPr>
      <w:r>
        <w:t xml:space="preserve">Create your property-owner account, provide clear property information, upload the required documents, and track your property from submission through review, publication, enquiry, reservation, and completion stages.</w:t>
      </w:r>
    </w:p>
    <w:bookmarkEnd w:id="30"/>
    <w:bookmarkStart w:id="31" w:name="primary-call-to-action"/>
    <w:p>
      <w:pPr>
        <w:pStyle w:val="Heading2"/>
      </w:pPr>
      <w:r>
        <w:t xml:space="preserve">Primary call to action</w:t>
      </w:r>
    </w:p>
    <w:p>
      <w:pPr>
        <w:pStyle w:val="FirstParagraph"/>
      </w:pPr>
      <w:r>
        <w:rPr>
          <w:b/>
          <w:bCs/>
        </w:rPr>
        <w:t xml:space="preserve">Create a Property Owner Account</w:t>
      </w:r>
    </w:p>
    <w:p>
      <w:pPr>
        <w:pStyle w:val="BodyText"/>
      </w:pPr>
      <w:r>
        <w:t xml:space="preserve">Route:</w:t>
      </w:r>
    </w:p>
    <w:p>
      <w:pPr>
        <w:pStyle w:val="SourceCode"/>
      </w:pPr>
      <w:r>
        <w:rPr>
          <w:rStyle w:val="NormalTok"/>
        </w:rPr>
        <w:t xml:space="preserve">/auth/sign-up</w:t>
      </w:r>
    </w:p>
    <w:bookmarkEnd w:id="31"/>
    <w:bookmarkStart w:id="32" w:name="secondary-call-to-action"/>
    <w:p>
      <w:pPr>
        <w:pStyle w:val="Heading2"/>
      </w:pPr>
      <w:r>
        <w:t xml:space="preserve">Secondary call to action</w:t>
      </w:r>
    </w:p>
    <w:p>
      <w:pPr>
        <w:pStyle w:val="FirstParagraph"/>
      </w:pPr>
      <w:r>
        <w:rPr>
          <w:b/>
          <w:bCs/>
        </w:rPr>
        <w:t xml:space="preserve">Submit Your Property</w:t>
      </w:r>
    </w:p>
    <w:p>
      <w:pPr>
        <w:pStyle w:val="BodyText"/>
      </w:pPr>
      <w:r>
        <w:t xml:space="preserve">Route:</w:t>
      </w:r>
    </w:p>
    <w:p>
      <w:pPr>
        <w:pStyle w:val="SourceCode"/>
      </w:pPr>
      <w:r>
        <w:rPr>
          <w:rStyle w:val="NormalTok"/>
        </w:rPr>
        <w:t xml:space="preserve">/dashboard/properties/new</w:t>
      </w:r>
    </w:p>
    <w:bookmarkEnd w:id="32"/>
    <w:bookmarkStart w:id="33" w:name="supporting-statement"/>
    <w:p>
      <w:pPr>
        <w:pStyle w:val="Heading2"/>
      </w:pPr>
      <w:r>
        <w:t xml:space="preserve">Supporting statement</w:t>
      </w:r>
    </w:p>
    <w:p>
      <w:pPr>
        <w:pStyle w:val="FirstParagraph"/>
      </w:pPr>
      <w:r>
        <w:t xml:space="preserve">Built for property owners who want clearer property presentation, controlled information sharing, visible review progress, and a structured route to suitable buyers.</w:t>
      </w:r>
    </w:p>
    <w:bookmarkEnd w:id="33"/>
    <w:bookmarkStart w:id="34" w:name="trust-indicators"/>
    <w:p>
      <w:pPr>
        <w:pStyle w:val="Heading2"/>
      </w:pPr>
      <w:r>
        <w:t xml:space="preserve">Trust indicators</w:t>
      </w:r>
    </w:p>
    <w:p>
      <w:pPr>
        <w:pStyle w:val="Compact"/>
        <w:numPr>
          <w:ilvl w:val="0"/>
          <w:numId w:val="1002"/>
        </w:numPr>
      </w:pPr>
      <w:r>
        <w:t xml:space="preserve">Structured property submissions</w:t>
      </w:r>
    </w:p>
    <w:p>
      <w:pPr>
        <w:pStyle w:val="Compact"/>
        <w:numPr>
          <w:ilvl w:val="0"/>
          <w:numId w:val="1002"/>
        </w:numPr>
      </w:pPr>
      <w:r>
        <w:t xml:space="preserve">Controlled access to sensitive information</w:t>
      </w:r>
    </w:p>
    <w:p>
      <w:pPr>
        <w:pStyle w:val="Compact"/>
        <w:numPr>
          <w:ilvl w:val="0"/>
          <w:numId w:val="1002"/>
        </w:numPr>
      </w:pPr>
      <w:r>
        <w:t xml:space="preserve">Ownership and authority review</w:t>
      </w:r>
    </w:p>
    <w:p>
      <w:pPr>
        <w:pStyle w:val="Compact"/>
        <w:numPr>
          <w:ilvl w:val="0"/>
          <w:numId w:val="1002"/>
        </w:numPr>
      </w:pPr>
      <w:r>
        <w:t xml:space="preserve">Visible property status</w:t>
      </w:r>
    </w:p>
    <w:p>
      <w:pPr>
        <w:pStyle w:val="Compact"/>
        <w:numPr>
          <w:ilvl w:val="0"/>
          <w:numId w:val="1002"/>
        </w:numPr>
      </w:pPr>
      <w:r>
        <w:t xml:space="preserve">Relevant buyer and investor exposure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the-property-owner-challenge"/>
    <w:p>
      <w:pPr>
        <w:pStyle w:val="Heading1"/>
      </w:pPr>
      <w:r>
        <w:t xml:space="preserve">2. The Property Owner Challenge</w:t>
      </w:r>
    </w:p>
    <w:bookmarkStart w:id="36" w:name="eyebrow-1"/>
    <w:p>
      <w:pPr>
        <w:pStyle w:val="Heading2"/>
      </w:pPr>
      <w:r>
        <w:t xml:space="preserve">Eyebrow</w:t>
      </w:r>
    </w:p>
    <w:p>
      <w:pPr>
        <w:pStyle w:val="FirstParagraph"/>
      </w:pPr>
      <w:r>
        <w:t xml:space="preserve">Why Property Owners Need Better Structure</w:t>
      </w:r>
    </w:p>
    <w:bookmarkEnd w:id="36"/>
    <w:bookmarkStart w:id="37" w:name="heading"/>
    <w:p>
      <w:pPr>
        <w:pStyle w:val="Heading2"/>
      </w:pPr>
      <w:r>
        <w:t xml:space="preserve">Heading</w:t>
      </w:r>
    </w:p>
    <w:bookmarkEnd w:id="37"/>
    <w:bookmarkEnd w:id="38"/>
    <w:bookmarkStart w:id="47" w:name="Xe7b0bf40a57a59cdbbdcc16dc61791f1e57efc8"/>
    <w:p>
      <w:pPr>
        <w:pStyle w:val="Heading1"/>
      </w:pPr>
      <w:r>
        <w:t xml:space="preserve">Selling or Presenting a Property Involves More Than Posting an Advert</w:t>
      </w:r>
    </w:p>
    <w:bookmarkStart w:id="39" w:name="supporting-content-1"/>
    <w:p>
      <w:pPr>
        <w:pStyle w:val="Heading2"/>
      </w:pPr>
      <w:r>
        <w:t xml:space="preserve">Supporting content</w:t>
      </w:r>
    </w:p>
    <w:p>
      <w:pPr>
        <w:pStyle w:val="FirstParagraph"/>
      </w:pPr>
      <w:r>
        <w:t xml:space="preserve">A property listing may begin with a title, price, photographs, and description, but serious buyers often need more information before deciding whether to progress.</w:t>
      </w:r>
    </w:p>
    <w:p>
      <w:pPr>
        <w:pStyle w:val="BodyText"/>
      </w:pPr>
      <w:r>
        <w:t xml:space="preserve">Property owners may also need to provide evidence of ownership, occupancy details, property documents, condition information, authority records, and access arrangements.</w:t>
      </w:r>
    </w:p>
    <w:p>
      <w:pPr>
        <w:pStyle w:val="BodyText"/>
      </w:pPr>
      <w:r>
        <w:t xml:space="preserve">When these details are scattered across emails, messages, spreadsheets, and different professionals, the process can become difficult to manage.</w:t>
      </w:r>
    </w:p>
    <w:p>
      <w:pPr>
        <w:pStyle w:val="BodyText"/>
      </w:pPr>
      <w:r>
        <w:t xml:space="preserve">Asancha is designed to bring the property, its supporting information, its review status, and its relevant activities into one structured workspace.</w:t>
      </w:r>
    </w:p>
    <w:bookmarkEnd w:id="39"/>
    <w:bookmarkStart w:id="46" w:name="common-property-owner-challenges"/>
    <w:p>
      <w:pPr>
        <w:pStyle w:val="Heading2"/>
      </w:pPr>
      <w:r>
        <w:t xml:space="preserve">Common property-owner challenges</w:t>
      </w:r>
    </w:p>
    <w:bookmarkStart w:id="40" w:name="incomplete-property-information"/>
    <w:p>
      <w:pPr>
        <w:pStyle w:val="Heading3"/>
      </w:pPr>
      <w:r>
        <w:t xml:space="preserve">Incomplete property information</w:t>
      </w:r>
    </w:p>
    <w:p>
      <w:pPr>
        <w:pStyle w:val="FirstParagraph"/>
      </w:pPr>
      <w:r>
        <w:t xml:space="preserve">Important details may be missing, inconsistent, or difficult for buyers to understand.</w:t>
      </w:r>
    </w:p>
    <w:bookmarkEnd w:id="40"/>
    <w:bookmarkStart w:id="41" w:name="sensitive-information-shared-too-early"/>
    <w:p>
      <w:pPr>
        <w:pStyle w:val="Heading3"/>
      </w:pPr>
      <w:r>
        <w:t xml:space="preserve">Sensitive information shared too early</w:t>
      </w:r>
    </w:p>
    <w:p>
      <w:pPr>
        <w:pStyle w:val="FirstParagraph"/>
      </w:pPr>
      <w:r>
        <w:t xml:space="preserve">Ownership records, tenant information, private documents, and seller details should not be publicly visible by default.</w:t>
      </w:r>
    </w:p>
    <w:bookmarkEnd w:id="41"/>
    <w:bookmarkStart w:id="42" w:name="unclear-review-progress"/>
    <w:p>
      <w:pPr>
        <w:pStyle w:val="Heading3"/>
      </w:pPr>
      <w:r>
        <w:t xml:space="preserve">Unclear review progress</w:t>
      </w:r>
    </w:p>
    <w:p>
      <w:pPr>
        <w:pStyle w:val="FirstParagraph"/>
      </w:pPr>
      <w:r>
        <w:t xml:space="preserve">Owners may not know whether a property is pending, under review, approved, published, or awaiting correction.</w:t>
      </w:r>
    </w:p>
    <w:bookmarkEnd w:id="42"/>
    <w:bookmarkStart w:id="43" w:name="disconnected-communication"/>
    <w:p>
      <w:pPr>
        <w:pStyle w:val="Heading3"/>
      </w:pPr>
      <w:r>
        <w:t xml:space="preserve">Disconnected communication</w:t>
      </w:r>
    </w:p>
    <w:p>
      <w:pPr>
        <w:pStyle w:val="FirstParagraph"/>
      </w:pPr>
      <w:r>
        <w:t xml:space="preserve">Questions from agents, sourcers, buyers, service providers, and internal reviewers may happen across different channels.</w:t>
      </w:r>
    </w:p>
    <w:bookmarkEnd w:id="43"/>
    <w:bookmarkStart w:id="44" w:name="weak-buyer-relevance"/>
    <w:p>
      <w:pPr>
        <w:pStyle w:val="Heading3"/>
      </w:pPr>
      <w:r>
        <w:t xml:space="preserve">Weak buyer relevance</w:t>
      </w:r>
    </w:p>
    <w:p>
      <w:pPr>
        <w:pStyle w:val="FirstParagraph"/>
      </w:pPr>
      <w:r>
        <w:t xml:space="preserve">Public exposure alone does not guarantee that the property reaches suitable investors or buyers.</w:t>
      </w:r>
    </w:p>
    <w:bookmarkEnd w:id="44"/>
    <w:bookmarkStart w:id="45" w:name="unclear-next-steps"/>
    <w:p>
      <w:pPr>
        <w:pStyle w:val="Heading3"/>
      </w:pPr>
      <w:r>
        <w:t xml:space="preserve">Unclear next steps</w:t>
      </w:r>
    </w:p>
    <w:p>
      <w:pPr>
        <w:pStyle w:val="FirstParagraph"/>
      </w:pPr>
      <w:r>
        <w:t xml:space="preserve">Owners need to understand what information, documents, payments, or corrections are required before the property can progress.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50" w:name="create-your-property-owner-profile"/>
    <w:p>
      <w:pPr>
        <w:pStyle w:val="Heading1"/>
      </w:pPr>
      <w:r>
        <w:t xml:space="preserve">3. Create Your Property Owner Profile</w:t>
      </w:r>
    </w:p>
    <w:bookmarkStart w:id="48" w:name="eyebrow-2"/>
    <w:p>
      <w:pPr>
        <w:pStyle w:val="Heading2"/>
      </w:pPr>
      <w:r>
        <w:t xml:space="preserve">Eyebrow</w:t>
      </w:r>
    </w:p>
    <w:p>
      <w:pPr>
        <w:pStyle w:val="FirstParagraph"/>
      </w:pPr>
      <w:r>
        <w:t xml:space="preserve">Start With Your Role</w:t>
      </w:r>
    </w:p>
    <w:bookmarkEnd w:id="48"/>
    <w:bookmarkStart w:id="49" w:name="heading-1"/>
    <w:p>
      <w:pPr>
        <w:pStyle w:val="Heading2"/>
      </w:pPr>
      <w:r>
        <w:t xml:space="preserve">Heading</w:t>
      </w:r>
    </w:p>
    <w:bookmarkEnd w:id="49"/>
    <w:bookmarkEnd w:id="50"/>
    <w:bookmarkStart w:id="59" w:name="Xce512b4917486b5b2986b50c82403ffa2b41be6"/>
    <w:p>
      <w:pPr>
        <w:pStyle w:val="Heading1"/>
      </w:pPr>
      <w:r>
        <w:t xml:space="preserve">Tell Asancha About You and Your Property Interest</w:t>
      </w:r>
    </w:p>
    <w:bookmarkStart w:id="51" w:name="supporting-content-2"/>
    <w:p>
      <w:pPr>
        <w:pStyle w:val="Heading2"/>
      </w:pPr>
      <w:r>
        <w:t xml:space="preserve">Supporting content</w:t>
      </w:r>
    </w:p>
    <w:p>
      <w:pPr>
        <w:pStyle w:val="FirstParagraph"/>
      </w:pPr>
      <w:r>
        <w:t xml:space="preserve">Your property-owner profile helps Asancha understand your relationship to the property and how you intend to use the platform.</w:t>
      </w:r>
    </w:p>
    <w:bookmarkEnd w:id="51"/>
    <w:bookmarkStart w:id="56" w:name="Xd9d2019e3ca08face69fffb7d16ad65fca92b69"/>
    <w:p>
      <w:pPr>
        <w:pStyle w:val="Heading2"/>
      </w:pPr>
      <w:r>
        <w:t xml:space="preserve">Property-owner profile information may include</w:t>
      </w:r>
    </w:p>
    <w:bookmarkStart w:id="52" w:name="account-holder-information"/>
    <w:p>
      <w:pPr>
        <w:pStyle w:val="Heading3"/>
      </w:pPr>
      <w:r>
        <w:t xml:space="preserve">Account-holder information</w:t>
      </w:r>
    </w:p>
    <w:p>
      <w:pPr>
        <w:pStyle w:val="Compact"/>
        <w:numPr>
          <w:ilvl w:val="0"/>
          <w:numId w:val="1003"/>
        </w:numPr>
      </w:pPr>
      <w:r>
        <w:t xml:space="preserve">Individual or company owner</w:t>
      </w:r>
    </w:p>
    <w:p>
      <w:pPr>
        <w:pStyle w:val="Compact"/>
        <w:numPr>
          <w:ilvl w:val="0"/>
          <w:numId w:val="1003"/>
        </w:numPr>
      </w:pPr>
      <w:r>
        <w:t xml:space="preserve">Primary contact details</w:t>
      </w:r>
    </w:p>
    <w:p>
      <w:pPr>
        <w:pStyle w:val="Compact"/>
        <w:numPr>
          <w:ilvl w:val="0"/>
          <w:numId w:val="1003"/>
        </w:numPr>
      </w:pPr>
      <w:r>
        <w:t xml:space="preserve">Preferred contact method</w:t>
      </w:r>
    </w:p>
    <w:p>
      <w:pPr>
        <w:pStyle w:val="Compact"/>
        <w:numPr>
          <w:ilvl w:val="0"/>
          <w:numId w:val="1003"/>
        </w:numPr>
      </w:pPr>
      <w:r>
        <w:t xml:space="preserve">Ownership role</w:t>
      </w:r>
    </w:p>
    <w:p>
      <w:pPr>
        <w:pStyle w:val="Compact"/>
        <w:numPr>
          <w:ilvl w:val="0"/>
          <w:numId w:val="1003"/>
        </w:numPr>
      </w:pPr>
      <w:r>
        <w:t xml:space="preserve">Property-management responsibility</w:t>
      </w:r>
    </w:p>
    <w:bookmarkEnd w:id="52"/>
    <w:bookmarkStart w:id="53" w:name="property-interest"/>
    <w:p>
      <w:pPr>
        <w:pStyle w:val="Heading3"/>
      </w:pPr>
      <w:r>
        <w:t xml:space="preserve">Property interest</w:t>
      </w:r>
    </w:p>
    <w:p>
      <w:pPr>
        <w:pStyle w:val="Compact"/>
        <w:numPr>
          <w:ilvl w:val="0"/>
          <w:numId w:val="1004"/>
        </w:numPr>
      </w:pPr>
      <w:r>
        <w:t xml:space="preserve">Selling a property</w:t>
      </w:r>
    </w:p>
    <w:p>
      <w:pPr>
        <w:pStyle w:val="Compact"/>
        <w:numPr>
          <w:ilvl w:val="0"/>
          <w:numId w:val="1004"/>
        </w:numPr>
      </w:pPr>
      <w:r>
        <w:t xml:space="preserve">Presenting an investment opportunity</w:t>
      </w:r>
    </w:p>
    <w:p>
      <w:pPr>
        <w:pStyle w:val="Compact"/>
        <w:numPr>
          <w:ilvl w:val="0"/>
          <w:numId w:val="1004"/>
        </w:numPr>
      </w:pPr>
      <w:r>
        <w:t xml:space="preserve">Seeking investor interest</w:t>
      </w:r>
    </w:p>
    <w:p>
      <w:pPr>
        <w:pStyle w:val="Compact"/>
        <w:numPr>
          <w:ilvl w:val="0"/>
          <w:numId w:val="1004"/>
        </w:numPr>
      </w:pPr>
      <w:r>
        <w:t xml:space="preserve">Testing market interest</w:t>
      </w:r>
    </w:p>
    <w:p>
      <w:pPr>
        <w:pStyle w:val="Compact"/>
        <w:numPr>
          <w:ilvl w:val="0"/>
          <w:numId w:val="1004"/>
        </w:numPr>
      </w:pPr>
      <w:r>
        <w:t xml:space="preserve">Managing multiple properties</w:t>
      </w:r>
    </w:p>
    <w:p>
      <w:pPr>
        <w:pStyle w:val="Compact"/>
        <w:numPr>
          <w:ilvl w:val="0"/>
          <w:numId w:val="1004"/>
        </w:numPr>
      </w:pPr>
      <w:r>
        <w:t xml:space="preserve">Working with an agent or sourcer</w:t>
      </w:r>
    </w:p>
    <w:p>
      <w:pPr>
        <w:pStyle w:val="Compact"/>
        <w:numPr>
          <w:ilvl w:val="0"/>
          <w:numId w:val="1004"/>
        </w:numPr>
      </w:pPr>
      <w:r>
        <w:t xml:space="preserve">Preparing for a future submission</w:t>
      </w:r>
    </w:p>
    <w:bookmarkEnd w:id="53"/>
    <w:bookmarkStart w:id="54" w:name="authority-and-ownership"/>
    <w:p>
      <w:pPr>
        <w:pStyle w:val="Heading3"/>
      </w:pPr>
      <w:r>
        <w:t xml:space="preserve">Authority and ownership</w:t>
      </w:r>
    </w:p>
    <w:p>
      <w:pPr>
        <w:pStyle w:val="Compact"/>
        <w:numPr>
          <w:ilvl w:val="0"/>
          <w:numId w:val="1005"/>
        </w:numPr>
      </w:pPr>
      <w:r>
        <w:t xml:space="preserve">Registered owner</w:t>
      </w:r>
    </w:p>
    <w:p>
      <w:pPr>
        <w:pStyle w:val="Compact"/>
        <w:numPr>
          <w:ilvl w:val="0"/>
          <w:numId w:val="1005"/>
        </w:numPr>
      </w:pPr>
      <w:r>
        <w:t xml:space="preserve">Joint owner</w:t>
      </w:r>
    </w:p>
    <w:p>
      <w:pPr>
        <w:pStyle w:val="Compact"/>
        <w:numPr>
          <w:ilvl w:val="0"/>
          <w:numId w:val="1005"/>
        </w:numPr>
      </w:pPr>
      <w:r>
        <w:t xml:space="preserve">Company-owned property</w:t>
      </w:r>
    </w:p>
    <w:p>
      <w:pPr>
        <w:pStyle w:val="Compact"/>
        <w:numPr>
          <w:ilvl w:val="0"/>
          <w:numId w:val="1005"/>
        </w:numPr>
      </w:pPr>
      <w:r>
        <w:t xml:space="preserve">Authorised representative</w:t>
      </w:r>
    </w:p>
    <w:p>
      <w:pPr>
        <w:pStyle w:val="Compact"/>
        <w:numPr>
          <w:ilvl w:val="0"/>
          <w:numId w:val="1005"/>
        </w:numPr>
      </w:pPr>
      <w:r>
        <w:t xml:space="preserve">Executor or trustee where applicable</w:t>
      </w:r>
    </w:p>
    <w:p>
      <w:pPr>
        <w:pStyle w:val="Compact"/>
        <w:numPr>
          <w:ilvl w:val="0"/>
          <w:numId w:val="1005"/>
        </w:numPr>
      </w:pPr>
      <w:r>
        <w:t xml:space="preserve">Other lawful authority</w:t>
      </w:r>
    </w:p>
    <w:bookmarkEnd w:id="54"/>
    <w:bookmarkStart w:id="55" w:name="communication-preferences"/>
    <w:p>
      <w:pPr>
        <w:pStyle w:val="Heading3"/>
      </w:pPr>
      <w:r>
        <w:t xml:space="preserve">Communication preferences</w:t>
      </w:r>
    </w:p>
    <w:p>
      <w:pPr>
        <w:pStyle w:val="Compact"/>
        <w:numPr>
          <w:ilvl w:val="0"/>
          <w:numId w:val="1006"/>
        </w:numPr>
      </w:pPr>
      <w:r>
        <w:t xml:space="preserve">Email</w:t>
      </w:r>
    </w:p>
    <w:p>
      <w:pPr>
        <w:pStyle w:val="Compact"/>
        <w:numPr>
          <w:ilvl w:val="0"/>
          <w:numId w:val="1006"/>
        </w:numPr>
      </w:pPr>
      <w:r>
        <w:t xml:space="preserve">Phone</w:t>
      </w:r>
    </w:p>
    <w:p>
      <w:pPr>
        <w:pStyle w:val="Compact"/>
        <w:numPr>
          <w:ilvl w:val="0"/>
          <w:numId w:val="1006"/>
        </w:numPr>
      </w:pPr>
      <w:r>
        <w:t xml:space="preserve">Platform messages</w:t>
      </w:r>
    </w:p>
    <w:p>
      <w:pPr>
        <w:pStyle w:val="Compact"/>
        <w:numPr>
          <w:ilvl w:val="0"/>
          <w:numId w:val="1006"/>
        </w:numPr>
      </w:pPr>
      <w:r>
        <w:t xml:space="preserve">Booking availability</w:t>
      </w:r>
    </w:p>
    <w:bookmarkEnd w:id="55"/>
    <w:bookmarkEnd w:id="56"/>
    <w:bookmarkStart w:id="57" w:name="supporting-statement-1"/>
    <w:p>
      <w:pPr>
        <w:pStyle w:val="Heading2"/>
      </w:pPr>
      <w:r>
        <w:t xml:space="preserve">Supporting statement</w:t>
      </w:r>
    </w:p>
    <w:p>
      <w:pPr>
        <w:pStyle w:val="FirstParagraph"/>
      </w:pPr>
      <w:r>
        <w:t xml:space="preserve">Creating a property-owner account does not automatically approve a property for publication.</w:t>
      </w:r>
    </w:p>
    <w:bookmarkEnd w:id="57"/>
    <w:bookmarkStart w:id="58" w:name="primary-action"/>
    <w:p>
      <w:pPr>
        <w:pStyle w:val="Heading2"/>
      </w:pPr>
      <w:r>
        <w:t xml:space="preserve">Primary action</w:t>
      </w:r>
    </w:p>
    <w:p>
      <w:pPr>
        <w:pStyle w:val="FirstParagraph"/>
      </w:pPr>
      <w:r>
        <w:rPr>
          <w:b/>
          <w:bCs/>
        </w:rPr>
        <w:t xml:space="preserve">Create Your Property Owner Profile</w:t>
      </w:r>
    </w:p>
    <w:p>
      <w:pPr>
        <w:pStyle w:val="BodyText"/>
      </w:pPr>
      <w:r>
        <w:t xml:space="preserve">Route:</w:t>
      </w:r>
    </w:p>
    <w:p>
      <w:pPr>
        <w:pStyle w:val="SourceCode"/>
      </w:pPr>
      <w:r>
        <w:rPr>
          <w:rStyle w:val="NormalTok"/>
        </w:rPr>
        <w:t xml:space="preserve">/auth/sign-up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submit-your-property"/>
    <w:p>
      <w:pPr>
        <w:pStyle w:val="Heading1"/>
      </w:pPr>
      <w:r>
        <w:t xml:space="preserve">4. Submit Your Property</w:t>
      </w:r>
    </w:p>
    <w:bookmarkStart w:id="60" w:name="eyebrow-3"/>
    <w:p>
      <w:pPr>
        <w:pStyle w:val="Heading2"/>
      </w:pPr>
      <w:r>
        <w:t xml:space="preserve">Eyebrow</w:t>
      </w:r>
    </w:p>
    <w:p>
      <w:pPr>
        <w:pStyle w:val="FirstParagraph"/>
      </w:pPr>
      <w:r>
        <w:t xml:space="preserve">Property Submission</w:t>
      </w:r>
    </w:p>
    <w:bookmarkEnd w:id="60"/>
    <w:bookmarkStart w:id="61" w:name="heading-2"/>
    <w:p>
      <w:pPr>
        <w:pStyle w:val="Heading2"/>
      </w:pPr>
      <w:r>
        <w:t xml:space="preserve">Heading</w:t>
      </w:r>
    </w:p>
    <w:bookmarkEnd w:id="61"/>
    <w:bookmarkEnd w:id="62"/>
    <w:bookmarkStart w:id="69" w:name="X3c29bf41d6102604f3c3087a14e84a970343abe"/>
    <w:p>
      <w:pPr>
        <w:pStyle w:val="Heading1"/>
      </w:pPr>
      <w:r>
        <w:t xml:space="preserve">Provide the Information Buyers Need to Understand the Opportunity</w:t>
      </w:r>
    </w:p>
    <w:bookmarkStart w:id="63" w:name="supporting-content-3"/>
    <w:p>
      <w:pPr>
        <w:pStyle w:val="Heading2"/>
      </w:pPr>
      <w:r>
        <w:t xml:space="preserve">Supporting content</w:t>
      </w:r>
    </w:p>
    <w:p>
      <w:pPr>
        <w:pStyle w:val="FirstParagraph"/>
      </w:pPr>
      <w:r>
        <w:t xml:space="preserve">Property owners can submit property information through a structured form.</w:t>
      </w:r>
    </w:p>
    <w:p>
      <w:pPr>
        <w:pStyle w:val="BodyText"/>
      </w:pPr>
      <w:r>
        <w:t xml:space="preserve">The submission should separate public information from restricted information so that sensitive details remain protected.</w:t>
      </w:r>
    </w:p>
    <w:bookmarkEnd w:id="63"/>
    <w:bookmarkStart w:id="64" w:name="basic-property-information-may-include"/>
    <w:p>
      <w:pPr>
        <w:pStyle w:val="Heading2"/>
      </w:pPr>
      <w:r>
        <w:t xml:space="preserve">Basic property information may include</w:t>
      </w:r>
    </w:p>
    <w:p>
      <w:pPr>
        <w:pStyle w:val="Compact"/>
        <w:numPr>
          <w:ilvl w:val="0"/>
          <w:numId w:val="1007"/>
        </w:numPr>
      </w:pPr>
      <w:r>
        <w:t xml:space="preserve">Property title</w:t>
      </w:r>
    </w:p>
    <w:p>
      <w:pPr>
        <w:pStyle w:val="Compact"/>
        <w:numPr>
          <w:ilvl w:val="0"/>
          <w:numId w:val="1007"/>
        </w:numPr>
      </w:pPr>
      <w:r>
        <w:t xml:space="preserve">Property type</w:t>
      </w:r>
    </w:p>
    <w:p>
      <w:pPr>
        <w:pStyle w:val="Compact"/>
        <w:numPr>
          <w:ilvl w:val="0"/>
          <w:numId w:val="1007"/>
        </w:numPr>
      </w:pPr>
      <w:r>
        <w:t xml:space="preserve">General address</w:t>
      </w:r>
    </w:p>
    <w:p>
      <w:pPr>
        <w:pStyle w:val="Compact"/>
        <w:numPr>
          <w:ilvl w:val="0"/>
          <w:numId w:val="1007"/>
        </w:numPr>
      </w:pPr>
      <w:r>
        <w:t xml:space="preserve">Town or city</w:t>
      </w:r>
    </w:p>
    <w:p>
      <w:pPr>
        <w:pStyle w:val="Compact"/>
        <w:numPr>
          <w:ilvl w:val="0"/>
          <w:numId w:val="1007"/>
        </w:numPr>
      </w:pPr>
      <w:r>
        <w:t xml:space="preserve">Postcode</w:t>
      </w:r>
    </w:p>
    <w:p>
      <w:pPr>
        <w:pStyle w:val="Compact"/>
        <w:numPr>
          <w:ilvl w:val="0"/>
          <w:numId w:val="1007"/>
        </w:numPr>
      </w:pPr>
      <w:r>
        <w:t xml:space="preserve">Number of bedrooms</w:t>
      </w:r>
    </w:p>
    <w:p>
      <w:pPr>
        <w:pStyle w:val="Compact"/>
        <w:numPr>
          <w:ilvl w:val="0"/>
          <w:numId w:val="1007"/>
        </w:numPr>
      </w:pPr>
      <w:r>
        <w:t xml:space="preserve">Number of bathrooms</w:t>
      </w:r>
    </w:p>
    <w:p>
      <w:pPr>
        <w:pStyle w:val="Compact"/>
        <w:numPr>
          <w:ilvl w:val="0"/>
          <w:numId w:val="1007"/>
        </w:numPr>
      </w:pPr>
      <w:r>
        <w:t xml:space="preserve">Tenure</w:t>
      </w:r>
    </w:p>
    <w:p>
      <w:pPr>
        <w:pStyle w:val="Compact"/>
        <w:numPr>
          <w:ilvl w:val="0"/>
          <w:numId w:val="1007"/>
        </w:numPr>
      </w:pPr>
      <w:r>
        <w:t xml:space="preserve">Occupancy status</w:t>
      </w:r>
    </w:p>
    <w:p>
      <w:pPr>
        <w:pStyle w:val="Compact"/>
        <w:numPr>
          <w:ilvl w:val="0"/>
          <w:numId w:val="1007"/>
        </w:numPr>
      </w:pPr>
      <w:r>
        <w:t xml:space="preserve">Property condition</w:t>
      </w:r>
    </w:p>
    <w:p>
      <w:pPr>
        <w:pStyle w:val="Compact"/>
        <w:numPr>
          <w:ilvl w:val="0"/>
          <w:numId w:val="1007"/>
        </w:numPr>
      </w:pPr>
      <w:r>
        <w:t xml:space="preserve">Asking price</w:t>
      </w:r>
    </w:p>
    <w:p>
      <w:pPr>
        <w:pStyle w:val="Compact"/>
        <w:numPr>
          <w:ilvl w:val="0"/>
          <w:numId w:val="1007"/>
        </w:numPr>
      </w:pPr>
      <w:r>
        <w:t xml:space="preserve">Listing category</w:t>
      </w:r>
    </w:p>
    <w:p>
      <w:pPr>
        <w:pStyle w:val="Compact"/>
        <w:numPr>
          <w:ilvl w:val="0"/>
          <w:numId w:val="1007"/>
        </w:numPr>
      </w:pPr>
      <w:r>
        <w:t xml:space="preserve">Property description</w:t>
      </w:r>
    </w:p>
    <w:p>
      <w:pPr>
        <w:pStyle w:val="Compact"/>
        <w:numPr>
          <w:ilvl w:val="0"/>
          <w:numId w:val="1007"/>
        </w:numPr>
      </w:pPr>
      <w:r>
        <w:t xml:space="preserve">Key features</w:t>
      </w:r>
    </w:p>
    <w:bookmarkEnd w:id="64"/>
    <w:bookmarkStart w:id="65" w:name="X4465a470d35b5da453d1ded52d2e3005fd90fb7"/>
    <w:p>
      <w:pPr>
        <w:pStyle w:val="Heading2"/>
      </w:pPr>
      <w:r>
        <w:t xml:space="preserve">Investment-focused information may include</w:t>
      </w:r>
    </w:p>
    <w:p>
      <w:pPr>
        <w:pStyle w:val="Compact"/>
        <w:numPr>
          <w:ilvl w:val="0"/>
          <w:numId w:val="1008"/>
        </w:numPr>
      </w:pPr>
      <w:r>
        <w:t xml:space="preserve">Current rent</w:t>
      </w:r>
    </w:p>
    <w:p>
      <w:pPr>
        <w:pStyle w:val="Compact"/>
        <w:numPr>
          <w:ilvl w:val="0"/>
          <w:numId w:val="1008"/>
        </w:numPr>
      </w:pPr>
      <w:r>
        <w:t xml:space="preserve">Expected rent</w:t>
      </w:r>
    </w:p>
    <w:p>
      <w:pPr>
        <w:pStyle w:val="Compact"/>
        <w:numPr>
          <w:ilvl w:val="0"/>
          <w:numId w:val="1008"/>
        </w:numPr>
      </w:pPr>
      <w:r>
        <w:t xml:space="preserve">Yield indicator</w:t>
      </w:r>
    </w:p>
    <w:p>
      <w:pPr>
        <w:pStyle w:val="Compact"/>
        <w:numPr>
          <w:ilvl w:val="0"/>
          <w:numId w:val="1008"/>
        </w:numPr>
      </w:pPr>
      <w:r>
        <w:t xml:space="preserve">Refurbishment requirements</w:t>
      </w:r>
    </w:p>
    <w:p>
      <w:pPr>
        <w:pStyle w:val="Compact"/>
        <w:numPr>
          <w:ilvl w:val="0"/>
          <w:numId w:val="1008"/>
        </w:numPr>
      </w:pPr>
      <w:r>
        <w:t xml:space="preserve">Estimated refurbishment level</w:t>
      </w:r>
    </w:p>
    <w:p>
      <w:pPr>
        <w:pStyle w:val="Compact"/>
        <w:numPr>
          <w:ilvl w:val="0"/>
          <w:numId w:val="1008"/>
        </w:numPr>
      </w:pPr>
      <w:r>
        <w:t xml:space="preserve">Below-market-value indicator</w:t>
      </w:r>
    </w:p>
    <w:p>
      <w:pPr>
        <w:pStyle w:val="Compact"/>
        <w:numPr>
          <w:ilvl w:val="0"/>
          <w:numId w:val="1008"/>
        </w:numPr>
      </w:pPr>
      <w:r>
        <w:t xml:space="preserve">Investment strategy</w:t>
      </w:r>
    </w:p>
    <w:p>
      <w:pPr>
        <w:pStyle w:val="Compact"/>
        <w:numPr>
          <w:ilvl w:val="0"/>
          <w:numId w:val="1008"/>
        </w:numPr>
      </w:pPr>
      <w:r>
        <w:t xml:space="preserve">Tenancy status</w:t>
      </w:r>
    </w:p>
    <w:p>
      <w:pPr>
        <w:pStyle w:val="Compact"/>
        <w:numPr>
          <w:ilvl w:val="0"/>
          <w:numId w:val="1008"/>
        </w:numPr>
      </w:pPr>
      <w:r>
        <w:t xml:space="preserve">Development potential</w:t>
      </w:r>
    </w:p>
    <w:p>
      <w:pPr>
        <w:pStyle w:val="Compact"/>
        <w:numPr>
          <w:ilvl w:val="0"/>
          <w:numId w:val="1008"/>
        </w:numPr>
      </w:pPr>
      <w:r>
        <w:t xml:space="preserve">Other approved investment details</w:t>
      </w:r>
    </w:p>
    <w:bookmarkEnd w:id="65"/>
    <w:bookmarkStart w:id="66" w:name="property-media-may-include"/>
    <w:p>
      <w:pPr>
        <w:pStyle w:val="Heading2"/>
      </w:pPr>
      <w:r>
        <w:t xml:space="preserve">Property media may include</w:t>
      </w:r>
    </w:p>
    <w:p>
      <w:pPr>
        <w:pStyle w:val="Compact"/>
        <w:numPr>
          <w:ilvl w:val="0"/>
          <w:numId w:val="1009"/>
        </w:numPr>
      </w:pPr>
      <w:r>
        <w:t xml:space="preserve">Cover image</w:t>
      </w:r>
    </w:p>
    <w:p>
      <w:pPr>
        <w:pStyle w:val="Compact"/>
        <w:numPr>
          <w:ilvl w:val="0"/>
          <w:numId w:val="1009"/>
        </w:numPr>
      </w:pPr>
      <w:r>
        <w:t xml:space="preserve">Property photographs</w:t>
      </w:r>
    </w:p>
    <w:p>
      <w:pPr>
        <w:pStyle w:val="Compact"/>
        <w:numPr>
          <w:ilvl w:val="0"/>
          <w:numId w:val="1009"/>
        </w:numPr>
      </w:pPr>
      <w:r>
        <w:t xml:space="preserve">Floor plans</w:t>
      </w:r>
    </w:p>
    <w:p>
      <w:pPr>
        <w:pStyle w:val="Compact"/>
        <w:numPr>
          <w:ilvl w:val="0"/>
          <w:numId w:val="1009"/>
        </w:numPr>
      </w:pPr>
      <w:r>
        <w:t xml:space="preserve">Video</w:t>
      </w:r>
    </w:p>
    <w:p>
      <w:pPr>
        <w:pStyle w:val="Compact"/>
        <w:numPr>
          <w:ilvl w:val="0"/>
          <w:numId w:val="1009"/>
        </w:numPr>
      </w:pPr>
      <w:r>
        <w:t xml:space="preserve">Virtual-tour link</w:t>
      </w:r>
    </w:p>
    <w:p>
      <w:pPr>
        <w:pStyle w:val="Compact"/>
        <w:numPr>
          <w:ilvl w:val="0"/>
          <w:numId w:val="1009"/>
        </w:numPr>
      </w:pPr>
      <w:r>
        <w:t xml:space="preserve">Supporting media</w:t>
      </w:r>
    </w:p>
    <w:bookmarkEnd w:id="66"/>
    <w:bookmarkStart w:id="67" w:name="supporting-statement-2"/>
    <w:p>
      <w:pPr>
        <w:pStyle w:val="Heading2"/>
      </w:pPr>
      <w:r>
        <w:t xml:space="preserve">Supporting statement</w:t>
      </w:r>
    </w:p>
    <w:p>
      <w:pPr>
        <w:pStyle w:val="FirstParagraph"/>
      </w:pPr>
      <w:r>
        <w:t xml:space="preserve">All submitted information should be accurate, current, and supported where required.</w:t>
      </w:r>
    </w:p>
    <w:bookmarkEnd w:id="67"/>
    <w:bookmarkStart w:id="68" w:name="primary-action-1"/>
    <w:p>
      <w:pPr>
        <w:pStyle w:val="Heading2"/>
      </w:pPr>
      <w:r>
        <w:t xml:space="preserve">Primary action</w:t>
      </w:r>
    </w:p>
    <w:p>
      <w:pPr>
        <w:pStyle w:val="FirstParagraph"/>
      </w:pPr>
      <w:r>
        <w:rPr>
          <w:b/>
          <w:bCs/>
        </w:rPr>
        <w:t xml:space="preserve">Submit Your Property</w:t>
      </w:r>
    </w:p>
    <w:p>
      <w:pPr>
        <w:pStyle w:val="BodyText"/>
      </w:pPr>
      <w:r>
        <w:t xml:space="preserve">Route:</w:t>
      </w:r>
    </w:p>
    <w:p>
      <w:pPr>
        <w:pStyle w:val="SourceCode"/>
      </w:pPr>
      <w:r>
        <w:rPr>
          <w:rStyle w:val="NormalTok"/>
        </w:rPr>
        <w:t xml:space="preserve">/dashboard/properties/new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2" w:name="Xcbcd87a0d55ac0b73c52f25b435d642560c9ce6"/>
    <w:p>
      <w:pPr>
        <w:pStyle w:val="Heading1"/>
      </w:pPr>
      <w:r>
        <w:t xml:space="preserve">5. Provide Ownership and Authority Information</w:t>
      </w:r>
    </w:p>
    <w:bookmarkStart w:id="70" w:name="eyebrow-4"/>
    <w:p>
      <w:pPr>
        <w:pStyle w:val="Heading2"/>
      </w:pPr>
      <w:r>
        <w:t xml:space="preserve">Eyebrow</w:t>
      </w:r>
    </w:p>
    <w:p>
      <w:pPr>
        <w:pStyle w:val="FirstParagraph"/>
      </w:pPr>
      <w:r>
        <w:t xml:space="preserve">Property Authority</w:t>
      </w:r>
    </w:p>
    <w:bookmarkEnd w:id="70"/>
    <w:bookmarkStart w:id="71" w:name="heading-3"/>
    <w:p>
      <w:pPr>
        <w:pStyle w:val="Heading2"/>
      </w:pPr>
      <w:r>
        <w:t xml:space="preserve">Heading</w:t>
      </w:r>
    </w:p>
    <w:bookmarkEnd w:id="71"/>
    <w:bookmarkEnd w:id="72"/>
    <w:bookmarkStart w:id="77" w:name="X0de87b6dfb162a96401e74da403847c331c63b2"/>
    <w:p>
      <w:pPr>
        <w:pStyle w:val="Heading1"/>
      </w:pPr>
      <w:r>
        <w:t xml:space="preserve">Confirm Your Right to Submit the Property</w:t>
      </w:r>
    </w:p>
    <w:bookmarkStart w:id="73" w:name="supporting-content-4"/>
    <w:p>
      <w:pPr>
        <w:pStyle w:val="Heading2"/>
      </w:pPr>
      <w:r>
        <w:t xml:space="preserve">Supporting content</w:t>
      </w:r>
    </w:p>
    <w:p>
      <w:pPr>
        <w:pStyle w:val="FirstParagraph"/>
      </w:pPr>
      <w:r>
        <w:t xml:space="preserve">Asancha may require evidence showing that the person or company submitting a property has the right to do so.</w:t>
      </w:r>
    </w:p>
    <w:bookmarkEnd w:id="73"/>
    <w:bookmarkStart w:id="74" w:name="supporting-information-may-include"/>
    <w:p>
      <w:pPr>
        <w:pStyle w:val="Heading2"/>
      </w:pPr>
      <w:r>
        <w:t xml:space="preserve">Supporting information may include</w:t>
      </w:r>
    </w:p>
    <w:p>
      <w:pPr>
        <w:pStyle w:val="Compact"/>
        <w:numPr>
          <w:ilvl w:val="0"/>
          <w:numId w:val="1010"/>
        </w:numPr>
      </w:pPr>
      <w:r>
        <w:t xml:space="preserve">Proof of ownership</w:t>
      </w:r>
    </w:p>
    <w:p>
      <w:pPr>
        <w:pStyle w:val="Compact"/>
        <w:numPr>
          <w:ilvl w:val="0"/>
          <w:numId w:val="1010"/>
        </w:numPr>
      </w:pPr>
      <w:r>
        <w:t xml:space="preserve">Land Registry information</w:t>
      </w:r>
    </w:p>
    <w:p>
      <w:pPr>
        <w:pStyle w:val="Compact"/>
        <w:numPr>
          <w:ilvl w:val="0"/>
          <w:numId w:val="1010"/>
        </w:numPr>
      </w:pPr>
      <w:r>
        <w:t xml:space="preserve">Company ownership records</w:t>
      </w:r>
    </w:p>
    <w:p>
      <w:pPr>
        <w:pStyle w:val="Compact"/>
        <w:numPr>
          <w:ilvl w:val="0"/>
          <w:numId w:val="1010"/>
        </w:numPr>
      </w:pPr>
      <w:r>
        <w:t xml:space="preserve">Joint-owner authority</w:t>
      </w:r>
    </w:p>
    <w:p>
      <w:pPr>
        <w:pStyle w:val="Compact"/>
        <w:numPr>
          <w:ilvl w:val="0"/>
          <w:numId w:val="1010"/>
        </w:numPr>
      </w:pPr>
      <w:r>
        <w:t xml:space="preserve">Authority to represent</w:t>
      </w:r>
    </w:p>
    <w:p>
      <w:pPr>
        <w:pStyle w:val="Compact"/>
        <w:numPr>
          <w:ilvl w:val="0"/>
          <w:numId w:val="1010"/>
        </w:numPr>
      </w:pPr>
      <w:r>
        <w:t xml:space="preserve">Executor or trustee evidence</w:t>
      </w:r>
    </w:p>
    <w:p>
      <w:pPr>
        <w:pStyle w:val="Compact"/>
        <w:numPr>
          <w:ilvl w:val="0"/>
          <w:numId w:val="1010"/>
        </w:numPr>
      </w:pPr>
      <w:r>
        <w:t xml:space="preserve">Agent instruction</w:t>
      </w:r>
    </w:p>
    <w:p>
      <w:pPr>
        <w:pStyle w:val="Compact"/>
        <w:numPr>
          <w:ilvl w:val="0"/>
          <w:numId w:val="1010"/>
        </w:numPr>
      </w:pPr>
      <w:r>
        <w:t xml:space="preserve">Property-management authority</w:t>
      </w:r>
    </w:p>
    <w:p>
      <w:pPr>
        <w:pStyle w:val="Compact"/>
        <w:numPr>
          <w:ilvl w:val="0"/>
          <w:numId w:val="1010"/>
        </w:numPr>
      </w:pPr>
      <w:r>
        <w:t xml:space="preserve">Other relevant legal documentation</w:t>
      </w:r>
    </w:p>
    <w:bookmarkEnd w:id="74"/>
    <w:bookmarkStart w:id="75" w:name="important-authority-rule"/>
    <w:p>
      <w:pPr>
        <w:pStyle w:val="Heading2"/>
      </w:pPr>
      <w:r>
        <w:t xml:space="preserve">Important authority rule</w:t>
      </w:r>
    </w:p>
    <w:p>
      <w:pPr>
        <w:pStyle w:val="FirstParagraph"/>
      </w:pPr>
      <w:r>
        <w:t xml:space="preserve">Submitting a property does not prove ownership or authority by itself.</w:t>
      </w:r>
    </w:p>
    <w:p>
      <w:pPr>
        <w:pStyle w:val="BodyText"/>
      </w:pPr>
      <w:r>
        <w:t xml:space="preserve">Where required, Asancha may:</w:t>
      </w:r>
    </w:p>
    <w:p>
      <w:pPr>
        <w:pStyle w:val="Compact"/>
        <w:numPr>
          <w:ilvl w:val="0"/>
          <w:numId w:val="1011"/>
        </w:numPr>
      </w:pPr>
      <w:r>
        <w:t xml:space="preserve">Review the submitted evidence</w:t>
      </w:r>
    </w:p>
    <w:p>
      <w:pPr>
        <w:pStyle w:val="Compact"/>
        <w:numPr>
          <w:ilvl w:val="0"/>
          <w:numId w:val="1011"/>
        </w:numPr>
      </w:pPr>
      <w:r>
        <w:t xml:space="preserve">Request clarification</w:t>
      </w:r>
    </w:p>
    <w:p>
      <w:pPr>
        <w:pStyle w:val="Compact"/>
        <w:numPr>
          <w:ilvl w:val="0"/>
          <w:numId w:val="1011"/>
        </w:numPr>
      </w:pPr>
      <w:r>
        <w:t xml:space="preserve">Request replacement documents</w:t>
      </w:r>
    </w:p>
    <w:p>
      <w:pPr>
        <w:pStyle w:val="Compact"/>
        <w:numPr>
          <w:ilvl w:val="0"/>
          <w:numId w:val="1011"/>
        </w:numPr>
      </w:pPr>
      <w:r>
        <w:t xml:space="preserve">Place the property on hold</w:t>
      </w:r>
    </w:p>
    <w:p>
      <w:pPr>
        <w:pStyle w:val="Compact"/>
        <w:numPr>
          <w:ilvl w:val="0"/>
          <w:numId w:val="1011"/>
        </w:numPr>
      </w:pPr>
      <w:r>
        <w:t xml:space="preserve">Reject the submission</w:t>
      </w:r>
    </w:p>
    <w:p>
      <w:pPr>
        <w:pStyle w:val="Compact"/>
        <w:numPr>
          <w:ilvl w:val="0"/>
          <w:numId w:val="1011"/>
        </w:numPr>
      </w:pPr>
      <w:r>
        <w:t xml:space="preserve">Restrict publication or sensitive actions</w:t>
      </w:r>
    </w:p>
    <w:bookmarkEnd w:id="75"/>
    <w:bookmarkStart w:id="76" w:name="privacy-statement"/>
    <w:p>
      <w:pPr>
        <w:pStyle w:val="Heading2"/>
      </w:pPr>
      <w:r>
        <w:t xml:space="preserve">Privacy statement</w:t>
      </w:r>
    </w:p>
    <w:p>
      <w:pPr>
        <w:pStyle w:val="FirstParagraph"/>
      </w:pPr>
      <w:r>
        <w:t xml:space="preserve">Ownership documents and authority records must not be exposed through public property listings.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0" w:name="organise-property-information"/>
    <w:p>
      <w:pPr>
        <w:pStyle w:val="Heading1"/>
      </w:pPr>
      <w:r>
        <w:t xml:space="preserve">6. Organise Property Information</w:t>
      </w:r>
    </w:p>
    <w:bookmarkStart w:id="78" w:name="eyebrow-5"/>
    <w:p>
      <w:pPr>
        <w:pStyle w:val="Heading2"/>
      </w:pPr>
      <w:r>
        <w:t xml:space="preserve">Eyebrow</w:t>
      </w:r>
    </w:p>
    <w:p>
      <w:pPr>
        <w:pStyle w:val="FirstParagraph"/>
      </w:pPr>
      <w:r>
        <w:t xml:space="preserve">Structured Property Presentation</w:t>
      </w:r>
    </w:p>
    <w:bookmarkEnd w:id="78"/>
    <w:bookmarkStart w:id="79" w:name="heading-4"/>
    <w:p>
      <w:pPr>
        <w:pStyle w:val="Heading2"/>
      </w:pPr>
      <w:r>
        <w:t xml:space="preserve">Heading</w:t>
      </w:r>
    </w:p>
    <w:bookmarkEnd w:id="79"/>
    <w:bookmarkEnd w:id="80"/>
    <w:bookmarkStart w:id="89" w:name="X8b6168537401fe1417fd515b2767395f811b3fb"/>
    <w:p>
      <w:pPr>
        <w:pStyle w:val="Heading1"/>
      </w:pPr>
      <w:r>
        <w:t xml:space="preserve">Help Buyers Understand the Property More Clearly</w:t>
      </w:r>
    </w:p>
    <w:bookmarkStart w:id="81" w:name="supporting-content-5"/>
    <w:p>
      <w:pPr>
        <w:pStyle w:val="Heading2"/>
      </w:pPr>
      <w:r>
        <w:t xml:space="preserve">Supporting content</w:t>
      </w:r>
    </w:p>
    <w:p>
      <w:pPr>
        <w:pStyle w:val="FirstParagraph"/>
      </w:pPr>
      <w:r>
        <w:t xml:space="preserve">Asancha organises property information so opportunities can be reviewed more consistently.</w:t>
      </w:r>
    </w:p>
    <w:bookmarkEnd w:id="81"/>
    <w:bookmarkStart w:id="87" w:name="property-information-may-be-grouped-into"/>
    <w:p>
      <w:pPr>
        <w:pStyle w:val="Heading2"/>
      </w:pPr>
      <w:r>
        <w:t xml:space="preserve">Property information may be grouped into</w:t>
      </w:r>
    </w:p>
    <w:bookmarkStart w:id="82" w:name="property-identity"/>
    <w:p>
      <w:pPr>
        <w:pStyle w:val="Heading3"/>
      </w:pPr>
      <w:r>
        <w:t xml:space="preserve">Property identity</w:t>
      </w:r>
    </w:p>
    <w:p>
      <w:pPr>
        <w:pStyle w:val="Compact"/>
        <w:numPr>
          <w:ilvl w:val="0"/>
          <w:numId w:val="1012"/>
        </w:numPr>
      </w:pPr>
      <w:r>
        <w:t xml:space="preserve">Property title</w:t>
      </w:r>
    </w:p>
    <w:p>
      <w:pPr>
        <w:pStyle w:val="Compact"/>
        <w:numPr>
          <w:ilvl w:val="0"/>
          <w:numId w:val="1012"/>
        </w:numPr>
      </w:pPr>
      <w:r>
        <w:t xml:space="preserve">General location</w:t>
      </w:r>
    </w:p>
    <w:p>
      <w:pPr>
        <w:pStyle w:val="Compact"/>
        <w:numPr>
          <w:ilvl w:val="0"/>
          <w:numId w:val="1012"/>
        </w:numPr>
      </w:pPr>
      <w:r>
        <w:t xml:space="preserve">Property type</w:t>
      </w:r>
    </w:p>
    <w:p>
      <w:pPr>
        <w:pStyle w:val="Compact"/>
        <w:numPr>
          <w:ilvl w:val="0"/>
          <w:numId w:val="1012"/>
        </w:numPr>
      </w:pPr>
      <w:r>
        <w:t xml:space="preserve">Tenure</w:t>
      </w:r>
    </w:p>
    <w:p>
      <w:pPr>
        <w:pStyle w:val="Compact"/>
        <w:numPr>
          <w:ilvl w:val="0"/>
          <w:numId w:val="1012"/>
        </w:numPr>
      </w:pPr>
      <w:r>
        <w:t xml:space="preserve">Bedrooms</w:t>
      </w:r>
    </w:p>
    <w:p>
      <w:pPr>
        <w:pStyle w:val="Compact"/>
        <w:numPr>
          <w:ilvl w:val="0"/>
          <w:numId w:val="1012"/>
        </w:numPr>
      </w:pPr>
      <w:r>
        <w:t xml:space="preserve">Bathrooms</w:t>
      </w:r>
    </w:p>
    <w:bookmarkEnd w:id="82"/>
    <w:bookmarkStart w:id="83" w:name="financial-information"/>
    <w:p>
      <w:pPr>
        <w:pStyle w:val="Heading3"/>
      </w:pPr>
      <w:r>
        <w:t xml:space="preserve">Financial information</w:t>
      </w:r>
    </w:p>
    <w:p>
      <w:pPr>
        <w:pStyle w:val="Compact"/>
        <w:numPr>
          <w:ilvl w:val="0"/>
          <w:numId w:val="1013"/>
        </w:numPr>
      </w:pPr>
      <w:r>
        <w:t xml:space="preserve">Asking price</w:t>
      </w:r>
    </w:p>
    <w:p>
      <w:pPr>
        <w:pStyle w:val="Compact"/>
        <w:numPr>
          <w:ilvl w:val="0"/>
          <w:numId w:val="1013"/>
        </w:numPr>
      </w:pPr>
      <w:r>
        <w:t xml:space="preserve">Current rent</w:t>
      </w:r>
    </w:p>
    <w:p>
      <w:pPr>
        <w:pStyle w:val="Compact"/>
        <w:numPr>
          <w:ilvl w:val="0"/>
          <w:numId w:val="1013"/>
        </w:numPr>
      </w:pPr>
      <w:r>
        <w:t xml:space="preserve">Expected rent</w:t>
      </w:r>
    </w:p>
    <w:p>
      <w:pPr>
        <w:pStyle w:val="Compact"/>
        <w:numPr>
          <w:ilvl w:val="0"/>
          <w:numId w:val="1013"/>
        </w:numPr>
      </w:pPr>
      <w:r>
        <w:t xml:space="preserve">Service charges</w:t>
      </w:r>
    </w:p>
    <w:p>
      <w:pPr>
        <w:pStyle w:val="Compact"/>
        <w:numPr>
          <w:ilvl w:val="0"/>
          <w:numId w:val="1013"/>
        </w:numPr>
      </w:pPr>
      <w:r>
        <w:t xml:space="preserve">Ground rent</w:t>
      </w:r>
    </w:p>
    <w:p>
      <w:pPr>
        <w:pStyle w:val="Compact"/>
        <w:numPr>
          <w:ilvl w:val="0"/>
          <w:numId w:val="1013"/>
        </w:numPr>
      </w:pPr>
      <w:r>
        <w:t xml:space="preserve">Relevant property costs</w:t>
      </w:r>
    </w:p>
    <w:p>
      <w:pPr>
        <w:pStyle w:val="Compact"/>
        <w:numPr>
          <w:ilvl w:val="0"/>
          <w:numId w:val="1013"/>
        </w:numPr>
      </w:pPr>
      <w:r>
        <w:t xml:space="preserve">Yield or return indicators</w:t>
      </w:r>
    </w:p>
    <w:bookmarkEnd w:id="83"/>
    <w:bookmarkStart w:id="84" w:name="property-condition"/>
    <w:p>
      <w:pPr>
        <w:pStyle w:val="Heading3"/>
      </w:pPr>
      <w:r>
        <w:t xml:space="preserve">Property condition</w:t>
      </w:r>
    </w:p>
    <w:p>
      <w:pPr>
        <w:pStyle w:val="Compact"/>
        <w:numPr>
          <w:ilvl w:val="0"/>
          <w:numId w:val="1014"/>
        </w:numPr>
      </w:pPr>
      <w:r>
        <w:t xml:space="preserve">Current condition</w:t>
      </w:r>
    </w:p>
    <w:p>
      <w:pPr>
        <w:pStyle w:val="Compact"/>
        <w:numPr>
          <w:ilvl w:val="0"/>
          <w:numId w:val="1014"/>
        </w:numPr>
      </w:pPr>
      <w:r>
        <w:t xml:space="preserve">Refurbishment requirements</w:t>
      </w:r>
    </w:p>
    <w:p>
      <w:pPr>
        <w:pStyle w:val="Compact"/>
        <w:numPr>
          <w:ilvl w:val="0"/>
          <w:numId w:val="1014"/>
        </w:numPr>
      </w:pPr>
      <w:r>
        <w:t xml:space="preserve">Structural considerations</w:t>
      </w:r>
    </w:p>
    <w:p>
      <w:pPr>
        <w:pStyle w:val="Compact"/>
        <w:numPr>
          <w:ilvl w:val="0"/>
          <w:numId w:val="1014"/>
        </w:numPr>
      </w:pPr>
      <w:r>
        <w:t xml:space="preserve">Known defects</w:t>
      </w:r>
    </w:p>
    <w:p>
      <w:pPr>
        <w:pStyle w:val="Compact"/>
        <w:numPr>
          <w:ilvl w:val="0"/>
          <w:numId w:val="1014"/>
        </w:numPr>
      </w:pPr>
      <w:r>
        <w:t xml:space="preserve">Recent improvements</w:t>
      </w:r>
    </w:p>
    <w:p>
      <w:pPr>
        <w:pStyle w:val="Compact"/>
        <w:numPr>
          <w:ilvl w:val="0"/>
          <w:numId w:val="1014"/>
        </w:numPr>
      </w:pPr>
      <w:r>
        <w:t xml:space="preserve">Required professional checks</w:t>
      </w:r>
    </w:p>
    <w:bookmarkEnd w:id="84"/>
    <w:bookmarkStart w:id="85" w:name="occupancy"/>
    <w:p>
      <w:pPr>
        <w:pStyle w:val="Heading3"/>
      </w:pPr>
      <w:r>
        <w:t xml:space="preserve">Occupancy</w:t>
      </w:r>
    </w:p>
    <w:p>
      <w:pPr>
        <w:pStyle w:val="Compact"/>
        <w:numPr>
          <w:ilvl w:val="0"/>
          <w:numId w:val="1015"/>
        </w:numPr>
      </w:pPr>
      <w:r>
        <w:t xml:space="preserve">Vacant</w:t>
      </w:r>
    </w:p>
    <w:p>
      <w:pPr>
        <w:pStyle w:val="Compact"/>
        <w:numPr>
          <w:ilvl w:val="0"/>
          <w:numId w:val="1015"/>
        </w:numPr>
      </w:pPr>
      <w:r>
        <w:t xml:space="preserve">Owner occupied</w:t>
      </w:r>
    </w:p>
    <w:p>
      <w:pPr>
        <w:pStyle w:val="Compact"/>
        <w:numPr>
          <w:ilvl w:val="0"/>
          <w:numId w:val="1015"/>
        </w:numPr>
      </w:pPr>
      <w:r>
        <w:t xml:space="preserve">Tenanted</w:t>
      </w:r>
    </w:p>
    <w:p>
      <w:pPr>
        <w:pStyle w:val="Compact"/>
        <w:numPr>
          <w:ilvl w:val="0"/>
          <w:numId w:val="1015"/>
        </w:numPr>
      </w:pPr>
      <w:r>
        <w:t xml:space="preserve">Part occupied</w:t>
      </w:r>
    </w:p>
    <w:p>
      <w:pPr>
        <w:pStyle w:val="Compact"/>
        <w:numPr>
          <w:ilvl w:val="0"/>
          <w:numId w:val="1015"/>
        </w:numPr>
      </w:pPr>
      <w:r>
        <w:t xml:space="preserve">Occupancy details</w:t>
      </w:r>
    </w:p>
    <w:p>
      <w:pPr>
        <w:pStyle w:val="Compact"/>
        <w:numPr>
          <w:ilvl w:val="0"/>
          <w:numId w:val="1015"/>
        </w:numPr>
      </w:pPr>
      <w:r>
        <w:t xml:space="preserve">Tenancy information where access is permitted</w:t>
      </w:r>
    </w:p>
    <w:bookmarkEnd w:id="85"/>
    <w:bookmarkStart w:id="86" w:name="opportunity-positioning"/>
    <w:p>
      <w:pPr>
        <w:pStyle w:val="Heading3"/>
      </w:pPr>
      <w:r>
        <w:t xml:space="preserve">Opportunity positioning</w:t>
      </w:r>
    </w:p>
    <w:p>
      <w:pPr>
        <w:pStyle w:val="Compact"/>
        <w:numPr>
          <w:ilvl w:val="0"/>
          <w:numId w:val="1016"/>
        </w:numPr>
      </w:pPr>
      <w:r>
        <w:t xml:space="preserve">Standard sale</w:t>
      </w:r>
    </w:p>
    <w:p>
      <w:pPr>
        <w:pStyle w:val="Compact"/>
        <w:numPr>
          <w:ilvl w:val="0"/>
          <w:numId w:val="1016"/>
        </w:numPr>
      </w:pPr>
      <w:r>
        <w:t xml:space="preserve">Investment opportunity</w:t>
      </w:r>
    </w:p>
    <w:p>
      <w:pPr>
        <w:pStyle w:val="Compact"/>
        <w:numPr>
          <w:ilvl w:val="0"/>
          <w:numId w:val="1016"/>
        </w:numPr>
      </w:pPr>
      <w:r>
        <w:t xml:space="preserve">Buy-to-let</w:t>
      </w:r>
    </w:p>
    <w:p>
      <w:pPr>
        <w:pStyle w:val="Compact"/>
        <w:numPr>
          <w:ilvl w:val="0"/>
          <w:numId w:val="1016"/>
        </w:numPr>
      </w:pPr>
      <w:r>
        <w:t xml:space="preserve">Below-market-value opportunity</w:t>
      </w:r>
    </w:p>
    <w:p>
      <w:pPr>
        <w:pStyle w:val="Compact"/>
        <w:numPr>
          <w:ilvl w:val="0"/>
          <w:numId w:val="1016"/>
        </w:numPr>
      </w:pPr>
      <w:r>
        <w:t xml:space="preserve">Refurbishment opportunity</w:t>
      </w:r>
    </w:p>
    <w:p>
      <w:pPr>
        <w:pStyle w:val="Compact"/>
        <w:numPr>
          <w:ilvl w:val="0"/>
          <w:numId w:val="1016"/>
        </w:numPr>
      </w:pPr>
      <w:r>
        <w:t xml:space="preserve">Development opportunity</w:t>
      </w:r>
    </w:p>
    <w:p>
      <w:pPr>
        <w:pStyle w:val="Compact"/>
        <w:numPr>
          <w:ilvl w:val="0"/>
          <w:numId w:val="1016"/>
        </w:numPr>
      </w:pPr>
      <w:r>
        <w:t xml:space="preserve">Tenanted investment</w:t>
      </w:r>
    </w:p>
    <w:p>
      <w:pPr>
        <w:pStyle w:val="Compact"/>
        <w:numPr>
          <w:ilvl w:val="0"/>
          <w:numId w:val="1016"/>
        </w:numPr>
      </w:pPr>
      <w:r>
        <w:t xml:space="preserve">Other approved category</w:t>
      </w:r>
    </w:p>
    <w:bookmarkEnd w:id="86"/>
    <w:bookmarkEnd w:id="87"/>
    <w:bookmarkStart w:id="88" w:name="supporting-statement-3"/>
    <w:p>
      <w:pPr>
        <w:pStyle w:val="Heading2"/>
      </w:pPr>
      <w:r>
        <w:t xml:space="preserve">Supporting statement</w:t>
      </w:r>
    </w:p>
    <w:p>
      <w:pPr>
        <w:pStyle w:val="FirstParagraph"/>
      </w:pPr>
      <w:r>
        <w:t xml:space="preserve">Structured information helps buyers compare opportunities, but it does not replace independent survey, valuation, legal, tax, financial, or planning advice.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2" w:name="review-and-verification"/>
    <w:p>
      <w:pPr>
        <w:pStyle w:val="Heading1"/>
      </w:pPr>
      <w:r>
        <w:t xml:space="preserve">7. Review and Verification</w:t>
      </w:r>
    </w:p>
    <w:bookmarkStart w:id="90" w:name="eyebrow-6"/>
    <w:p>
      <w:pPr>
        <w:pStyle w:val="Heading2"/>
      </w:pPr>
      <w:r>
        <w:t xml:space="preserve">Eyebrow</w:t>
      </w:r>
    </w:p>
    <w:p>
      <w:pPr>
        <w:pStyle w:val="FirstParagraph"/>
      </w:pPr>
      <w:r>
        <w:t xml:space="preserve">Property Review</w:t>
      </w:r>
    </w:p>
    <w:bookmarkEnd w:id="90"/>
    <w:bookmarkStart w:id="91" w:name="heading-5"/>
    <w:p>
      <w:pPr>
        <w:pStyle w:val="Heading2"/>
      </w:pPr>
      <w:r>
        <w:t xml:space="preserve">Heading</w:t>
      </w:r>
    </w:p>
    <w:bookmarkEnd w:id="91"/>
    <w:bookmarkEnd w:id="92"/>
    <w:bookmarkStart w:id="98" w:name="Xeb2f1a848633d74b0d005562b80cfc5d51fbe8e"/>
    <w:p>
      <w:pPr>
        <w:pStyle w:val="Heading1"/>
      </w:pPr>
      <w:r>
        <w:t xml:space="preserve">Track Your Property Through a Clear Review Process</w:t>
      </w:r>
    </w:p>
    <w:bookmarkStart w:id="93" w:name="supporting-content-6"/>
    <w:p>
      <w:pPr>
        <w:pStyle w:val="Heading2"/>
      </w:pPr>
      <w:r>
        <w:t xml:space="preserve">Supporting content</w:t>
      </w:r>
    </w:p>
    <w:p>
      <w:pPr>
        <w:pStyle w:val="FirstParagraph"/>
      </w:pPr>
      <w:r>
        <w:t xml:space="preserve">Submitted properties may pass through review before they are published or made available to specific users.</w:t>
      </w:r>
    </w:p>
    <w:bookmarkEnd w:id="93"/>
    <w:bookmarkStart w:id="94" w:name="property-review-stages-may-include"/>
    <w:p>
      <w:pPr>
        <w:pStyle w:val="Heading2"/>
      </w:pPr>
      <w:r>
        <w:t xml:space="preserve">Property-review stages may include</w:t>
      </w:r>
    </w:p>
    <w:p>
      <w:pPr>
        <w:pStyle w:val="Compact"/>
        <w:numPr>
          <w:ilvl w:val="0"/>
          <w:numId w:val="1017"/>
        </w:numPr>
      </w:pPr>
      <w:r>
        <w:t xml:space="preserve">Draft</w:t>
      </w:r>
    </w:p>
    <w:p>
      <w:pPr>
        <w:pStyle w:val="Compact"/>
        <w:numPr>
          <w:ilvl w:val="0"/>
          <w:numId w:val="1017"/>
        </w:numPr>
      </w:pPr>
      <w:r>
        <w:t xml:space="preserve">Submitted</w:t>
      </w:r>
    </w:p>
    <w:p>
      <w:pPr>
        <w:pStyle w:val="Compact"/>
        <w:numPr>
          <w:ilvl w:val="0"/>
          <w:numId w:val="1017"/>
        </w:numPr>
      </w:pPr>
      <w:r>
        <w:t xml:space="preserve">Under review</w:t>
      </w:r>
    </w:p>
    <w:p>
      <w:pPr>
        <w:pStyle w:val="Compact"/>
        <w:numPr>
          <w:ilvl w:val="0"/>
          <w:numId w:val="1017"/>
        </w:numPr>
      </w:pPr>
      <w:r>
        <w:t xml:space="preserve">Correction required</w:t>
      </w:r>
    </w:p>
    <w:p>
      <w:pPr>
        <w:pStyle w:val="Compact"/>
        <w:numPr>
          <w:ilvl w:val="0"/>
          <w:numId w:val="1017"/>
        </w:numPr>
      </w:pPr>
      <w:r>
        <w:t xml:space="preserve">Additional information required</w:t>
      </w:r>
    </w:p>
    <w:p>
      <w:pPr>
        <w:pStyle w:val="Compact"/>
        <w:numPr>
          <w:ilvl w:val="0"/>
          <w:numId w:val="1017"/>
        </w:numPr>
      </w:pPr>
      <w:r>
        <w:t xml:space="preserve">Approved</w:t>
      </w:r>
    </w:p>
    <w:p>
      <w:pPr>
        <w:pStyle w:val="Compact"/>
        <w:numPr>
          <w:ilvl w:val="0"/>
          <w:numId w:val="1017"/>
        </w:numPr>
      </w:pPr>
      <w:r>
        <w:t xml:space="preserve">Published</w:t>
      </w:r>
    </w:p>
    <w:p>
      <w:pPr>
        <w:pStyle w:val="Compact"/>
        <w:numPr>
          <w:ilvl w:val="0"/>
          <w:numId w:val="1017"/>
        </w:numPr>
      </w:pPr>
      <w:r>
        <w:t xml:space="preserve">Rejected</w:t>
      </w:r>
    </w:p>
    <w:p>
      <w:pPr>
        <w:pStyle w:val="Compact"/>
        <w:numPr>
          <w:ilvl w:val="0"/>
          <w:numId w:val="1017"/>
        </w:numPr>
      </w:pPr>
      <w:r>
        <w:t xml:space="preserve">On hold</w:t>
      </w:r>
    </w:p>
    <w:p>
      <w:pPr>
        <w:pStyle w:val="Compact"/>
        <w:numPr>
          <w:ilvl w:val="0"/>
          <w:numId w:val="1017"/>
        </w:numPr>
      </w:pPr>
      <w:r>
        <w:t xml:space="preserve">Withdrawn</w:t>
      </w:r>
    </w:p>
    <w:p>
      <w:pPr>
        <w:pStyle w:val="Compact"/>
        <w:numPr>
          <w:ilvl w:val="0"/>
          <w:numId w:val="1017"/>
        </w:numPr>
      </w:pPr>
      <w:r>
        <w:t xml:space="preserve">Archived</w:t>
      </w:r>
    </w:p>
    <w:bookmarkEnd w:id="94"/>
    <w:bookmarkStart w:id="95" w:name="review-may-consider"/>
    <w:p>
      <w:pPr>
        <w:pStyle w:val="Heading2"/>
      </w:pPr>
      <w:r>
        <w:t xml:space="preserve">Review may consider</w:t>
      </w:r>
    </w:p>
    <w:p>
      <w:pPr>
        <w:pStyle w:val="Compact"/>
        <w:numPr>
          <w:ilvl w:val="0"/>
          <w:numId w:val="1018"/>
        </w:numPr>
      </w:pPr>
      <w:r>
        <w:t xml:space="preserve">Information completeness</w:t>
      </w:r>
    </w:p>
    <w:p>
      <w:pPr>
        <w:pStyle w:val="Compact"/>
        <w:numPr>
          <w:ilvl w:val="0"/>
          <w:numId w:val="1018"/>
        </w:numPr>
      </w:pPr>
      <w:r>
        <w:t xml:space="preserve">Property authority</w:t>
      </w:r>
    </w:p>
    <w:p>
      <w:pPr>
        <w:pStyle w:val="Compact"/>
        <w:numPr>
          <w:ilvl w:val="0"/>
          <w:numId w:val="1018"/>
        </w:numPr>
      </w:pPr>
      <w:r>
        <w:t xml:space="preserve">Ownership evidence</w:t>
      </w:r>
    </w:p>
    <w:p>
      <w:pPr>
        <w:pStyle w:val="Compact"/>
        <w:numPr>
          <w:ilvl w:val="0"/>
          <w:numId w:val="1018"/>
        </w:numPr>
      </w:pPr>
      <w:r>
        <w:t xml:space="preserve">Listing standards</w:t>
      </w:r>
    </w:p>
    <w:p>
      <w:pPr>
        <w:pStyle w:val="Compact"/>
        <w:numPr>
          <w:ilvl w:val="0"/>
          <w:numId w:val="1018"/>
        </w:numPr>
      </w:pPr>
      <w:r>
        <w:t xml:space="preserve">Property media</w:t>
      </w:r>
    </w:p>
    <w:p>
      <w:pPr>
        <w:pStyle w:val="Compact"/>
        <w:numPr>
          <w:ilvl w:val="0"/>
          <w:numId w:val="1018"/>
        </w:numPr>
      </w:pPr>
      <w:r>
        <w:t xml:space="preserve">Asking-price information</w:t>
      </w:r>
    </w:p>
    <w:p>
      <w:pPr>
        <w:pStyle w:val="Compact"/>
        <w:numPr>
          <w:ilvl w:val="0"/>
          <w:numId w:val="1018"/>
        </w:numPr>
      </w:pPr>
      <w:r>
        <w:t xml:space="preserve">Occupancy</w:t>
      </w:r>
    </w:p>
    <w:p>
      <w:pPr>
        <w:pStyle w:val="Compact"/>
        <w:numPr>
          <w:ilvl w:val="0"/>
          <w:numId w:val="1018"/>
        </w:numPr>
      </w:pPr>
      <w:r>
        <w:t xml:space="preserve">Supporting documents</w:t>
      </w:r>
    </w:p>
    <w:p>
      <w:pPr>
        <w:pStyle w:val="Compact"/>
        <w:numPr>
          <w:ilvl w:val="0"/>
          <w:numId w:val="1018"/>
        </w:numPr>
      </w:pPr>
      <w:r>
        <w:t xml:space="preserve">Public and private information separation</w:t>
      </w:r>
    </w:p>
    <w:p>
      <w:pPr>
        <w:pStyle w:val="Compact"/>
        <w:numPr>
          <w:ilvl w:val="0"/>
          <w:numId w:val="1018"/>
        </w:numPr>
      </w:pPr>
      <w:r>
        <w:t xml:space="preserve">Investment metrics</w:t>
      </w:r>
    </w:p>
    <w:p>
      <w:pPr>
        <w:pStyle w:val="Compact"/>
        <w:numPr>
          <w:ilvl w:val="0"/>
          <w:numId w:val="1018"/>
        </w:numPr>
      </w:pPr>
      <w:r>
        <w:t xml:space="preserve">Risk indicators</w:t>
      </w:r>
    </w:p>
    <w:p>
      <w:pPr>
        <w:pStyle w:val="Compact"/>
        <w:numPr>
          <w:ilvl w:val="0"/>
          <w:numId w:val="1018"/>
        </w:numPr>
      </w:pPr>
      <w:r>
        <w:t xml:space="preserve">Compliance requirements</w:t>
      </w:r>
    </w:p>
    <w:bookmarkEnd w:id="95"/>
    <w:bookmarkStart w:id="96" w:name="correction-requests"/>
    <w:p>
      <w:pPr>
        <w:pStyle w:val="Heading2"/>
      </w:pPr>
      <w:r>
        <w:t xml:space="preserve">Correction requests</w:t>
      </w:r>
    </w:p>
    <w:p>
      <w:pPr>
        <w:pStyle w:val="FirstParagraph"/>
      </w:pPr>
      <w:r>
        <w:t xml:space="preserve">When a submission requires attention, the owner should be told:</w:t>
      </w:r>
    </w:p>
    <w:p>
      <w:pPr>
        <w:pStyle w:val="Compact"/>
        <w:numPr>
          <w:ilvl w:val="0"/>
          <w:numId w:val="1019"/>
        </w:numPr>
      </w:pPr>
      <w:r>
        <w:t xml:space="preserve">Which section needs correction</w:t>
      </w:r>
    </w:p>
    <w:p>
      <w:pPr>
        <w:pStyle w:val="Compact"/>
        <w:numPr>
          <w:ilvl w:val="0"/>
          <w:numId w:val="1019"/>
        </w:numPr>
      </w:pPr>
      <w:r>
        <w:t xml:space="preserve">What information is missing</w:t>
      </w:r>
    </w:p>
    <w:p>
      <w:pPr>
        <w:pStyle w:val="Compact"/>
        <w:numPr>
          <w:ilvl w:val="0"/>
          <w:numId w:val="1019"/>
        </w:numPr>
      </w:pPr>
      <w:r>
        <w:t xml:space="preserve">Which document needs replacement</w:t>
      </w:r>
    </w:p>
    <w:p>
      <w:pPr>
        <w:pStyle w:val="Compact"/>
        <w:numPr>
          <w:ilvl w:val="0"/>
          <w:numId w:val="1019"/>
        </w:numPr>
      </w:pPr>
      <w:r>
        <w:t xml:space="preserve">Why the property cannot progress</w:t>
      </w:r>
    </w:p>
    <w:p>
      <w:pPr>
        <w:pStyle w:val="Compact"/>
        <w:numPr>
          <w:ilvl w:val="0"/>
          <w:numId w:val="1019"/>
        </w:numPr>
      </w:pPr>
      <w:r>
        <w:t xml:space="preserve">What action to take next</w:t>
      </w:r>
    </w:p>
    <w:bookmarkEnd w:id="96"/>
    <w:bookmarkStart w:id="97" w:name="supporting-statement-4"/>
    <w:p>
      <w:pPr>
        <w:pStyle w:val="Heading2"/>
      </w:pPr>
      <w:r>
        <w:t xml:space="preserve">Supporting statement</w:t>
      </w:r>
    </w:p>
    <w:p>
      <w:pPr>
        <w:pStyle w:val="FirstParagraph"/>
      </w:pPr>
      <w:r>
        <w:t xml:space="preserve">A submitted property is not automatically approved or published.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1" w:name="X1cee7a88446848f64328e79d2fab9851eea4455"/>
    <w:p>
      <w:pPr>
        <w:pStyle w:val="Heading1"/>
      </w:pPr>
      <w:r>
        <w:t xml:space="preserve">8. Public and Restricted Property Information</w:t>
      </w:r>
    </w:p>
    <w:bookmarkStart w:id="99" w:name="eyebrow-7"/>
    <w:p>
      <w:pPr>
        <w:pStyle w:val="Heading2"/>
      </w:pPr>
      <w:r>
        <w:t xml:space="preserve">Eyebrow</w:t>
      </w:r>
    </w:p>
    <w:p>
      <w:pPr>
        <w:pStyle w:val="FirstParagraph"/>
      </w:pPr>
      <w:r>
        <w:t xml:space="preserve">Controlled Visibility</w:t>
      </w:r>
    </w:p>
    <w:bookmarkEnd w:id="99"/>
    <w:bookmarkStart w:id="100" w:name="heading-6"/>
    <w:p>
      <w:pPr>
        <w:pStyle w:val="Heading2"/>
      </w:pPr>
      <w:r>
        <w:t xml:space="preserve">Heading</w:t>
      </w:r>
    </w:p>
    <w:bookmarkEnd w:id="100"/>
    <w:bookmarkEnd w:id="101"/>
    <w:bookmarkStart w:id="106" w:name="X0b223b6f208c84bbe1278328f56ce27e46d0909"/>
    <w:p>
      <w:pPr>
        <w:pStyle w:val="Heading1"/>
      </w:pPr>
      <w:r>
        <w:t xml:space="preserve">Decide What Can Be Shown and What Must Remain Protected</w:t>
      </w:r>
    </w:p>
    <w:bookmarkStart w:id="102" w:name="supporting-content-7"/>
    <w:p>
      <w:pPr>
        <w:pStyle w:val="Heading2"/>
      </w:pPr>
      <w:r>
        <w:t xml:space="preserve">Supporting content</w:t>
      </w:r>
    </w:p>
    <w:p>
      <w:pPr>
        <w:pStyle w:val="FirstParagraph"/>
      </w:pPr>
      <w:r>
        <w:t xml:space="preserve">Property submissions may contain both public and sensitive information.</w:t>
      </w:r>
    </w:p>
    <w:p>
      <w:pPr>
        <w:pStyle w:val="BodyText"/>
      </w:pPr>
      <w:r>
        <w:t xml:space="preserve">Asancha should separate these categories clearly.</w:t>
      </w:r>
    </w:p>
    <w:bookmarkEnd w:id="102"/>
    <w:bookmarkStart w:id="103" w:name="public-information-may-include"/>
    <w:p>
      <w:pPr>
        <w:pStyle w:val="Heading2"/>
      </w:pPr>
      <w:r>
        <w:t xml:space="preserve">Public information may include</w:t>
      </w:r>
    </w:p>
    <w:p>
      <w:pPr>
        <w:pStyle w:val="Compact"/>
        <w:numPr>
          <w:ilvl w:val="0"/>
          <w:numId w:val="1020"/>
        </w:numPr>
      </w:pPr>
      <w:r>
        <w:t xml:space="preserve">Property title</w:t>
      </w:r>
    </w:p>
    <w:p>
      <w:pPr>
        <w:pStyle w:val="Compact"/>
        <w:numPr>
          <w:ilvl w:val="0"/>
          <w:numId w:val="1020"/>
        </w:numPr>
      </w:pPr>
      <w:r>
        <w:t xml:space="preserve">General location</w:t>
      </w:r>
    </w:p>
    <w:p>
      <w:pPr>
        <w:pStyle w:val="Compact"/>
        <w:numPr>
          <w:ilvl w:val="0"/>
          <w:numId w:val="1020"/>
        </w:numPr>
      </w:pPr>
      <w:r>
        <w:t xml:space="preserve">Property type</w:t>
      </w:r>
    </w:p>
    <w:p>
      <w:pPr>
        <w:pStyle w:val="Compact"/>
        <w:numPr>
          <w:ilvl w:val="0"/>
          <w:numId w:val="1020"/>
        </w:numPr>
      </w:pPr>
      <w:r>
        <w:t xml:space="preserve">Asking price where approved</w:t>
      </w:r>
    </w:p>
    <w:p>
      <w:pPr>
        <w:pStyle w:val="Compact"/>
        <w:numPr>
          <w:ilvl w:val="0"/>
          <w:numId w:val="1020"/>
        </w:numPr>
      </w:pPr>
      <w:r>
        <w:t xml:space="preserve">Number of bedrooms</w:t>
      </w:r>
    </w:p>
    <w:p>
      <w:pPr>
        <w:pStyle w:val="Compact"/>
        <w:numPr>
          <w:ilvl w:val="0"/>
          <w:numId w:val="1020"/>
        </w:numPr>
      </w:pPr>
      <w:r>
        <w:t xml:space="preserve">Property description</w:t>
      </w:r>
    </w:p>
    <w:p>
      <w:pPr>
        <w:pStyle w:val="Compact"/>
        <w:numPr>
          <w:ilvl w:val="0"/>
          <w:numId w:val="1020"/>
        </w:numPr>
      </w:pPr>
      <w:r>
        <w:t xml:space="preserve">Public photographs</w:t>
      </w:r>
    </w:p>
    <w:p>
      <w:pPr>
        <w:pStyle w:val="Compact"/>
        <w:numPr>
          <w:ilvl w:val="0"/>
          <w:numId w:val="1020"/>
        </w:numPr>
      </w:pPr>
      <w:r>
        <w:t xml:space="preserve">Listing category</w:t>
      </w:r>
    </w:p>
    <w:p>
      <w:pPr>
        <w:pStyle w:val="Compact"/>
        <w:numPr>
          <w:ilvl w:val="0"/>
          <w:numId w:val="1020"/>
        </w:numPr>
      </w:pPr>
      <w:r>
        <w:t xml:space="preserve">Occupancy status where safe</w:t>
      </w:r>
    </w:p>
    <w:p>
      <w:pPr>
        <w:pStyle w:val="Compact"/>
        <w:numPr>
          <w:ilvl w:val="0"/>
          <w:numId w:val="1020"/>
        </w:numPr>
      </w:pPr>
      <w:r>
        <w:t xml:space="preserve">Safe high-level property indicators</w:t>
      </w:r>
    </w:p>
    <w:p>
      <w:pPr>
        <w:pStyle w:val="Compact"/>
        <w:numPr>
          <w:ilvl w:val="0"/>
          <w:numId w:val="1020"/>
        </w:numPr>
      </w:pPr>
      <w:r>
        <w:t xml:space="preserve">Public availability status</w:t>
      </w:r>
    </w:p>
    <w:bookmarkEnd w:id="103"/>
    <w:bookmarkStart w:id="104" w:name="restricted-information-may-include"/>
    <w:p>
      <w:pPr>
        <w:pStyle w:val="Heading2"/>
      </w:pPr>
      <w:r>
        <w:t xml:space="preserve">Restricted information may include</w:t>
      </w:r>
    </w:p>
    <w:p>
      <w:pPr>
        <w:pStyle w:val="Compact"/>
        <w:numPr>
          <w:ilvl w:val="0"/>
          <w:numId w:val="1021"/>
        </w:numPr>
      </w:pPr>
      <w:r>
        <w:t xml:space="preserve">Exact seller contact details</w:t>
      </w:r>
    </w:p>
    <w:p>
      <w:pPr>
        <w:pStyle w:val="Compact"/>
        <w:numPr>
          <w:ilvl w:val="0"/>
          <w:numId w:val="1021"/>
        </w:numPr>
      </w:pPr>
      <w:r>
        <w:t xml:space="preserve">Ownership documents</w:t>
      </w:r>
    </w:p>
    <w:p>
      <w:pPr>
        <w:pStyle w:val="Compact"/>
        <w:numPr>
          <w:ilvl w:val="0"/>
          <w:numId w:val="1021"/>
        </w:numPr>
      </w:pPr>
      <w:r>
        <w:t xml:space="preserve">Full property address where restricted</w:t>
      </w:r>
    </w:p>
    <w:p>
      <w:pPr>
        <w:pStyle w:val="Compact"/>
        <w:numPr>
          <w:ilvl w:val="0"/>
          <w:numId w:val="1021"/>
        </w:numPr>
      </w:pPr>
      <w:r>
        <w:t xml:space="preserve">Tenant personal information</w:t>
      </w:r>
    </w:p>
    <w:p>
      <w:pPr>
        <w:pStyle w:val="Compact"/>
        <w:numPr>
          <w:ilvl w:val="0"/>
          <w:numId w:val="1021"/>
        </w:numPr>
      </w:pPr>
      <w:r>
        <w:t xml:space="preserve">Private tenancy documents</w:t>
      </w:r>
    </w:p>
    <w:p>
      <w:pPr>
        <w:pStyle w:val="Compact"/>
        <w:numPr>
          <w:ilvl w:val="0"/>
          <w:numId w:val="1021"/>
        </w:numPr>
      </w:pPr>
      <w:r>
        <w:t xml:space="preserve">Financial records</w:t>
      </w:r>
    </w:p>
    <w:p>
      <w:pPr>
        <w:pStyle w:val="Compact"/>
        <w:numPr>
          <w:ilvl w:val="0"/>
          <w:numId w:val="1021"/>
        </w:numPr>
      </w:pPr>
      <w:r>
        <w:t xml:space="preserve">Private deal packs</w:t>
      </w:r>
    </w:p>
    <w:p>
      <w:pPr>
        <w:pStyle w:val="Compact"/>
        <w:numPr>
          <w:ilvl w:val="0"/>
          <w:numId w:val="1021"/>
        </w:numPr>
      </w:pPr>
      <w:r>
        <w:t xml:space="preserve">Internal review notes</w:t>
      </w:r>
    </w:p>
    <w:p>
      <w:pPr>
        <w:pStyle w:val="Compact"/>
        <w:numPr>
          <w:ilvl w:val="0"/>
          <w:numId w:val="1021"/>
        </w:numPr>
      </w:pPr>
      <w:r>
        <w:t xml:space="preserve">Private legal documents</w:t>
      </w:r>
    </w:p>
    <w:p>
      <w:pPr>
        <w:pStyle w:val="Compact"/>
        <w:numPr>
          <w:ilvl w:val="0"/>
          <w:numId w:val="1021"/>
        </w:numPr>
      </w:pPr>
      <w:r>
        <w:t xml:space="preserve">Payment records</w:t>
      </w:r>
    </w:p>
    <w:p>
      <w:pPr>
        <w:pStyle w:val="Compact"/>
        <w:numPr>
          <w:ilvl w:val="0"/>
          <w:numId w:val="1021"/>
        </w:numPr>
      </w:pPr>
      <w:r>
        <w:t xml:space="preserve">Reservation details</w:t>
      </w:r>
    </w:p>
    <w:p>
      <w:pPr>
        <w:pStyle w:val="Compact"/>
        <w:numPr>
          <w:ilvl w:val="0"/>
          <w:numId w:val="1021"/>
        </w:numPr>
      </w:pPr>
      <w:r>
        <w:t xml:space="preserve">Restricted AI analysis</w:t>
      </w:r>
    </w:p>
    <w:bookmarkEnd w:id="104"/>
    <w:bookmarkStart w:id="105" w:name="supporting-statement-5"/>
    <w:p>
      <w:pPr>
        <w:pStyle w:val="Heading2"/>
      </w:pPr>
      <w:r>
        <w:t xml:space="preserve">Supporting statement</w:t>
      </w:r>
    </w:p>
    <w:p>
      <w:pPr>
        <w:pStyle w:val="FirstParagraph"/>
      </w:pPr>
      <w:r>
        <w:t xml:space="preserve">Restricted property information should be available only to authorised users who meet the relevant profile, verification, payment, property, and access requirements.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09" w:name="publish-to-relevant-buyers"/>
    <w:p>
      <w:pPr>
        <w:pStyle w:val="Heading1"/>
      </w:pPr>
      <w:r>
        <w:t xml:space="preserve">9. Publish to Relevant Buyers</w:t>
      </w:r>
    </w:p>
    <w:bookmarkStart w:id="107" w:name="eyebrow-8"/>
    <w:p>
      <w:pPr>
        <w:pStyle w:val="Heading2"/>
      </w:pPr>
      <w:r>
        <w:t xml:space="preserve">Eyebrow</w:t>
      </w:r>
    </w:p>
    <w:p>
      <w:pPr>
        <w:pStyle w:val="FirstParagraph"/>
      </w:pPr>
      <w:r>
        <w:t xml:space="preserve">Property Exposure</w:t>
      </w:r>
    </w:p>
    <w:bookmarkEnd w:id="107"/>
    <w:bookmarkStart w:id="108" w:name="heading-7"/>
    <w:p>
      <w:pPr>
        <w:pStyle w:val="Heading2"/>
      </w:pPr>
      <w:r>
        <w:t xml:space="preserve">Heading</w:t>
      </w:r>
    </w:p>
    <w:bookmarkEnd w:id="108"/>
    <w:bookmarkEnd w:id="109"/>
    <w:bookmarkStart w:id="118" w:name="X1d1541e13cb17dc7e22123e6d68608cbca07c00"/>
    <w:p>
      <w:pPr>
        <w:pStyle w:val="Heading1"/>
      </w:pPr>
      <w:r>
        <w:t xml:space="preserve">Present Your Property to the Right Audience</w:t>
      </w:r>
    </w:p>
    <w:bookmarkStart w:id="110" w:name="supporting-content-8"/>
    <w:p>
      <w:pPr>
        <w:pStyle w:val="Heading2"/>
      </w:pPr>
      <w:r>
        <w:t xml:space="preserve">Supporting content</w:t>
      </w:r>
    </w:p>
    <w:p>
      <w:pPr>
        <w:pStyle w:val="FirstParagraph"/>
      </w:pPr>
      <w:r>
        <w:t xml:space="preserve">Once approved, a property may be published to the marketplace or made available to eligible users.</w:t>
      </w:r>
    </w:p>
    <w:p>
      <w:pPr>
        <w:pStyle w:val="BodyText"/>
      </w:pPr>
      <w:r>
        <w:t xml:space="preserve">The property’s visibility may depend on:</w:t>
      </w:r>
    </w:p>
    <w:p>
      <w:pPr>
        <w:pStyle w:val="Compact"/>
        <w:numPr>
          <w:ilvl w:val="0"/>
          <w:numId w:val="1022"/>
        </w:numPr>
      </w:pPr>
      <w:r>
        <w:t xml:space="preserve">Listing status</w:t>
      </w:r>
    </w:p>
    <w:p>
      <w:pPr>
        <w:pStyle w:val="Compact"/>
        <w:numPr>
          <w:ilvl w:val="0"/>
          <w:numId w:val="1022"/>
        </w:numPr>
      </w:pPr>
      <w:r>
        <w:t xml:space="preserve">Owner approval</w:t>
      </w:r>
    </w:p>
    <w:p>
      <w:pPr>
        <w:pStyle w:val="Compact"/>
        <w:numPr>
          <w:ilvl w:val="0"/>
          <w:numId w:val="1022"/>
        </w:numPr>
      </w:pPr>
      <w:r>
        <w:t xml:space="preserve">Review status</w:t>
      </w:r>
    </w:p>
    <w:p>
      <w:pPr>
        <w:pStyle w:val="Compact"/>
        <w:numPr>
          <w:ilvl w:val="0"/>
          <w:numId w:val="1022"/>
        </w:numPr>
      </w:pPr>
      <w:r>
        <w:t xml:space="preserve">Property category</w:t>
      </w:r>
    </w:p>
    <w:p>
      <w:pPr>
        <w:pStyle w:val="Compact"/>
        <w:numPr>
          <w:ilvl w:val="0"/>
          <w:numId w:val="1022"/>
        </w:numPr>
      </w:pPr>
      <w:r>
        <w:t xml:space="preserve">Access level</w:t>
      </w:r>
    </w:p>
    <w:p>
      <w:pPr>
        <w:pStyle w:val="Compact"/>
        <w:numPr>
          <w:ilvl w:val="0"/>
          <w:numId w:val="1022"/>
        </w:numPr>
      </w:pPr>
      <w:r>
        <w:t xml:space="preserve">Target investor profile</w:t>
      </w:r>
    </w:p>
    <w:p>
      <w:pPr>
        <w:pStyle w:val="Compact"/>
        <w:numPr>
          <w:ilvl w:val="0"/>
          <w:numId w:val="1022"/>
        </w:numPr>
      </w:pPr>
      <w:r>
        <w:t xml:space="preserve">Payment or subscription status</w:t>
      </w:r>
    </w:p>
    <w:p>
      <w:pPr>
        <w:pStyle w:val="Compact"/>
        <w:numPr>
          <w:ilvl w:val="0"/>
          <w:numId w:val="1022"/>
        </w:numPr>
      </w:pPr>
      <w:r>
        <w:t xml:space="preserve">Publication settings</w:t>
      </w:r>
    </w:p>
    <w:p>
      <w:pPr>
        <w:pStyle w:val="Compact"/>
        <w:numPr>
          <w:ilvl w:val="0"/>
          <w:numId w:val="1022"/>
        </w:numPr>
      </w:pPr>
      <w:r>
        <w:t xml:space="preserve">Administrative approval</w:t>
      </w:r>
    </w:p>
    <w:bookmarkEnd w:id="110"/>
    <w:bookmarkStart w:id="116" w:name="property-visibility-may-include"/>
    <w:p>
      <w:pPr>
        <w:pStyle w:val="Heading2"/>
      </w:pPr>
      <w:r>
        <w:t xml:space="preserve">Property visibility may include</w:t>
      </w:r>
    </w:p>
    <w:bookmarkStart w:id="111" w:name="public-preview"/>
    <w:p>
      <w:pPr>
        <w:pStyle w:val="Heading3"/>
      </w:pPr>
      <w:r>
        <w:t xml:space="preserve">Public preview</w:t>
      </w:r>
    </w:p>
    <w:p>
      <w:pPr>
        <w:pStyle w:val="FirstParagraph"/>
      </w:pPr>
      <w:r>
        <w:t xml:space="preserve">Safe, high-level property information available to guests.</w:t>
      </w:r>
    </w:p>
    <w:bookmarkEnd w:id="111"/>
    <w:bookmarkStart w:id="112" w:name="authenticated-listing"/>
    <w:p>
      <w:pPr>
        <w:pStyle w:val="Heading3"/>
      </w:pPr>
      <w:r>
        <w:t xml:space="preserve">Authenticated listing</w:t>
      </w:r>
    </w:p>
    <w:p>
      <w:pPr>
        <w:pStyle w:val="FirstParagraph"/>
      </w:pPr>
      <w:r>
        <w:t xml:space="preserve">Additional information available to registered users.</w:t>
      </w:r>
    </w:p>
    <w:bookmarkEnd w:id="112"/>
    <w:bookmarkStart w:id="113" w:name="verified-investor-access"/>
    <w:p>
      <w:pPr>
        <w:pStyle w:val="Heading3"/>
      </w:pPr>
      <w:r>
        <w:t xml:space="preserve">Verified-investor access</w:t>
      </w:r>
    </w:p>
    <w:p>
      <w:pPr>
        <w:pStyle w:val="FirstParagraph"/>
      </w:pPr>
      <w:r>
        <w:t xml:space="preserve">Restricted information available to investors who meet the relevant verification requirements.</w:t>
      </w:r>
    </w:p>
    <w:bookmarkEnd w:id="113"/>
    <w:bookmarkStart w:id="114" w:name="payment-gated-access"/>
    <w:p>
      <w:pPr>
        <w:pStyle w:val="Heading3"/>
      </w:pPr>
      <w:r>
        <w:t xml:space="preserve">Payment-gated access</w:t>
      </w:r>
    </w:p>
    <w:p>
      <w:pPr>
        <w:pStyle w:val="FirstParagraph"/>
      </w:pPr>
      <w:r>
        <w:t xml:space="preserve">Specific deal information available after an approved payment.</w:t>
      </w:r>
    </w:p>
    <w:bookmarkEnd w:id="114"/>
    <w:bookmarkStart w:id="115" w:name="private-opportunity"/>
    <w:p>
      <w:pPr>
        <w:pStyle w:val="Heading3"/>
      </w:pPr>
      <w:r>
        <w:t xml:space="preserve">Private opportunity</w:t>
      </w:r>
    </w:p>
    <w:p>
      <w:pPr>
        <w:pStyle w:val="FirstParagraph"/>
      </w:pPr>
      <w:r>
        <w:t xml:space="preserve">A property shown only to selected or approved users.</w:t>
      </w:r>
    </w:p>
    <w:bookmarkEnd w:id="115"/>
    <w:bookmarkEnd w:id="116"/>
    <w:bookmarkStart w:id="117" w:name="supporting-statement-6"/>
    <w:p>
      <w:pPr>
        <w:pStyle w:val="Heading2"/>
      </w:pPr>
      <w:r>
        <w:t xml:space="preserve">Supporting statement</w:t>
      </w:r>
    </w:p>
    <w:p>
      <w:pPr>
        <w:pStyle w:val="FirstParagraph"/>
      </w:pPr>
      <w:r>
        <w:t xml:space="preserve">Publication does not guarantee buyer interest, an offer, a reservation, exchange, or completion.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1" w:name="ai-powered-property-intelligence"/>
    <w:p>
      <w:pPr>
        <w:pStyle w:val="Heading1"/>
      </w:pPr>
      <w:r>
        <w:t xml:space="preserve">10. AI-Powered Property Intelligence</w:t>
      </w:r>
    </w:p>
    <w:bookmarkStart w:id="119" w:name="eyebrow-9"/>
    <w:p>
      <w:pPr>
        <w:pStyle w:val="Heading2"/>
      </w:pPr>
      <w:r>
        <w:t xml:space="preserve">Eyebrow</w:t>
      </w:r>
    </w:p>
    <w:p>
      <w:pPr>
        <w:pStyle w:val="FirstParagraph"/>
      </w:pPr>
      <w:r>
        <w:t xml:space="preserve">Smarter Property Presentation</w:t>
      </w:r>
    </w:p>
    <w:bookmarkEnd w:id="119"/>
    <w:bookmarkStart w:id="120" w:name="heading-8"/>
    <w:p>
      <w:pPr>
        <w:pStyle w:val="Heading2"/>
      </w:pPr>
      <w:r>
        <w:t xml:space="preserve">Heading</w:t>
      </w:r>
    </w:p>
    <w:bookmarkEnd w:id="120"/>
    <w:bookmarkEnd w:id="121"/>
    <w:bookmarkStart w:id="126" w:name="Xb498d03067d27406fa27f514c903b67757472b3"/>
    <w:p>
      <w:pPr>
        <w:pStyle w:val="Heading1"/>
      </w:pPr>
      <w:r>
        <w:t xml:space="preserve">Help Relevant Investors Understand the Opportunity</w:t>
      </w:r>
    </w:p>
    <w:bookmarkStart w:id="122" w:name="supporting-content-9"/>
    <w:p>
      <w:pPr>
        <w:pStyle w:val="Heading2"/>
      </w:pPr>
      <w:r>
        <w:t xml:space="preserve">Supporting content</w:t>
      </w:r>
    </w:p>
    <w:p>
      <w:pPr>
        <w:pStyle w:val="FirstParagraph"/>
      </w:pPr>
      <w:r>
        <w:t xml:space="preserve">Asancha may use AI-powered property intelligence to organise property information, identify relevant characteristics, support opportunity matching, and explain why a property may suit certain investor preferences.</w:t>
      </w:r>
    </w:p>
    <w:bookmarkEnd w:id="122"/>
    <w:bookmarkStart w:id="123" w:name="ai-assisted-features-may-include"/>
    <w:p>
      <w:pPr>
        <w:pStyle w:val="Heading2"/>
      </w:pPr>
      <w:r>
        <w:t xml:space="preserve">AI-assisted features may include</w:t>
      </w:r>
    </w:p>
    <w:p>
      <w:pPr>
        <w:pStyle w:val="Compact"/>
        <w:numPr>
          <w:ilvl w:val="0"/>
          <w:numId w:val="1023"/>
        </w:numPr>
      </w:pPr>
      <w:r>
        <w:t xml:space="preserve">Property-information structuring</w:t>
      </w:r>
    </w:p>
    <w:p>
      <w:pPr>
        <w:pStyle w:val="Compact"/>
        <w:numPr>
          <w:ilvl w:val="0"/>
          <w:numId w:val="1023"/>
        </w:numPr>
      </w:pPr>
      <w:r>
        <w:t xml:space="preserve">Listing-quality checks</w:t>
      </w:r>
    </w:p>
    <w:p>
      <w:pPr>
        <w:pStyle w:val="Compact"/>
        <w:numPr>
          <w:ilvl w:val="0"/>
          <w:numId w:val="1023"/>
        </w:numPr>
      </w:pPr>
      <w:r>
        <w:t xml:space="preserve">Missing-information indicators</w:t>
      </w:r>
    </w:p>
    <w:p>
      <w:pPr>
        <w:pStyle w:val="Compact"/>
        <w:numPr>
          <w:ilvl w:val="0"/>
          <w:numId w:val="1023"/>
        </w:numPr>
      </w:pPr>
      <w:r>
        <w:t xml:space="preserve">Investor-property matching</w:t>
      </w:r>
    </w:p>
    <w:p>
      <w:pPr>
        <w:pStyle w:val="Compact"/>
        <w:numPr>
          <w:ilvl w:val="0"/>
          <w:numId w:val="1023"/>
        </w:numPr>
      </w:pPr>
      <w:r>
        <w:t xml:space="preserve">Opportunity comparison</w:t>
      </w:r>
    </w:p>
    <w:p>
      <w:pPr>
        <w:pStyle w:val="Compact"/>
        <w:numPr>
          <w:ilvl w:val="0"/>
          <w:numId w:val="1023"/>
        </w:numPr>
      </w:pPr>
      <w:r>
        <w:t xml:space="preserve">Strategy classification</w:t>
      </w:r>
    </w:p>
    <w:p>
      <w:pPr>
        <w:pStyle w:val="Compact"/>
        <w:numPr>
          <w:ilvl w:val="0"/>
          <w:numId w:val="1023"/>
        </w:numPr>
      </w:pPr>
      <w:r>
        <w:t xml:space="preserve">Property characteristic summaries</w:t>
      </w:r>
    </w:p>
    <w:p>
      <w:pPr>
        <w:pStyle w:val="Compact"/>
        <w:numPr>
          <w:ilvl w:val="0"/>
          <w:numId w:val="1023"/>
        </w:numPr>
      </w:pPr>
      <w:r>
        <w:t xml:space="preserve">Recommendation explanations</w:t>
      </w:r>
    </w:p>
    <w:p>
      <w:pPr>
        <w:pStyle w:val="Compact"/>
        <w:numPr>
          <w:ilvl w:val="0"/>
          <w:numId w:val="1023"/>
        </w:numPr>
      </w:pPr>
      <w:r>
        <w:t xml:space="preserve">Feedback analysis</w:t>
      </w:r>
    </w:p>
    <w:bookmarkEnd w:id="123"/>
    <w:bookmarkStart w:id="124" w:name="property-matching-may-consider"/>
    <w:p>
      <w:pPr>
        <w:pStyle w:val="Heading2"/>
      </w:pPr>
      <w:r>
        <w:t xml:space="preserve">Property matching may consider</w:t>
      </w:r>
    </w:p>
    <w:p>
      <w:pPr>
        <w:pStyle w:val="Compact"/>
        <w:numPr>
          <w:ilvl w:val="0"/>
          <w:numId w:val="1024"/>
        </w:numPr>
      </w:pPr>
      <w:r>
        <w:t xml:space="preserve">Location</w:t>
      </w:r>
    </w:p>
    <w:p>
      <w:pPr>
        <w:pStyle w:val="Compact"/>
        <w:numPr>
          <w:ilvl w:val="0"/>
          <w:numId w:val="1024"/>
        </w:numPr>
      </w:pPr>
      <w:r>
        <w:t xml:space="preserve">Asking price</w:t>
      </w:r>
    </w:p>
    <w:p>
      <w:pPr>
        <w:pStyle w:val="Compact"/>
        <w:numPr>
          <w:ilvl w:val="0"/>
          <w:numId w:val="1024"/>
        </w:numPr>
      </w:pPr>
      <w:r>
        <w:t xml:space="preserve">Property type</w:t>
      </w:r>
    </w:p>
    <w:p>
      <w:pPr>
        <w:pStyle w:val="Compact"/>
        <w:numPr>
          <w:ilvl w:val="0"/>
          <w:numId w:val="1024"/>
        </w:numPr>
      </w:pPr>
      <w:r>
        <w:t xml:space="preserve">Bedrooms</w:t>
      </w:r>
    </w:p>
    <w:p>
      <w:pPr>
        <w:pStyle w:val="Compact"/>
        <w:numPr>
          <w:ilvl w:val="0"/>
          <w:numId w:val="1024"/>
        </w:numPr>
      </w:pPr>
      <w:r>
        <w:t xml:space="preserve">Occupancy</w:t>
      </w:r>
    </w:p>
    <w:p>
      <w:pPr>
        <w:pStyle w:val="Compact"/>
        <w:numPr>
          <w:ilvl w:val="0"/>
          <w:numId w:val="1024"/>
        </w:numPr>
      </w:pPr>
      <w:r>
        <w:t xml:space="preserve">Condition</w:t>
      </w:r>
    </w:p>
    <w:p>
      <w:pPr>
        <w:pStyle w:val="Compact"/>
        <w:numPr>
          <w:ilvl w:val="0"/>
          <w:numId w:val="1024"/>
        </w:numPr>
      </w:pPr>
      <w:r>
        <w:t xml:space="preserve">Refurbishment level</w:t>
      </w:r>
    </w:p>
    <w:p>
      <w:pPr>
        <w:pStyle w:val="Compact"/>
        <w:numPr>
          <w:ilvl w:val="0"/>
          <w:numId w:val="1024"/>
        </w:numPr>
      </w:pPr>
      <w:r>
        <w:t xml:space="preserve">Investment strategy</w:t>
      </w:r>
    </w:p>
    <w:p>
      <w:pPr>
        <w:pStyle w:val="Compact"/>
        <w:numPr>
          <w:ilvl w:val="0"/>
          <w:numId w:val="1024"/>
        </w:numPr>
      </w:pPr>
      <w:r>
        <w:t xml:space="preserve">Yield indicators</w:t>
      </w:r>
    </w:p>
    <w:p>
      <w:pPr>
        <w:pStyle w:val="Compact"/>
        <w:numPr>
          <w:ilvl w:val="0"/>
          <w:numId w:val="1024"/>
        </w:numPr>
      </w:pPr>
      <w:r>
        <w:t xml:space="preserve">Return indicators</w:t>
      </w:r>
    </w:p>
    <w:p>
      <w:pPr>
        <w:pStyle w:val="Compact"/>
        <w:numPr>
          <w:ilvl w:val="0"/>
          <w:numId w:val="1024"/>
        </w:numPr>
      </w:pPr>
      <w:r>
        <w:t xml:space="preserve">Investor budget</w:t>
      </w:r>
    </w:p>
    <w:p>
      <w:pPr>
        <w:pStyle w:val="Compact"/>
        <w:numPr>
          <w:ilvl w:val="0"/>
          <w:numId w:val="1024"/>
        </w:numPr>
      </w:pPr>
      <w:r>
        <w:t xml:space="preserve">Investor readiness</w:t>
      </w:r>
    </w:p>
    <w:p>
      <w:pPr>
        <w:pStyle w:val="Compact"/>
        <w:numPr>
          <w:ilvl w:val="0"/>
          <w:numId w:val="1024"/>
        </w:numPr>
      </w:pPr>
      <w:r>
        <w:t xml:space="preserve">Investor timeline</w:t>
      </w:r>
    </w:p>
    <w:bookmarkEnd w:id="124"/>
    <w:bookmarkStart w:id="125" w:name="responsible-ai-statement"/>
    <w:p>
      <w:pPr>
        <w:pStyle w:val="Heading2"/>
      </w:pPr>
      <w:r>
        <w:t xml:space="preserve">Responsible AI statement</w:t>
      </w:r>
    </w:p>
    <w:p>
      <w:pPr>
        <w:pStyle w:val="FirstParagraph"/>
      </w:pPr>
      <w:r>
        <w:t xml:space="preserve">AI-powered property intelligence supports presentation, comparison, and matching.</w:t>
      </w:r>
    </w:p>
    <w:p>
      <w:pPr>
        <w:pStyle w:val="BodyText"/>
      </w:pPr>
      <w:r>
        <w:t xml:space="preserve">It does not guarantee:</w:t>
      </w:r>
    </w:p>
    <w:p>
      <w:pPr>
        <w:pStyle w:val="Compact"/>
        <w:numPr>
          <w:ilvl w:val="0"/>
          <w:numId w:val="1025"/>
        </w:numPr>
      </w:pPr>
      <w:r>
        <w:t xml:space="preserve">A buyer</w:t>
      </w:r>
    </w:p>
    <w:p>
      <w:pPr>
        <w:pStyle w:val="Compact"/>
        <w:numPr>
          <w:ilvl w:val="0"/>
          <w:numId w:val="1025"/>
        </w:numPr>
      </w:pPr>
      <w:r>
        <w:t xml:space="preserve">A sale</w:t>
      </w:r>
    </w:p>
    <w:p>
      <w:pPr>
        <w:pStyle w:val="Compact"/>
        <w:numPr>
          <w:ilvl w:val="0"/>
          <w:numId w:val="1025"/>
        </w:numPr>
      </w:pPr>
      <w:r>
        <w:t xml:space="preserve">A specific price</w:t>
      </w:r>
    </w:p>
    <w:p>
      <w:pPr>
        <w:pStyle w:val="Compact"/>
        <w:numPr>
          <w:ilvl w:val="0"/>
          <w:numId w:val="1025"/>
        </w:numPr>
      </w:pPr>
      <w:r>
        <w:t xml:space="preserve">A valuation</w:t>
      </w:r>
    </w:p>
    <w:p>
      <w:pPr>
        <w:pStyle w:val="Compact"/>
        <w:numPr>
          <w:ilvl w:val="0"/>
          <w:numId w:val="1025"/>
        </w:numPr>
      </w:pPr>
      <w:r>
        <w:t xml:space="preserve">Rental income</w:t>
      </w:r>
    </w:p>
    <w:p>
      <w:pPr>
        <w:pStyle w:val="Compact"/>
        <w:numPr>
          <w:ilvl w:val="0"/>
          <w:numId w:val="1025"/>
        </w:numPr>
      </w:pPr>
      <w:r>
        <w:t xml:space="preserve">Investment returns</w:t>
      </w:r>
    </w:p>
    <w:p>
      <w:pPr>
        <w:pStyle w:val="Compact"/>
        <w:numPr>
          <w:ilvl w:val="0"/>
          <w:numId w:val="1025"/>
        </w:numPr>
      </w:pPr>
      <w:r>
        <w:t xml:space="preserve">Finance approval</w:t>
      </w:r>
    </w:p>
    <w:p>
      <w:pPr>
        <w:pStyle w:val="Compact"/>
        <w:numPr>
          <w:ilvl w:val="0"/>
          <w:numId w:val="1025"/>
        </w:numPr>
      </w:pPr>
      <w:r>
        <w:t xml:space="preserve">Property condition</w:t>
      </w:r>
    </w:p>
    <w:p>
      <w:pPr>
        <w:pStyle w:val="Compact"/>
        <w:numPr>
          <w:ilvl w:val="0"/>
          <w:numId w:val="1025"/>
        </w:numPr>
      </w:pPr>
      <w:r>
        <w:t xml:space="preserve">Legal suitability</w:t>
      </w:r>
    </w:p>
    <w:p>
      <w:pPr>
        <w:pStyle w:val="Compact"/>
        <w:numPr>
          <w:ilvl w:val="0"/>
          <w:numId w:val="1025"/>
        </w:numPr>
      </w:pPr>
      <w:r>
        <w:t xml:space="preserve">Completion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29" w:name="manage-property-enquiries"/>
    <w:p>
      <w:pPr>
        <w:pStyle w:val="Heading1"/>
      </w:pPr>
      <w:r>
        <w:t xml:space="preserve">11. Manage Property Enquiries</w:t>
      </w:r>
    </w:p>
    <w:bookmarkStart w:id="127" w:name="eyebrow-10"/>
    <w:p>
      <w:pPr>
        <w:pStyle w:val="Heading2"/>
      </w:pPr>
      <w:r>
        <w:t xml:space="preserve">Eyebrow</w:t>
      </w:r>
    </w:p>
    <w:p>
      <w:pPr>
        <w:pStyle w:val="FirstParagraph"/>
      </w:pPr>
      <w:r>
        <w:t xml:space="preserve">Buyer Interest</w:t>
      </w:r>
    </w:p>
    <w:bookmarkEnd w:id="127"/>
    <w:bookmarkStart w:id="128" w:name="heading-9"/>
    <w:p>
      <w:pPr>
        <w:pStyle w:val="Heading2"/>
      </w:pPr>
      <w:r>
        <w:t xml:space="preserve">Heading</w:t>
      </w:r>
    </w:p>
    <w:bookmarkEnd w:id="128"/>
    <w:bookmarkEnd w:id="129"/>
    <w:bookmarkStart w:id="134" w:name="keep-questions-connected-to-the-property"/>
    <w:p>
      <w:pPr>
        <w:pStyle w:val="Heading1"/>
      </w:pPr>
      <w:r>
        <w:t xml:space="preserve">Keep Questions Connected to the Property</w:t>
      </w:r>
    </w:p>
    <w:bookmarkStart w:id="130" w:name="supporting-content-10"/>
    <w:p>
      <w:pPr>
        <w:pStyle w:val="Heading2"/>
      </w:pPr>
      <w:r>
        <w:t xml:space="preserve">Supporting content</w:t>
      </w:r>
    </w:p>
    <w:p>
      <w:pPr>
        <w:pStyle w:val="FirstParagraph"/>
      </w:pPr>
      <w:r>
        <w:t xml:space="preserve">As buyers and investors review a property, they may need further information.</w:t>
      </w:r>
    </w:p>
    <w:p>
      <w:pPr>
        <w:pStyle w:val="BodyText"/>
      </w:pPr>
      <w:r>
        <w:t xml:space="preserve">Asancha can help keep relevant enquiries connected to the property record.</w:t>
      </w:r>
    </w:p>
    <w:bookmarkEnd w:id="130"/>
    <w:bookmarkStart w:id="131" w:name="property-enquiries-may-relate-to"/>
    <w:p>
      <w:pPr>
        <w:pStyle w:val="Heading2"/>
      </w:pPr>
      <w:r>
        <w:t xml:space="preserve">Property enquiries may relate to</w:t>
      </w:r>
    </w:p>
    <w:p>
      <w:pPr>
        <w:pStyle w:val="Compact"/>
        <w:numPr>
          <w:ilvl w:val="0"/>
          <w:numId w:val="1026"/>
        </w:numPr>
      </w:pPr>
      <w:r>
        <w:t xml:space="preserve">Asking price</w:t>
      </w:r>
    </w:p>
    <w:p>
      <w:pPr>
        <w:pStyle w:val="Compact"/>
        <w:numPr>
          <w:ilvl w:val="0"/>
          <w:numId w:val="1026"/>
        </w:numPr>
      </w:pPr>
      <w:r>
        <w:t xml:space="preserve">Property condition</w:t>
      </w:r>
    </w:p>
    <w:p>
      <w:pPr>
        <w:pStyle w:val="Compact"/>
        <w:numPr>
          <w:ilvl w:val="0"/>
          <w:numId w:val="1026"/>
        </w:numPr>
      </w:pPr>
      <w:r>
        <w:t xml:space="preserve">Occupancy</w:t>
      </w:r>
    </w:p>
    <w:p>
      <w:pPr>
        <w:pStyle w:val="Compact"/>
        <w:numPr>
          <w:ilvl w:val="0"/>
          <w:numId w:val="1026"/>
        </w:numPr>
      </w:pPr>
      <w:r>
        <w:t xml:space="preserve">Tenancy</w:t>
      </w:r>
    </w:p>
    <w:p>
      <w:pPr>
        <w:pStyle w:val="Compact"/>
        <w:numPr>
          <w:ilvl w:val="0"/>
          <w:numId w:val="1026"/>
        </w:numPr>
      </w:pPr>
      <w:r>
        <w:t xml:space="preserve">Refurbishment</w:t>
      </w:r>
    </w:p>
    <w:p>
      <w:pPr>
        <w:pStyle w:val="Compact"/>
        <w:numPr>
          <w:ilvl w:val="0"/>
          <w:numId w:val="1026"/>
        </w:numPr>
      </w:pPr>
      <w:r>
        <w:t xml:space="preserve">Viewings</w:t>
      </w:r>
    </w:p>
    <w:p>
      <w:pPr>
        <w:pStyle w:val="Compact"/>
        <w:numPr>
          <w:ilvl w:val="0"/>
          <w:numId w:val="1026"/>
        </w:numPr>
      </w:pPr>
      <w:r>
        <w:t xml:space="preserve">Deal information</w:t>
      </w:r>
    </w:p>
    <w:p>
      <w:pPr>
        <w:pStyle w:val="Compact"/>
        <w:numPr>
          <w:ilvl w:val="0"/>
          <w:numId w:val="1026"/>
        </w:numPr>
      </w:pPr>
      <w:r>
        <w:t xml:space="preserve">Documents</w:t>
      </w:r>
    </w:p>
    <w:p>
      <w:pPr>
        <w:pStyle w:val="Compact"/>
        <w:numPr>
          <w:ilvl w:val="0"/>
          <w:numId w:val="1026"/>
        </w:numPr>
      </w:pPr>
      <w:r>
        <w:t xml:space="preserve">Funding readiness</w:t>
      </w:r>
    </w:p>
    <w:p>
      <w:pPr>
        <w:pStyle w:val="Compact"/>
        <w:numPr>
          <w:ilvl w:val="0"/>
          <w:numId w:val="1026"/>
        </w:numPr>
      </w:pPr>
      <w:r>
        <w:t xml:space="preserve">Reservation</w:t>
      </w:r>
    </w:p>
    <w:p>
      <w:pPr>
        <w:pStyle w:val="Compact"/>
        <w:numPr>
          <w:ilvl w:val="0"/>
          <w:numId w:val="1026"/>
        </w:numPr>
      </w:pPr>
      <w:r>
        <w:t xml:space="preserve">Professional services</w:t>
      </w:r>
    </w:p>
    <w:p>
      <w:pPr>
        <w:pStyle w:val="Compact"/>
        <w:numPr>
          <w:ilvl w:val="0"/>
          <w:numId w:val="1026"/>
        </w:numPr>
      </w:pPr>
      <w:r>
        <w:t xml:space="preserve">Next steps</w:t>
      </w:r>
    </w:p>
    <w:bookmarkEnd w:id="131"/>
    <w:bookmarkStart w:id="132" w:name="owner-actions-may-include"/>
    <w:p>
      <w:pPr>
        <w:pStyle w:val="Heading2"/>
      </w:pPr>
      <w:r>
        <w:t xml:space="preserve">Owner actions may include</w:t>
      </w:r>
    </w:p>
    <w:p>
      <w:pPr>
        <w:pStyle w:val="Compact"/>
        <w:numPr>
          <w:ilvl w:val="0"/>
          <w:numId w:val="1027"/>
        </w:numPr>
      </w:pPr>
      <w:r>
        <w:t xml:space="preserve">Review the enquiry</w:t>
      </w:r>
    </w:p>
    <w:p>
      <w:pPr>
        <w:pStyle w:val="Compact"/>
        <w:numPr>
          <w:ilvl w:val="0"/>
          <w:numId w:val="1027"/>
        </w:numPr>
      </w:pPr>
      <w:r>
        <w:t xml:space="preserve">Respond where permitted</w:t>
      </w:r>
    </w:p>
    <w:p>
      <w:pPr>
        <w:pStyle w:val="Compact"/>
        <w:numPr>
          <w:ilvl w:val="0"/>
          <w:numId w:val="1027"/>
        </w:numPr>
      </w:pPr>
      <w:r>
        <w:t xml:space="preserve">Provide additional information</w:t>
      </w:r>
    </w:p>
    <w:p>
      <w:pPr>
        <w:pStyle w:val="Compact"/>
        <w:numPr>
          <w:ilvl w:val="0"/>
          <w:numId w:val="1027"/>
        </w:numPr>
      </w:pPr>
      <w:r>
        <w:t xml:space="preserve">Upload requested documents</w:t>
      </w:r>
    </w:p>
    <w:p>
      <w:pPr>
        <w:pStyle w:val="Compact"/>
        <w:numPr>
          <w:ilvl w:val="0"/>
          <w:numId w:val="1027"/>
        </w:numPr>
      </w:pPr>
      <w:r>
        <w:t xml:space="preserve">Request clarification</w:t>
      </w:r>
    </w:p>
    <w:p>
      <w:pPr>
        <w:pStyle w:val="Compact"/>
        <w:numPr>
          <w:ilvl w:val="0"/>
          <w:numId w:val="1027"/>
        </w:numPr>
      </w:pPr>
      <w:r>
        <w:t xml:space="preserve">Contact Asancha support</w:t>
      </w:r>
    </w:p>
    <w:p>
      <w:pPr>
        <w:pStyle w:val="Compact"/>
        <w:numPr>
          <w:ilvl w:val="0"/>
          <w:numId w:val="1027"/>
        </w:numPr>
      </w:pPr>
      <w:r>
        <w:t xml:space="preserve">Schedule a meeting</w:t>
      </w:r>
    </w:p>
    <w:p>
      <w:pPr>
        <w:pStyle w:val="Compact"/>
        <w:numPr>
          <w:ilvl w:val="0"/>
          <w:numId w:val="1027"/>
        </w:numPr>
      </w:pPr>
      <w:r>
        <w:t xml:space="preserve">Update property information</w:t>
      </w:r>
    </w:p>
    <w:bookmarkEnd w:id="132"/>
    <w:bookmarkStart w:id="133" w:name="privacy-rule"/>
    <w:p>
      <w:pPr>
        <w:pStyle w:val="Heading2"/>
      </w:pPr>
      <w:r>
        <w:t xml:space="preserve">Privacy rule</w:t>
      </w:r>
    </w:p>
    <w:p>
      <w:pPr>
        <w:pStyle w:val="FirstParagraph"/>
      </w:pPr>
      <w:r>
        <w:t xml:space="preserve">Property owners should not see private investor information unless access is authorised and relevant to the process.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37" w:name="book-meetings-and-viewings"/>
    <w:p>
      <w:pPr>
        <w:pStyle w:val="Heading1"/>
      </w:pPr>
      <w:r>
        <w:t xml:space="preserve">12. Book Meetings and Viewings</w:t>
      </w:r>
    </w:p>
    <w:bookmarkStart w:id="135" w:name="eyebrow-11"/>
    <w:p>
      <w:pPr>
        <w:pStyle w:val="Heading2"/>
      </w:pPr>
      <w:r>
        <w:t xml:space="preserve">Eyebrow</w:t>
      </w:r>
    </w:p>
    <w:p>
      <w:pPr>
        <w:pStyle w:val="FirstParagraph"/>
      </w:pPr>
      <w:r>
        <w:t xml:space="preserve">Property Discussions</w:t>
      </w:r>
    </w:p>
    <w:bookmarkEnd w:id="135"/>
    <w:bookmarkStart w:id="136" w:name="heading-10"/>
    <w:p>
      <w:pPr>
        <w:pStyle w:val="Heading2"/>
      </w:pPr>
      <w:r>
        <w:t xml:space="preserve">Heading</w:t>
      </w:r>
    </w:p>
    <w:bookmarkEnd w:id="136"/>
    <w:bookmarkEnd w:id="137"/>
    <w:bookmarkStart w:id="141" w:name="Xc9a9f48bf0bb9a8d8be1bd840d48851415ed9d0"/>
    <w:p>
      <w:pPr>
        <w:pStyle w:val="Heading1"/>
      </w:pPr>
      <w:r>
        <w:t xml:space="preserve">Arrange the Right Conversation Around the Property</w:t>
      </w:r>
    </w:p>
    <w:bookmarkStart w:id="138" w:name="supporting-content-11"/>
    <w:p>
      <w:pPr>
        <w:pStyle w:val="Heading2"/>
      </w:pPr>
      <w:r>
        <w:t xml:space="preserve">Supporting content</w:t>
      </w:r>
    </w:p>
    <w:p>
      <w:pPr>
        <w:pStyle w:val="FirstParagraph"/>
      </w:pPr>
      <w:r>
        <w:t xml:space="preserve">Property-related bookings may involve:</w:t>
      </w:r>
    </w:p>
    <w:p>
      <w:pPr>
        <w:pStyle w:val="Compact"/>
        <w:numPr>
          <w:ilvl w:val="0"/>
          <w:numId w:val="1028"/>
        </w:numPr>
      </w:pPr>
      <w:r>
        <w:t xml:space="preserve">Property owner</w:t>
      </w:r>
    </w:p>
    <w:p>
      <w:pPr>
        <w:pStyle w:val="Compact"/>
        <w:numPr>
          <w:ilvl w:val="0"/>
          <w:numId w:val="1028"/>
        </w:numPr>
      </w:pPr>
      <w:r>
        <w:t xml:space="preserve">Investor</w:t>
      </w:r>
    </w:p>
    <w:p>
      <w:pPr>
        <w:pStyle w:val="Compact"/>
        <w:numPr>
          <w:ilvl w:val="0"/>
          <w:numId w:val="1028"/>
        </w:numPr>
      </w:pPr>
      <w:r>
        <w:t xml:space="preserve">Property agent</w:t>
      </w:r>
    </w:p>
    <w:p>
      <w:pPr>
        <w:pStyle w:val="Compact"/>
        <w:numPr>
          <w:ilvl w:val="0"/>
          <w:numId w:val="1028"/>
        </w:numPr>
      </w:pPr>
      <w:r>
        <w:t xml:space="preserve">Property sourcer</w:t>
      </w:r>
    </w:p>
    <w:p>
      <w:pPr>
        <w:pStyle w:val="Compact"/>
        <w:numPr>
          <w:ilvl w:val="0"/>
          <w:numId w:val="1028"/>
        </w:numPr>
      </w:pPr>
      <w:r>
        <w:t xml:space="preserve">Service provider</w:t>
      </w:r>
    </w:p>
    <w:p>
      <w:pPr>
        <w:pStyle w:val="Compact"/>
        <w:numPr>
          <w:ilvl w:val="0"/>
          <w:numId w:val="1028"/>
        </w:numPr>
      </w:pPr>
      <w:r>
        <w:t xml:space="preserve">Asancha staff</w:t>
      </w:r>
    </w:p>
    <w:bookmarkEnd w:id="138"/>
    <w:bookmarkStart w:id="139" w:name="bookings-may-be-used-for"/>
    <w:p>
      <w:pPr>
        <w:pStyle w:val="Heading2"/>
      </w:pPr>
      <w:r>
        <w:t xml:space="preserve">Bookings may be used for</w:t>
      </w:r>
    </w:p>
    <w:p>
      <w:pPr>
        <w:pStyle w:val="Compact"/>
        <w:numPr>
          <w:ilvl w:val="0"/>
          <w:numId w:val="1029"/>
        </w:numPr>
      </w:pPr>
      <w:r>
        <w:t xml:space="preserve">Property consultation</w:t>
      </w:r>
    </w:p>
    <w:p>
      <w:pPr>
        <w:pStyle w:val="Compact"/>
        <w:numPr>
          <w:ilvl w:val="0"/>
          <w:numId w:val="1029"/>
        </w:numPr>
      </w:pPr>
      <w:r>
        <w:t xml:space="preserve">Listing review</w:t>
      </w:r>
    </w:p>
    <w:p>
      <w:pPr>
        <w:pStyle w:val="Compact"/>
        <w:numPr>
          <w:ilvl w:val="0"/>
          <w:numId w:val="1029"/>
        </w:numPr>
      </w:pPr>
      <w:r>
        <w:t xml:space="preserve">Investor discussion</w:t>
      </w:r>
    </w:p>
    <w:p>
      <w:pPr>
        <w:pStyle w:val="Compact"/>
        <w:numPr>
          <w:ilvl w:val="0"/>
          <w:numId w:val="1029"/>
        </w:numPr>
      </w:pPr>
      <w:r>
        <w:t xml:space="preserve">Property viewing</w:t>
      </w:r>
    </w:p>
    <w:p>
      <w:pPr>
        <w:pStyle w:val="Compact"/>
        <w:numPr>
          <w:ilvl w:val="0"/>
          <w:numId w:val="1029"/>
        </w:numPr>
      </w:pPr>
      <w:r>
        <w:t xml:space="preserve">Document clarification</w:t>
      </w:r>
    </w:p>
    <w:p>
      <w:pPr>
        <w:pStyle w:val="Compact"/>
        <w:numPr>
          <w:ilvl w:val="0"/>
          <w:numId w:val="1029"/>
        </w:numPr>
      </w:pPr>
      <w:r>
        <w:t xml:space="preserve">Refurbishment discussion</w:t>
      </w:r>
    </w:p>
    <w:p>
      <w:pPr>
        <w:pStyle w:val="Compact"/>
        <w:numPr>
          <w:ilvl w:val="0"/>
          <w:numId w:val="1029"/>
        </w:numPr>
      </w:pPr>
      <w:r>
        <w:t xml:space="preserve">Survey or inspection</w:t>
      </w:r>
    </w:p>
    <w:p>
      <w:pPr>
        <w:pStyle w:val="Compact"/>
        <w:numPr>
          <w:ilvl w:val="0"/>
          <w:numId w:val="1029"/>
        </w:numPr>
      </w:pPr>
      <w:r>
        <w:t xml:space="preserve">Reservation support</w:t>
      </w:r>
    </w:p>
    <w:p>
      <w:pPr>
        <w:pStyle w:val="Compact"/>
        <w:numPr>
          <w:ilvl w:val="0"/>
          <w:numId w:val="1029"/>
        </w:numPr>
      </w:pPr>
      <w:r>
        <w:t xml:space="preserve">Completion support</w:t>
      </w:r>
    </w:p>
    <w:bookmarkEnd w:id="139"/>
    <w:bookmarkStart w:id="140" w:name="important-booking-rule"/>
    <w:p>
      <w:pPr>
        <w:pStyle w:val="Heading2"/>
      </w:pPr>
      <w:r>
        <w:t xml:space="preserve">Important booking rule</w:t>
      </w:r>
    </w:p>
    <w:p>
      <w:pPr>
        <w:pStyle w:val="FirstParagraph"/>
      </w:pPr>
      <w:r>
        <w:t xml:space="preserve">A booking request is not confirmed until the platform shows a confirmed status.</w:t>
      </w:r>
    </w:p>
    <w:p>
      <w:pPr>
        <w:pStyle w:val="BodyText"/>
      </w:pPr>
      <w:r>
        <w:t xml:space="preserve">Submitting a property or enquiry does not automatically create a booking.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44" w:name="manage-property-related-payments"/>
    <w:p>
      <w:pPr>
        <w:pStyle w:val="Heading1"/>
      </w:pPr>
      <w:r>
        <w:t xml:space="preserve">13. Manage Property-Related Payments</w:t>
      </w:r>
    </w:p>
    <w:bookmarkStart w:id="142" w:name="eyebrow-12"/>
    <w:p>
      <w:pPr>
        <w:pStyle w:val="Heading2"/>
      </w:pPr>
      <w:r>
        <w:t xml:space="preserve">Eyebrow</w:t>
      </w:r>
    </w:p>
    <w:p>
      <w:pPr>
        <w:pStyle w:val="FirstParagraph"/>
      </w:pPr>
      <w:r>
        <w:t xml:space="preserve">Traceable Payments</w:t>
      </w:r>
    </w:p>
    <w:bookmarkEnd w:id="142"/>
    <w:bookmarkStart w:id="143" w:name="heading-11"/>
    <w:p>
      <w:pPr>
        <w:pStyle w:val="Heading2"/>
      </w:pPr>
      <w:r>
        <w:t xml:space="preserve">Heading</w:t>
      </w:r>
    </w:p>
    <w:bookmarkEnd w:id="143"/>
    <w:bookmarkEnd w:id="144"/>
    <w:bookmarkStart w:id="149" w:name="Xe51ab81e42f54ed77b7c880d052bd8b8df800c8"/>
    <w:p>
      <w:pPr>
        <w:pStyle w:val="Heading1"/>
      </w:pPr>
      <w:r>
        <w:t xml:space="preserve">Keep Listing and Property Payments Connected to the Record</w:t>
      </w:r>
    </w:p>
    <w:bookmarkStart w:id="145" w:name="supporting-content-12"/>
    <w:p>
      <w:pPr>
        <w:pStyle w:val="Heading2"/>
      </w:pPr>
      <w:r>
        <w:t xml:space="preserve">Supporting content</w:t>
      </w:r>
    </w:p>
    <w:p>
      <w:pPr>
        <w:pStyle w:val="FirstParagraph"/>
      </w:pPr>
      <w:r>
        <w:t xml:space="preserve">Some property-owner actions may require payment.</w:t>
      </w:r>
    </w:p>
    <w:p>
      <w:pPr>
        <w:pStyle w:val="BodyText"/>
      </w:pPr>
      <w:r>
        <w:t xml:space="preserve">Every valid payment should be connected to an Asancha-generated payment reference.</w:t>
      </w:r>
    </w:p>
    <w:bookmarkEnd w:id="145"/>
    <w:bookmarkStart w:id="146" w:name="property-owner-payments-may-include"/>
    <w:p>
      <w:pPr>
        <w:pStyle w:val="Heading2"/>
      </w:pPr>
      <w:r>
        <w:t xml:space="preserve">Property-owner payments may include</w:t>
      </w:r>
    </w:p>
    <w:p>
      <w:pPr>
        <w:pStyle w:val="Compact"/>
        <w:numPr>
          <w:ilvl w:val="0"/>
          <w:numId w:val="1030"/>
        </w:numPr>
      </w:pPr>
      <w:r>
        <w:t xml:space="preserve">Priority-listing fee</w:t>
      </w:r>
    </w:p>
    <w:p>
      <w:pPr>
        <w:pStyle w:val="Compact"/>
        <w:numPr>
          <w:ilvl w:val="0"/>
          <w:numId w:val="1030"/>
        </w:numPr>
      </w:pPr>
      <w:r>
        <w:t xml:space="preserve">Fast-track review fee</w:t>
      </w:r>
    </w:p>
    <w:p>
      <w:pPr>
        <w:pStyle w:val="Compact"/>
        <w:numPr>
          <w:ilvl w:val="0"/>
          <w:numId w:val="1030"/>
        </w:numPr>
      </w:pPr>
      <w:r>
        <w:t xml:space="preserve">Property-service fee</w:t>
      </w:r>
    </w:p>
    <w:p>
      <w:pPr>
        <w:pStyle w:val="Compact"/>
        <w:numPr>
          <w:ilvl w:val="0"/>
          <w:numId w:val="1030"/>
        </w:numPr>
      </w:pPr>
      <w:r>
        <w:t xml:space="preserve">Booking fee</w:t>
      </w:r>
    </w:p>
    <w:p>
      <w:pPr>
        <w:pStyle w:val="Compact"/>
        <w:numPr>
          <w:ilvl w:val="0"/>
          <w:numId w:val="1030"/>
        </w:numPr>
      </w:pPr>
      <w:r>
        <w:t xml:space="preserve">Other approved listing or platform fees</w:t>
      </w:r>
    </w:p>
    <w:bookmarkEnd w:id="146"/>
    <w:bookmarkStart w:id="147" w:name="payment-information-may-include"/>
    <w:p>
      <w:pPr>
        <w:pStyle w:val="Heading2"/>
      </w:pPr>
      <w:r>
        <w:t xml:space="preserve">Payment information may include</w:t>
      </w:r>
    </w:p>
    <w:p>
      <w:pPr>
        <w:pStyle w:val="Compact"/>
        <w:numPr>
          <w:ilvl w:val="0"/>
          <w:numId w:val="1031"/>
        </w:numPr>
      </w:pPr>
      <w:r>
        <w:t xml:space="preserve">Payment reference</w:t>
      </w:r>
    </w:p>
    <w:p>
      <w:pPr>
        <w:pStyle w:val="Compact"/>
        <w:numPr>
          <w:ilvl w:val="0"/>
          <w:numId w:val="1031"/>
        </w:numPr>
      </w:pPr>
      <w:r>
        <w:t xml:space="preserve">Payment purpose</w:t>
      </w:r>
    </w:p>
    <w:p>
      <w:pPr>
        <w:pStyle w:val="Compact"/>
        <w:numPr>
          <w:ilvl w:val="0"/>
          <w:numId w:val="1031"/>
        </w:numPr>
      </w:pPr>
      <w:r>
        <w:t xml:space="preserve">Amount</w:t>
      </w:r>
    </w:p>
    <w:p>
      <w:pPr>
        <w:pStyle w:val="Compact"/>
        <w:numPr>
          <w:ilvl w:val="0"/>
          <w:numId w:val="1031"/>
        </w:numPr>
      </w:pPr>
      <w:r>
        <w:t xml:space="preserve">Currency</w:t>
      </w:r>
    </w:p>
    <w:p>
      <w:pPr>
        <w:pStyle w:val="Compact"/>
        <w:numPr>
          <w:ilvl w:val="0"/>
          <w:numId w:val="1031"/>
        </w:numPr>
      </w:pPr>
      <w:r>
        <w:t xml:space="preserve">Payment status</w:t>
      </w:r>
    </w:p>
    <w:p>
      <w:pPr>
        <w:pStyle w:val="Compact"/>
        <w:numPr>
          <w:ilvl w:val="0"/>
          <w:numId w:val="1031"/>
        </w:numPr>
      </w:pPr>
      <w:r>
        <w:t xml:space="preserve">Transaction reference</w:t>
      </w:r>
    </w:p>
    <w:p>
      <w:pPr>
        <w:pStyle w:val="Compact"/>
        <w:numPr>
          <w:ilvl w:val="0"/>
          <w:numId w:val="1031"/>
        </w:numPr>
      </w:pPr>
      <w:r>
        <w:t xml:space="preserve">Payment date</w:t>
      </w:r>
    </w:p>
    <w:p>
      <w:pPr>
        <w:pStyle w:val="Compact"/>
        <w:numPr>
          <w:ilvl w:val="0"/>
          <w:numId w:val="1031"/>
        </w:numPr>
      </w:pPr>
      <w:r>
        <w:t xml:space="preserve">Supporting proof where required</w:t>
      </w:r>
    </w:p>
    <w:bookmarkEnd w:id="147"/>
    <w:bookmarkStart w:id="148" w:name="important-payment-statement"/>
    <w:p>
      <w:pPr>
        <w:pStyle w:val="Heading2"/>
      </w:pPr>
      <w:r>
        <w:t xml:space="preserve">Important payment statement</w:t>
      </w:r>
    </w:p>
    <w:p>
      <w:pPr>
        <w:pStyle w:val="FirstParagraph"/>
      </w:pPr>
      <w:r>
        <w:t xml:space="preserve">Submitting a payment or proof of payment does not automatically approve:</w:t>
      </w:r>
    </w:p>
    <w:p>
      <w:pPr>
        <w:pStyle w:val="Compact"/>
        <w:numPr>
          <w:ilvl w:val="0"/>
          <w:numId w:val="1032"/>
        </w:numPr>
      </w:pPr>
      <w:r>
        <w:t xml:space="preserve">The payment</w:t>
      </w:r>
    </w:p>
    <w:p>
      <w:pPr>
        <w:pStyle w:val="Compact"/>
        <w:numPr>
          <w:ilvl w:val="0"/>
          <w:numId w:val="1032"/>
        </w:numPr>
      </w:pPr>
      <w:r>
        <w:t xml:space="preserve">The property</w:t>
      </w:r>
    </w:p>
    <w:p>
      <w:pPr>
        <w:pStyle w:val="Compact"/>
        <w:numPr>
          <w:ilvl w:val="0"/>
          <w:numId w:val="1032"/>
        </w:numPr>
      </w:pPr>
      <w:r>
        <w:t xml:space="preserve">Publication</w:t>
      </w:r>
    </w:p>
    <w:p>
      <w:pPr>
        <w:pStyle w:val="Compact"/>
        <w:numPr>
          <w:ilvl w:val="0"/>
          <w:numId w:val="1032"/>
        </w:numPr>
      </w:pPr>
      <w:r>
        <w:t xml:space="preserve">Priority status</w:t>
      </w:r>
    </w:p>
    <w:p>
      <w:pPr>
        <w:pStyle w:val="Compact"/>
        <w:numPr>
          <w:ilvl w:val="0"/>
          <w:numId w:val="1032"/>
        </w:numPr>
      </w:pPr>
      <w:r>
        <w:t xml:space="preserve">Fast-track status</w:t>
      </w:r>
    </w:p>
    <w:p>
      <w:pPr>
        <w:pStyle w:val="Compact"/>
        <w:numPr>
          <w:ilvl w:val="0"/>
          <w:numId w:val="1032"/>
        </w:numPr>
      </w:pPr>
      <w:r>
        <w:t xml:space="preserve">Buyer access</w:t>
      </w:r>
    </w:p>
    <w:p>
      <w:pPr>
        <w:pStyle w:val="FirstParagraph"/>
      </w:pPr>
      <w:r>
        <w:t xml:space="preserve">The payment and property records remain the authoritative sources of status.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Start w:id="152" w:name="track-reservations-and-property-progress"/>
    <w:p>
      <w:pPr>
        <w:pStyle w:val="Heading1"/>
      </w:pPr>
      <w:r>
        <w:t xml:space="preserve">14. Track Reservations and Property Progress</w:t>
      </w:r>
    </w:p>
    <w:bookmarkStart w:id="150" w:name="eyebrow-13"/>
    <w:p>
      <w:pPr>
        <w:pStyle w:val="Heading2"/>
      </w:pPr>
      <w:r>
        <w:t xml:space="preserve">Eyebrow</w:t>
      </w:r>
    </w:p>
    <w:p>
      <w:pPr>
        <w:pStyle w:val="FirstParagraph"/>
      </w:pPr>
      <w:r>
        <w:t xml:space="preserve">Property Activity</w:t>
      </w:r>
    </w:p>
    <w:bookmarkEnd w:id="150"/>
    <w:bookmarkStart w:id="151" w:name="heading-12"/>
    <w:p>
      <w:pPr>
        <w:pStyle w:val="Heading2"/>
      </w:pPr>
      <w:r>
        <w:t xml:space="preserve">Heading</w:t>
      </w:r>
    </w:p>
    <w:bookmarkEnd w:id="151"/>
    <w:bookmarkEnd w:id="152"/>
    <w:bookmarkStart w:id="157" w:name="see-how-the-property-is-progressing"/>
    <w:p>
      <w:pPr>
        <w:pStyle w:val="Heading1"/>
      </w:pPr>
      <w:r>
        <w:t xml:space="preserve">See How the Property Is Progressing</w:t>
      </w:r>
    </w:p>
    <w:bookmarkStart w:id="153" w:name="supporting-content-13"/>
    <w:p>
      <w:pPr>
        <w:pStyle w:val="Heading2"/>
      </w:pPr>
      <w:r>
        <w:t xml:space="preserve">Supporting content</w:t>
      </w:r>
    </w:p>
    <w:p>
      <w:pPr>
        <w:pStyle w:val="FirstParagraph"/>
      </w:pPr>
      <w:r>
        <w:t xml:space="preserve">Property owners may be able to track relevant activity connected to an approved property.</w:t>
      </w:r>
    </w:p>
    <w:bookmarkEnd w:id="153"/>
    <w:bookmarkStart w:id="154" w:name="property-progress-may-include"/>
    <w:p>
      <w:pPr>
        <w:pStyle w:val="Heading2"/>
      </w:pPr>
      <w:r>
        <w:t xml:space="preserve">Property progress may include</w:t>
      </w:r>
    </w:p>
    <w:p>
      <w:pPr>
        <w:pStyle w:val="Compact"/>
        <w:numPr>
          <w:ilvl w:val="0"/>
          <w:numId w:val="1033"/>
        </w:numPr>
      </w:pPr>
      <w:r>
        <w:t xml:space="preserve">Submitted</w:t>
      </w:r>
    </w:p>
    <w:p>
      <w:pPr>
        <w:pStyle w:val="Compact"/>
        <w:numPr>
          <w:ilvl w:val="0"/>
          <w:numId w:val="1033"/>
        </w:numPr>
      </w:pPr>
      <w:r>
        <w:t xml:space="preserve">Under review</w:t>
      </w:r>
    </w:p>
    <w:p>
      <w:pPr>
        <w:pStyle w:val="Compact"/>
        <w:numPr>
          <w:ilvl w:val="0"/>
          <w:numId w:val="1033"/>
        </w:numPr>
      </w:pPr>
      <w:r>
        <w:t xml:space="preserve">Approved</w:t>
      </w:r>
    </w:p>
    <w:p>
      <w:pPr>
        <w:pStyle w:val="Compact"/>
        <w:numPr>
          <w:ilvl w:val="0"/>
          <w:numId w:val="1033"/>
        </w:numPr>
      </w:pPr>
      <w:r>
        <w:t xml:space="preserve">Published</w:t>
      </w:r>
    </w:p>
    <w:p>
      <w:pPr>
        <w:pStyle w:val="Compact"/>
        <w:numPr>
          <w:ilvl w:val="0"/>
          <w:numId w:val="1033"/>
        </w:numPr>
      </w:pPr>
      <w:r>
        <w:t xml:space="preserve">Enquiry received</w:t>
      </w:r>
    </w:p>
    <w:p>
      <w:pPr>
        <w:pStyle w:val="Compact"/>
        <w:numPr>
          <w:ilvl w:val="0"/>
          <w:numId w:val="1033"/>
        </w:numPr>
      </w:pPr>
      <w:r>
        <w:t xml:space="preserve">Meeting requested</w:t>
      </w:r>
    </w:p>
    <w:p>
      <w:pPr>
        <w:pStyle w:val="Compact"/>
        <w:numPr>
          <w:ilvl w:val="0"/>
          <w:numId w:val="1033"/>
        </w:numPr>
      </w:pPr>
      <w:r>
        <w:t xml:space="preserve">Viewing arranged</w:t>
      </w:r>
    </w:p>
    <w:p>
      <w:pPr>
        <w:pStyle w:val="Compact"/>
        <w:numPr>
          <w:ilvl w:val="0"/>
          <w:numId w:val="1033"/>
        </w:numPr>
      </w:pPr>
      <w:r>
        <w:t xml:space="preserve">Reservation pending</w:t>
      </w:r>
    </w:p>
    <w:p>
      <w:pPr>
        <w:pStyle w:val="Compact"/>
        <w:numPr>
          <w:ilvl w:val="0"/>
          <w:numId w:val="1033"/>
        </w:numPr>
      </w:pPr>
      <w:r>
        <w:t xml:space="preserve">Reserved</w:t>
      </w:r>
    </w:p>
    <w:p>
      <w:pPr>
        <w:pStyle w:val="Compact"/>
        <w:numPr>
          <w:ilvl w:val="0"/>
          <w:numId w:val="1033"/>
        </w:numPr>
      </w:pPr>
      <w:r>
        <w:t xml:space="preserve">Under offer</w:t>
      </w:r>
    </w:p>
    <w:p>
      <w:pPr>
        <w:pStyle w:val="Compact"/>
        <w:numPr>
          <w:ilvl w:val="0"/>
          <w:numId w:val="1033"/>
        </w:numPr>
      </w:pPr>
      <w:r>
        <w:t xml:space="preserve">Due diligence</w:t>
      </w:r>
    </w:p>
    <w:p>
      <w:pPr>
        <w:pStyle w:val="Compact"/>
        <w:numPr>
          <w:ilvl w:val="0"/>
          <w:numId w:val="1033"/>
        </w:numPr>
      </w:pPr>
      <w:r>
        <w:t xml:space="preserve">Exchanged</w:t>
      </w:r>
    </w:p>
    <w:p>
      <w:pPr>
        <w:pStyle w:val="Compact"/>
        <w:numPr>
          <w:ilvl w:val="0"/>
          <w:numId w:val="1033"/>
        </w:numPr>
      </w:pPr>
      <w:r>
        <w:t xml:space="preserve">Completed</w:t>
      </w:r>
    </w:p>
    <w:p>
      <w:pPr>
        <w:pStyle w:val="Compact"/>
        <w:numPr>
          <w:ilvl w:val="0"/>
          <w:numId w:val="1033"/>
        </w:numPr>
      </w:pPr>
      <w:r>
        <w:t xml:space="preserve">Withdrawn</w:t>
      </w:r>
    </w:p>
    <w:p>
      <w:pPr>
        <w:pStyle w:val="Compact"/>
        <w:numPr>
          <w:ilvl w:val="0"/>
          <w:numId w:val="1033"/>
        </w:numPr>
      </w:pPr>
      <w:r>
        <w:t xml:space="preserve">Archived</w:t>
      </w:r>
    </w:p>
    <w:bookmarkEnd w:id="154"/>
    <w:bookmarkStart w:id="155" w:name="reservation-information-may-include"/>
    <w:p>
      <w:pPr>
        <w:pStyle w:val="Heading2"/>
      </w:pPr>
      <w:r>
        <w:t xml:space="preserve">Reservation information may include</w:t>
      </w:r>
    </w:p>
    <w:p>
      <w:pPr>
        <w:pStyle w:val="Compact"/>
        <w:numPr>
          <w:ilvl w:val="0"/>
          <w:numId w:val="1034"/>
        </w:numPr>
      </w:pPr>
      <w:r>
        <w:t xml:space="preserve">Reservation status</w:t>
      </w:r>
    </w:p>
    <w:p>
      <w:pPr>
        <w:pStyle w:val="Compact"/>
        <w:numPr>
          <w:ilvl w:val="0"/>
          <w:numId w:val="1034"/>
        </w:numPr>
      </w:pPr>
      <w:r>
        <w:t xml:space="preserve">Relevant property</w:t>
      </w:r>
    </w:p>
    <w:p>
      <w:pPr>
        <w:pStyle w:val="Compact"/>
        <w:numPr>
          <w:ilvl w:val="0"/>
          <w:numId w:val="1034"/>
        </w:numPr>
      </w:pPr>
      <w:r>
        <w:t xml:space="preserve">Payment status</w:t>
      </w:r>
    </w:p>
    <w:p>
      <w:pPr>
        <w:pStyle w:val="Compact"/>
        <w:numPr>
          <w:ilvl w:val="0"/>
          <w:numId w:val="1034"/>
        </w:numPr>
      </w:pPr>
      <w:r>
        <w:t xml:space="preserve">Reservation date</w:t>
      </w:r>
    </w:p>
    <w:p>
      <w:pPr>
        <w:pStyle w:val="Compact"/>
        <w:numPr>
          <w:ilvl w:val="0"/>
          <w:numId w:val="1034"/>
        </w:numPr>
      </w:pPr>
      <w:r>
        <w:t xml:space="preserve">Expiry date</w:t>
      </w:r>
    </w:p>
    <w:p>
      <w:pPr>
        <w:pStyle w:val="Compact"/>
        <w:numPr>
          <w:ilvl w:val="0"/>
          <w:numId w:val="1034"/>
        </w:numPr>
      </w:pPr>
      <w:r>
        <w:t xml:space="preserve">Next required action</w:t>
      </w:r>
    </w:p>
    <w:bookmarkEnd w:id="155"/>
    <w:bookmarkStart w:id="156" w:name="privacy-rule-1"/>
    <w:p>
      <w:pPr>
        <w:pStyle w:val="Heading2"/>
      </w:pPr>
      <w:r>
        <w:t xml:space="preserve">Privacy rule</w:t>
      </w:r>
    </w:p>
    <w:p>
      <w:pPr>
        <w:pStyle w:val="FirstParagraph"/>
      </w:pPr>
      <w:r>
        <w:t xml:space="preserve">Property owners should see only the reservation and investor information required for the authorised property process.</w:t>
      </w:r>
    </w:p>
    <w:p>
      <w:r>
        <w:pict>
          <v:rect style="width:0;height:1.5pt" o:hralign="center" o:hrstd="t" o:hr="t"/>
        </w:pict>
      </w:r>
    </w:p>
    <w:bookmarkEnd w:id="156"/>
    <w:bookmarkEnd w:id="157"/>
    <w:bookmarkStart w:id="160" w:name="update-or-withdraw-a-property"/>
    <w:p>
      <w:pPr>
        <w:pStyle w:val="Heading1"/>
      </w:pPr>
      <w:r>
        <w:t xml:space="preserve">15. Update or Withdraw a Property</w:t>
      </w:r>
    </w:p>
    <w:bookmarkStart w:id="158" w:name="eyebrow-14"/>
    <w:p>
      <w:pPr>
        <w:pStyle w:val="Heading2"/>
      </w:pPr>
      <w:r>
        <w:t xml:space="preserve">Eyebrow</w:t>
      </w:r>
    </w:p>
    <w:p>
      <w:pPr>
        <w:pStyle w:val="FirstParagraph"/>
      </w:pPr>
      <w:r>
        <w:t xml:space="preserve">Property Control</w:t>
      </w:r>
    </w:p>
    <w:bookmarkEnd w:id="158"/>
    <w:bookmarkStart w:id="159" w:name="heading-13"/>
    <w:p>
      <w:pPr>
        <w:pStyle w:val="Heading2"/>
      </w:pPr>
      <w:r>
        <w:t xml:space="preserve">Heading</w:t>
      </w:r>
    </w:p>
    <w:bookmarkEnd w:id="159"/>
    <w:bookmarkEnd w:id="160"/>
    <w:bookmarkStart w:id="166" w:name="keep-your-property-information-current"/>
    <w:p>
      <w:pPr>
        <w:pStyle w:val="Heading1"/>
      </w:pPr>
      <w:r>
        <w:t xml:space="preserve">Keep Your Property Information Current</w:t>
      </w:r>
    </w:p>
    <w:bookmarkStart w:id="161" w:name="supporting-content-14"/>
    <w:p>
      <w:pPr>
        <w:pStyle w:val="Heading2"/>
      </w:pPr>
      <w:r>
        <w:t xml:space="preserve">Supporting content</w:t>
      </w:r>
    </w:p>
    <w:p>
      <w:pPr>
        <w:pStyle w:val="FirstParagraph"/>
      </w:pPr>
      <w:r>
        <w:t xml:space="preserve">Property owners should be able to request or make updates where permitted.</w:t>
      </w:r>
    </w:p>
    <w:bookmarkEnd w:id="161"/>
    <w:bookmarkStart w:id="162" w:name="property-updates-may-include"/>
    <w:p>
      <w:pPr>
        <w:pStyle w:val="Heading2"/>
      </w:pPr>
      <w:r>
        <w:t xml:space="preserve">Property updates may include</w:t>
      </w:r>
    </w:p>
    <w:p>
      <w:pPr>
        <w:pStyle w:val="Compact"/>
        <w:numPr>
          <w:ilvl w:val="0"/>
          <w:numId w:val="1035"/>
        </w:numPr>
      </w:pPr>
      <w:r>
        <w:t xml:space="preserve">Asking price</w:t>
      </w:r>
    </w:p>
    <w:p>
      <w:pPr>
        <w:pStyle w:val="Compact"/>
        <w:numPr>
          <w:ilvl w:val="0"/>
          <w:numId w:val="1035"/>
        </w:numPr>
      </w:pPr>
      <w:r>
        <w:t xml:space="preserve">Description</w:t>
      </w:r>
    </w:p>
    <w:p>
      <w:pPr>
        <w:pStyle w:val="Compact"/>
        <w:numPr>
          <w:ilvl w:val="0"/>
          <w:numId w:val="1035"/>
        </w:numPr>
      </w:pPr>
      <w:r>
        <w:t xml:space="preserve">Property features</w:t>
      </w:r>
    </w:p>
    <w:p>
      <w:pPr>
        <w:pStyle w:val="Compact"/>
        <w:numPr>
          <w:ilvl w:val="0"/>
          <w:numId w:val="1035"/>
        </w:numPr>
      </w:pPr>
      <w:r>
        <w:t xml:space="preserve">Occupancy</w:t>
      </w:r>
    </w:p>
    <w:p>
      <w:pPr>
        <w:pStyle w:val="Compact"/>
        <w:numPr>
          <w:ilvl w:val="0"/>
          <w:numId w:val="1035"/>
        </w:numPr>
      </w:pPr>
      <w:r>
        <w:t xml:space="preserve">Condition</w:t>
      </w:r>
    </w:p>
    <w:p>
      <w:pPr>
        <w:pStyle w:val="Compact"/>
        <w:numPr>
          <w:ilvl w:val="0"/>
          <w:numId w:val="1035"/>
        </w:numPr>
      </w:pPr>
      <w:r>
        <w:t xml:space="preserve">Availability</w:t>
      </w:r>
    </w:p>
    <w:p>
      <w:pPr>
        <w:pStyle w:val="Compact"/>
        <w:numPr>
          <w:ilvl w:val="0"/>
          <w:numId w:val="1035"/>
        </w:numPr>
      </w:pPr>
      <w:r>
        <w:t xml:space="preserve">Photographs</w:t>
      </w:r>
    </w:p>
    <w:p>
      <w:pPr>
        <w:pStyle w:val="Compact"/>
        <w:numPr>
          <w:ilvl w:val="0"/>
          <w:numId w:val="1035"/>
        </w:numPr>
      </w:pPr>
      <w:r>
        <w:t xml:space="preserve">Supporting documents</w:t>
      </w:r>
    </w:p>
    <w:p>
      <w:pPr>
        <w:pStyle w:val="Compact"/>
        <w:numPr>
          <w:ilvl w:val="0"/>
          <w:numId w:val="1035"/>
        </w:numPr>
      </w:pPr>
      <w:r>
        <w:t xml:space="preserve">Viewing arrangements</w:t>
      </w:r>
    </w:p>
    <w:p>
      <w:pPr>
        <w:pStyle w:val="Compact"/>
        <w:numPr>
          <w:ilvl w:val="0"/>
          <w:numId w:val="1035"/>
        </w:numPr>
      </w:pPr>
      <w:r>
        <w:t xml:space="preserve">Contact preferences</w:t>
      </w:r>
    </w:p>
    <w:bookmarkEnd w:id="162"/>
    <w:bookmarkStart w:id="163" w:name="review-rule"/>
    <w:p>
      <w:pPr>
        <w:pStyle w:val="Heading2"/>
      </w:pPr>
      <w:r>
        <w:t xml:space="preserve">Review rule</w:t>
      </w:r>
    </w:p>
    <w:p>
      <w:pPr>
        <w:pStyle w:val="FirstParagraph"/>
      </w:pPr>
      <w:r>
        <w:t xml:space="preserve">Some updates may require another review before they appear publicly.</w:t>
      </w:r>
    </w:p>
    <w:p>
      <w:pPr>
        <w:pStyle w:val="BodyText"/>
      </w:pPr>
      <w:r>
        <w:t xml:space="preserve">Examples may include:</w:t>
      </w:r>
    </w:p>
    <w:p>
      <w:pPr>
        <w:pStyle w:val="Compact"/>
        <w:numPr>
          <w:ilvl w:val="0"/>
          <w:numId w:val="1036"/>
        </w:numPr>
      </w:pPr>
      <w:r>
        <w:t xml:space="preserve">Ownership changes</w:t>
      </w:r>
    </w:p>
    <w:p>
      <w:pPr>
        <w:pStyle w:val="Compact"/>
        <w:numPr>
          <w:ilvl w:val="0"/>
          <w:numId w:val="1036"/>
        </w:numPr>
      </w:pPr>
      <w:r>
        <w:t xml:space="preserve">Material price changes</w:t>
      </w:r>
    </w:p>
    <w:p>
      <w:pPr>
        <w:pStyle w:val="Compact"/>
        <w:numPr>
          <w:ilvl w:val="0"/>
          <w:numId w:val="1036"/>
        </w:numPr>
      </w:pPr>
      <w:r>
        <w:t xml:space="preserve">Occupancy changes</w:t>
      </w:r>
    </w:p>
    <w:p>
      <w:pPr>
        <w:pStyle w:val="Compact"/>
        <w:numPr>
          <w:ilvl w:val="0"/>
          <w:numId w:val="1036"/>
        </w:numPr>
      </w:pPr>
      <w:r>
        <w:t xml:space="preserve">Property-condition changes</w:t>
      </w:r>
    </w:p>
    <w:p>
      <w:pPr>
        <w:pStyle w:val="Compact"/>
        <w:numPr>
          <w:ilvl w:val="0"/>
          <w:numId w:val="1036"/>
        </w:numPr>
      </w:pPr>
      <w:r>
        <w:t xml:space="preserve">New financial claims</w:t>
      </w:r>
    </w:p>
    <w:p>
      <w:pPr>
        <w:pStyle w:val="Compact"/>
        <w:numPr>
          <w:ilvl w:val="0"/>
          <w:numId w:val="1036"/>
        </w:numPr>
      </w:pPr>
      <w:r>
        <w:t xml:space="preserve">Replacement documents</w:t>
      </w:r>
    </w:p>
    <w:p>
      <w:pPr>
        <w:pStyle w:val="Compact"/>
        <w:numPr>
          <w:ilvl w:val="0"/>
          <w:numId w:val="1036"/>
        </w:numPr>
      </w:pPr>
      <w:r>
        <w:t xml:space="preserve">Changes to authority</w:t>
      </w:r>
    </w:p>
    <w:bookmarkEnd w:id="163"/>
    <w:bookmarkStart w:id="164" w:name="withdrawal"/>
    <w:p>
      <w:pPr>
        <w:pStyle w:val="Heading2"/>
      </w:pPr>
      <w:r>
        <w:t xml:space="preserve">Withdrawal</w:t>
      </w:r>
    </w:p>
    <w:p>
      <w:pPr>
        <w:pStyle w:val="FirstParagraph"/>
      </w:pPr>
      <w:r>
        <w:t xml:space="preserve">A property owner may request withdrawal where allowed.</w:t>
      </w:r>
    </w:p>
    <w:p>
      <w:pPr>
        <w:pStyle w:val="BodyText"/>
      </w:pPr>
      <w:r>
        <w:t xml:space="preserve">Withdrawal may depend on:</w:t>
      </w:r>
    </w:p>
    <w:p>
      <w:pPr>
        <w:pStyle w:val="Compact"/>
        <w:numPr>
          <w:ilvl w:val="0"/>
          <w:numId w:val="1037"/>
        </w:numPr>
      </w:pPr>
      <w:r>
        <w:t xml:space="preserve">Property status</w:t>
      </w:r>
    </w:p>
    <w:p>
      <w:pPr>
        <w:pStyle w:val="Compact"/>
        <w:numPr>
          <w:ilvl w:val="0"/>
          <w:numId w:val="1037"/>
        </w:numPr>
      </w:pPr>
      <w:r>
        <w:t xml:space="preserve">Active reservation</w:t>
      </w:r>
    </w:p>
    <w:p>
      <w:pPr>
        <w:pStyle w:val="Compact"/>
        <w:numPr>
          <w:ilvl w:val="0"/>
          <w:numId w:val="1037"/>
        </w:numPr>
      </w:pPr>
      <w:r>
        <w:t xml:space="preserve">Contractual obligations</w:t>
      </w:r>
    </w:p>
    <w:p>
      <w:pPr>
        <w:pStyle w:val="Compact"/>
        <w:numPr>
          <w:ilvl w:val="0"/>
          <w:numId w:val="1037"/>
        </w:numPr>
      </w:pPr>
      <w:r>
        <w:t xml:space="preserve">Outstanding payment</w:t>
      </w:r>
    </w:p>
    <w:p>
      <w:pPr>
        <w:pStyle w:val="Compact"/>
        <w:numPr>
          <w:ilvl w:val="0"/>
          <w:numId w:val="1037"/>
        </w:numPr>
      </w:pPr>
      <w:r>
        <w:t xml:space="preserve">Ongoing transaction</w:t>
      </w:r>
    </w:p>
    <w:p>
      <w:pPr>
        <w:pStyle w:val="Compact"/>
        <w:numPr>
          <w:ilvl w:val="0"/>
          <w:numId w:val="1037"/>
        </w:numPr>
      </w:pPr>
      <w:r>
        <w:t xml:space="preserve">Administrative review</w:t>
      </w:r>
    </w:p>
    <w:bookmarkEnd w:id="164"/>
    <w:bookmarkStart w:id="165" w:name="supporting-statement-7"/>
    <w:p>
      <w:pPr>
        <w:pStyle w:val="Heading2"/>
      </w:pPr>
      <w:r>
        <w:t xml:space="preserve">Supporting statement</w:t>
      </w:r>
    </w:p>
    <w:p>
      <w:pPr>
        <w:pStyle w:val="FirstParagraph"/>
      </w:pPr>
      <w:r>
        <w:t xml:space="preserve">Withdrawing a listing does not automatically cancel an active reservation, payment obligation, or separate contractual process.</w:t>
      </w:r>
    </w:p>
    <w:p>
      <w:r>
        <w:pict>
          <v:rect style="width:0;height:1.5pt" o:hralign="center" o:hrstd="t" o:hr="t"/>
        </w:pict>
      </w:r>
    </w:p>
    <w:bookmarkEnd w:id="165"/>
    <w:bookmarkEnd w:id="166"/>
    <w:bookmarkStart w:id="169" w:name="Xdc0c4f32871915545f66330ac122bdfc12e8ea2"/>
    <w:p>
      <w:pPr>
        <w:pStyle w:val="Heading1"/>
      </w:pPr>
      <w:r>
        <w:t xml:space="preserve">16. Work With Agents, Sourcers and Service Providers</w:t>
      </w:r>
    </w:p>
    <w:bookmarkStart w:id="167" w:name="eyebrow-15"/>
    <w:p>
      <w:pPr>
        <w:pStyle w:val="Heading2"/>
      </w:pPr>
      <w:r>
        <w:t xml:space="preserve">Eyebrow</w:t>
      </w:r>
    </w:p>
    <w:p>
      <w:pPr>
        <w:pStyle w:val="FirstParagraph"/>
      </w:pPr>
      <w:r>
        <w:t xml:space="preserve">Connected Property Professionals</w:t>
      </w:r>
    </w:p>
    <w:bookmarkEnd w:id="167"/>
    <w:bookmarkStart w:id="168" w:name="heading-14"/>
    <w:p>
      <w:pPr>
        <w:pStyle w:val="Heading2"/>
      </w:pPr>
      <w:r>
        <w:t xml:space="preserve">Heading</w:t>
      </w:r>
    </w:p>
    <w:bookmarkEnd w:id="168"/>
    <w:bookmarkEnd w:id="169"/>
    <w:bookmarkStart w:id="173" w:name="X97bcfde0aaf666a2edc1a25c740611da307eb3d"/>
    <w:p>
      <w:pPr>
        <w:pStyle w:val="Heading1"/>
      </w:pPr>
      <w:r>
        <w:t xml:space="preserve">Bring the Right Professionals Into the Process</w:t>
      </w:r>
    </w:p>
    <w:bookmarkStart w:id="170" w:name="supporting-content-15"/>
    <w:p>
      <w:pPr>
        <w:pStyle w:val="Heading2"/>
      </w:pPr>
      <w:r>
        <w:t xml:space="preserve">Supporting content</w:t>
      </w:r>
    </w:p>
    <w:p>
      <w:pPr>
        <w:pStyle w:val="FirstParagraph"/>
      </w:pPr>
      <w:r>
        <w:t xml:space="preserve">A property owner may work with:</w:t>
      </w:r>
    </w:p>
    <w:p>
      <w:pPr>
        <w:pStyle w:val="Compact"/>
        <w:numPr>
          <w:ilvl w:val="0"/>
          <w:numId w:val="1038"/>
        </w:numPr>
      </w:pPr>
      <w:r>
        <w:t xml:space="preserve">Property agent</w:t>
      </w:r>
    </w:p>
    <w:p>
      <w:pPr>
        <w:pStyle w:val="Compact"/>
        <w:numPr>
          <w:ilvl w:val="0"/>
          <w:numId w:val="1038"/>
        </w:numPr>
      </w:pPr>
      <w:r>
        <w:t xml:space="preserve">Property sourcer</w:t>
      </w:r>
    </w:p>
    <w:p>
      <w:pPr>
        <w:pStyle w:val="Compact"/>
        <w:numPr>
          <w:ilvl w:val="0"/>
          <w:numId w:val="1038"/>
        </w:numPr>
      </w:pPr>
      <w:r>
        <w:t xml:space="preserve">Solicitor</w:t>
      </w:r>
    </w:p>
    <w:p>
      <w:pPr>
        <w:pStyle w:val="Compact"/>
        <w:numPr>
          <w:ilvl w:val="0"/>
          <w:numId w:val="1038"/>
        </w:numPr>
      </w:pPr>
      <w:r>
        <w:t xml:space="preserve">Surveyor</w:t>
      </w:r>
    </w:p>
    <w:p>
      <w:pPr>
        <w:pStyle w:val="Compact"/>
        <w:numPr>
          <w:ilvl w:val="0"/>
          <w:numId w:val="1038"/>
        </w:numPr>
      </w:pPr>
      <w:r>
        <w:t xml:space="preserve">Valuer</w:t>
      </w:r>
    </w:p>
    <w:p>
      <w:pPr>
        <w:pStyle w:val="Compact"/>
        <w:numPr>
          <w:ilvl w:val="0"/>
          <w:numId w:val="1038"/>
        </w:numPr>
      </w:pPr>
      <w:r>
        <w:t xml:space="preserve">Finance provider</w:t>
      </w:r>
    </w:p>
    <w:p>
      <w:pPr>
        <w:pStyle w:val="Compact"/>
        <w:numPr>
          <w:ilvl w:val="0"/>
          <w:numId w:val="1038"/>
        </w:numPr>
      </w:pPr>
      <w:r>
        <w:t xml:space="preserve">Refurbishment specialist</w:t>
      </w:r>
    </w:p>
    <w:p>
      <w:pPr>
        <w:pStyle w:val="Compact"/>
        <w:numPr>
          <w:ilvl w:val="0"/>
          <w:numId w:val="1038"/>
        </w:numPr>
      </w:pPr>
      <w:r>
        <w:t xml:space="preserve">Architect</w:t>
      </w:r>
    </w:p>
    <w:p>
      <w:pPr>
        <w:pStyle w:val="Compact"/>
        <w:numPr>
          <w:ilvl w:val="0"/>
          <w:numId w:val="1038"/>
        </w:numPr>
      </w:pPr>
      <w:r>
        <w:t xml:space="preserve">Planning consultant</w:t>
      </w:r>
    </w:p>
    <w:p>
      <w:pPr>
        <w:pStyle w:val="Compact"/>
        <w:numPr>
          <w:ilvl w:val="0"/>
          <w:numId w:val="1038"/>
        </w:numPr>
      </w:pPr>
      <w:r>
        <w:t xml:space="preserve">Property manager</w:t>
      </w:r>
    </w:p>
    <w:p>
      <w:pPr>
        <w:pStyle w:val="Compact"/>
        <w:numPr>
          <w:ilvl w:val="0"/>
          <w:numId w:val="1038"/>
        </w:numPr>
      </w:pPr>
      <w:r>
        <w:t xml:space="preserve">Accountant</w:t>
      </w:r>
    </w:p>
    <w:p>
      <w:pPr>
        <w:pStyle w:val="Compact"/>
        <w:numPr>
          <w:ilvl w:val="0"/>
          <w:numId w:val="1038"/>
        </w:numPr>
      </w:pPr>
      <w:r>
        <w:t xml:space="preserve">Insurance provider</w:t>
      </w:r>
    </w:p>
    <w:bookmarkEnd w:id="170"/>
    <w:bookmarkStart w:id="171" w:name="platform-support-may-include"/>
    <w:p>
      <w:pPr>
        <w:pStyle w:val="Heading2"/>
      </w:pPr>
      <w:r>
        <w:t xml:space="preserve">Platform support may include</w:t>
      </w:r>
    </w:p>
    <w:p>
      <w:pPr>
        <w:pStyle w:val="Compact"/>
        <w:numPr>
          <w:ilvl w:val="0"/>
          <w:numId w:val="1039"/>
        </w:numPr>
      </w:pPr>
      <w:r>
        <w:t xml:space="preserve">Authority records</w:t>
      </w:r>
    </w:p>
    <w:p>
      <w:pPr>
        <w:pStyle w:val="Compact"/>
        <w:numPr>
          <w:ilvl w:val="0"/>
          <w:numId w:val="1039"/>
        </w:numPr>
      </w:pPr>
      <w:r>
        <w:t xml:space="preserve">Property-linked conversations</w:t>
      </w:r>
    </w:p>
    <w:p>
      <w:pPr>
        <w:pStyle w:val="Compact"/>
        <w:numPr>
          <w:ilvl w:val="0"/>
          <w:numId w:val="1039"/>
        </w:numPr>
      </w:pPr>
      <w:r>
        <w:t xml:space="preserve">Bookings</w:t>
      </w:r>
    </w:p>
    <w:p>
      <w:pPr>
        <w:pStyle w:val="Compact"/>
        <w:numPr>
          <w:ilvl w:val="0"/>
          <w:numId w:val="1039"/>
        </w:numPr>
      </w:pPr>
      <w:r>
        <w:t xml:space="preserve">Document requests</w:t>
      </w:r>
    </w:p>
    <w:p>
      <w:pPr>
        <w:pStyle w:val="Compact"/>
        <w:numPr>
          <w:ilvl w:val="0"/>
          <w:numId w:val="1039"/>
        </w:numPr>
      </w:pPr>
      <w:r>
        <w:t xml:space="preserve">Service-provider participation</w:t>
      </w:r>
    </w:p>
    <w:p>
      <w:pPr>
        <w:pStyle w:val="Compact"/>
        <w:numPr>
          <w:ilvl w:val="0"/>
          <w:numId w:val="1039"/>
        </w:numPr>
      </w:pPr>
      <w:r>
        <w:t xml:space="preserve">Activity tracking</w:t>
      </w:r>
    </w:p>
    <w:p>
      <w:pPr>
        <w:pStyle w:val="Compact"/>
        <w:numPr>
          <w:ilvl w:val="0"/>
          <w:numId w:val="1039"/>
        </w:numPr>
      </w:pPr>
      <w:r>
        <w:t xml:space="preserve">Relevant notifications</w:t>
      </w:r>
    </w:p>
    <w:bookmarkEnd w:id="171"/>
    <w:bookmarkStart w:id="172" w:name="supporting-statement-8"/>
    <w:p>
      <w:pPr>
        <w:pStyle w:val="Heading2"/>
      </w:pPr>
      <w:r>
        <w:t xml:space="preserve">Supporting statement</w:t>
      </w:r>
    </w:p>
    <w:p>
      <w:pPr>
        <w:pStyle w:val="FirstParagraph"/>
      </w:pPr>
      <w:r>
        <w:t xml:space="preserve">Property-owner participation does not replace the need to assess each professional’s qualifications, authority, suitability, terms, and advice.</w:t>
      </w:r>
    </w:p>
    <w:p>
      <w:r>
        <w:pict>
          <v:rect style="width:0;height:1.5pt" o:hralign="center" o:hrstd="t" o:hr="t"/>
        </w:pict>
      </w:r>
    </w:p>
    <w:bookmarkEnd w:id="172"/>
    <w:bookmarkEnd w:id="173"/>
    <w:bookmarkStart w:id="176" w:name="property-owner-workspace"/>
    <w:p>
      <w:pPr>
        <w:pStyle w:val="Heading1"/>
      </w:pPr>
      <w:r>
        <w:t xml:space="preserve">17. Property Owner Workspace</w:t>
      </w:r>
    </w:p>
    <w:bookmarkStart w:id="174" w:name="eyebrow-16"/>
    <w:p>
      <w:pPr>
        <w:pStyle w:val="Heading2"/>
      </w:pPr>
      <w:r>
        <w:t xml:space="preserve">Eyebrow</w:t>
      </w:r>
    </w:p>
    <w:p>
      <w:pPr>
        <w:pStyle w:val="FirstParagraph"/>
      </w:pPr>
      <w:r>
        <w:t xml:space="preserve">Your Property Dashboard</w:t>
      </w:r>
    </w:p>
    <w:bookmarkEnd w:id="174"/>
    <w:bookmarkStart w:id="175" w:name="heading-15"/>
    <w:p>
      <w:pPr>
        <w:pStyle w:val="Heading2"/>
      </w:pPr>
      <w:r>
        <w:t xml:space="preserve">Heading</w:t>
      </w:r>
    </w:p>
    <w:bookmarkEnd w:id="175"/>
    <w:bookmarkEnd w:id="176"/>
    <w:bookmarkStart w:id="180" w:name="X6a6c2bc15b37a2a2f69c86d91e9aa79abfdf0f6"/>
    <w:p>
      <w:pPr>
        <w:pStyle w:val="Heading1"/>
      </w:pPr>
      <w:r>
        <w:t xml:space="preserve">Manage Your Properties From One Workspace</w:t>
      </w:r>
    </w:p>
    <w:bookmarkStart w:id="177" w:name="supporting-content-16"/>
    <w:p>
      <w:pPr>
        <w:pStyle w:val="Heading2"/>
      </w:pPr>
      <w:r>
        <w:t xml:space="preserve">Supporting content</w:t>
      </w:r>
    </w:p>
    <w:p>
      <w:pPr>
        <w:pStyle w:val="FirstParagraph"/>
      </w:pPr>
      <w:r>
        <w:t xml:space="preserve">The property-owner dashboard provides a structured view of account, profile, property, and review activity.</w:t>
      </w:r>
    </w:p>
    <w:bookmarkEnd w:id="177"/>
    <w:bookmarkStart w:id="178" w:name="dashboard-features-may-include"/>
    <w:p>
      <w:pPr>
        <w:pStyle w:val="Heading2"/>
      </w:pPr>
      <w:r>
        <w:t xml:space="preserve">Dashboard features may include</w:t>
      </w:r>
    </w:p>
    <w:p>
      <w:pPr>
        <w:pStyle w:val="Compact"/>
        <w:numPr>
          <w:ilvl w:val="0"/>
          <w:numId w:val="1040"/>
        </w:numPr>
      </w:pPr>
      <w:r>
        <w:t xml:space="preserve">Property-owner profile</w:t>
      </w:r>
    </w:p>
    <w:p>
      <w:pPr>
        <w:pStyle w:val="Compact"/>
        <w:numPr>
          <w:ilvl w:val="0"/>
          <w:numId w:val="1040"/>
        </w:numPr>
      </w:pPr>
      <w:r>
        <w:t xml:space="preserve">Submitted properties</w:t>
      </w:r>
    </w:p>
    <w:p>
      <w:pPr>
        <w:pStyle w:val="Compact"/>
        <w:numPr>
          <w:ilvl w:val="0"/>
          <w:numId w:val="1040"/>
        </w:numPr>
      </w:pPr>
      <w:r>
        <w:t xml:space="preserve">Draft properties</w:t>
      </w:r>
    </w:p>
    <w:p>
      <w:pPr>
        <w:pStyle w:val="Compact"/>
        <w:numPr>
          <w:ilvl w:val="0"/>
          <w:numId w:val="1040"/>
        </w:numPr>
      </w:pPr>
      <w:r>
        <w:t xml:space="preserve">Review status</w:t>
      </w:r>
    </w:p>
    <w:p>
      <w:pPr>
        <w:pStyle w:val="Compact"/>
        <w:numPr>
          <w:ilvl w:val="0"/>
          <w:numId w:val="1040"/>
        </w:numPr>
      </w:pPr>
      <w:r>
        <w:t xml:space="preserve">Published listings</w:t>
      </w:r>
    </w:p>
    <w:p>
      <w:pPr>
        <w:pStyle w:val="Compact"/>
        <w:numPr>
          <w:ilvl w:val="0"/>
          <w:numId w:val="1040"/>
        </w:numPr>
      </w:pPr>
      <w:r>
        <w:t xml:space="preserve">Required corrections</w:t>
      </w:r>
    </w:p>
    <w:p>
      <w:pPr>
        <w:pStyle w:val="Compact"/>
        <w:numPr>
          <w:ilvl w:val="0"/>
          <w:numId w:val="1040"/>
        </w:numPr>
      </w:pPr>
      <w:r>
        <w:t xml:space="preserve">Document status</w:t>
      </w:r>
    </w:p>
    <w:p>
      <w:pPr>
        <w:pStyle w:val="Compact"/>
        <w:numPr>
          <w:ilvl w:val="0"/>
          <w:numId w:val="1040"/>
        </w:numPr>
      </w:pPr>
      <w:r>
        <w:t xml:space="preserve">Verification status</w:t>
      </w:r>
    </w:p>
    <w:p>
      <w:pPr>
        <w:pStyle w:val="Compact"/>
        <w:numPr>
          <w:ilvl w:val="0"/>
          <w:numId w:val="1040"/>
        </w:numPr>
      </w:pPr>
      <w:r>
        <w:t xml:space="preserve">Property enquiries</w:t>
      </w:r>
    </w:p>
    <w:p>
      <w:pPr>
        <w:pStyle w:val="Compact"/>
        <w:numPr>
          <w:ilvl w:val="0"/>
          <w:numId w:val="1040"/>
        </w:numPr>
      </w:pPr>
      <w:r>
        <w:t xml:space="preserve">Bookings</w:t>
      </w:r>
    </w:p>
    <w:p>
      <w:pPr>
        <w:pStyle w:val="Compact"/>
        <w:numPr>
          <w:ilvl w:val="0"/>
          <w:numId w:val="1040"/>
        </w:numPr>
      </w:pPr>
      <w:r>
        <w:t xml:space="preserve">Payments</w:t>
      </w:r>
    </w:p>
    <w:p>
      <w:pPr>
        <w:pStyle w:val="Compact"/>
        <w:numPr>
          <w:ilvl w:val="0"/>
          <w:numId w:val="1040"/>
        </w:numPr>
      </w:pPr>
      <w:r>
        <w:t xml:space="preserve">Reservations</w:t>
      </w:r>
    </w:p>
    <w:p>
      <w:pPr>
        <w:pStyle w:val="Compact"/>
        <w:numPr>
          <w:ilvl w:val="0"/>
          <w:numId w:val="1040"/>
        </w:numPr>
      </w:pPr>
      <w:r>
        <w:t xml:space="preserve">Conversations</w:t>
      </w:r>
    </w:p>
    <w:p>
      <w:pPr>
        <w:pStyle w:val="Compact"/>
        <w:numPr>
          <w:ilvl w:val="0"/>
          <w:numId w:val="1040"/>
        </w:numPr>
      </w:pPr>
      <w:r>
        <w:t xml:space="preserve">Notifications</w:t>
      </w:r>
    </w:p>
    <w:p>
      <w:pPr>
        <w:pStyle w:val="Compact"/>
        <w:numPr>
          <w:ilvl w:val="0"/>
          <w:numId w:val="1040"/>
        </w:numPr>
      </w:pPr>
      <w:r>
        <w:t xml:space="preserve">Property activity history</w:t>
      </w:r>
    </w:p>
    <w:bookmarkEnd w:id="178"/>
    <w:bookmarkStart w:id="179" w:name="supporting-statement-9"/>
    <w:p>
      <w:pPr>
        <w:pStyle w:val="Heading2"/>
      </w:pPr>
      <w:r>
        <w:t xml:space="preserve">Supporting statement</w:t>
      </w:r>
    </w:p>
    <w:p>
      <w:pPr>
        <w:pStyle w:val="FirstParagraph"/>
      </w:pPr>
      <w:r>
        <w:t xml:space="preserve">Dashboard access does not mean that every property or action is approved.</w:t>
      </w:r>
    </w:p>
    <w:p>
      <w:pPr>
        <w:pStyle w:val="BodyText"/>
      </w:pPr>
      <w:r>
        <w:t xml:space="preserve">Restricted features remain locked until the relevant requirements are complete.</w:t>
      </w:r>
    </w:p>
    <w:p>
      <w:r>
        <w:pict>
          <v:rect style="width:0;height:1.5pt" o:hralign="center" o:hrstd="t" o:hr="t"/>
        </w:pict>
      </w:r>
    </w:p>
    <w:bookmarkEnd w:id="179"/>
    <w:bookmarkEnd w:id="180"/>
    <w:bookmarkStart w:id="183" w:name="property-owner-journey-summary"/>
    <w:p>
      <w:pPr>
        <w:pStyle w:val="Heading1"/>
      </w:pPr>
      <w:r>
        <w:t xml:space="preserve">18. Property Owner Journey Summary</w:t>
      </w:r>
    </w:p>
    <w:bookmarkStart w:id="181" w:name="eyebrow-17"/>
    <w:p>
      <w:pPr>
        <w:pStyle w:val="Heading2"/>
      </w:pPr>
      <w:r>
        <w:t xml:space="preserve">Eyebrow</w:t>
      </w:r>
    </w:p>
    <w:p>
      <w:pPr>
        <w:pStyle w:val="FirstParagraph"/>
      </w:pPr>
      <w:r>
        <w:t xml:space="preserve">Your Route Through Asancha</w:t>
      </w:r>
    </w:p>
    <w:bookmarkEnd w:id="181"/>
    <w:bookmarkStart w:id="182" w:name="heading-16"/>
    <w:p>
      <w:pPr>
        <w:pStyle w:val="Heading2"/>
      </w:pPr>
      <w:r>
        <w:t xml:space="preserve">Heading</w:t>
      </w:r>
    </w:p>
    <w:bookmarkEnd w:id="182"/>
    <w:bookmarkEnd w:id="183"/>
    <w:bookmarkStart w:id="204" w:name="Xd6f1c6a727f2346481f17b18f182772999c387f"/>
    <w:p>
      <w:pPr>
        <w:pStyle w:val="Heading1"/>
      </w:pPr>
      <w:r>
        <w:t xml:space="preserve">From Property Owner Profile to Property Progress</w:t>
      </w:r>
    </w:p>
    <w:bookmarkStart w:id="185" w:name="step-one"/>
    <w:p>
      <w:pPr>
        <w:pStyle w:val="Heading2"/>
      </w:pPr>
      <w:r>
        <w:t xml:space="preserve">Step one</w:t>
      </w:r>
    </w:p>
    <w:bookmarkStart w:id="184" w:name="create-a-property-owner-account"/>
    <w:p>
      <w:pPr>
        <w:pStyle w:val="Heading3"/>
      </w:pPr>
      <w:r>
        <w:t xml:space="preserve">Create a Property Owner Account</w:t>
      </w:r>
    </w:p>
    <w:p>
      <w:pPr>
        <w:pStyle w:val="FirstParagraph"/>
      </w:pPr>
      <w:r>
        <w:t xml:space="preserve">Choose the property-owner role and create your Asancha account.</w:t>
      </w:r>
    </w:p>
    <w:bookmarkEnd w:id="184"/>
    <w:bookmarkEnd w:id="185"/>
    <w:bookmarkStart w:id="187" w:name="step-two"/>
    <w:p>
      <w:pPr>
        <w:pStyle w:val="Heading2"/>
      </w:pPr>
      <w:r>
        <w:t xml:space="preserve">Step two</w:t>
      </w:r>
    </w:p>
    <w:bookmarkStart w:id="186" w:name="verify-your-email"/>
    <w:p>
      <w:pPr>
        <w:pStyle w:val="Heading3"/>
      </w:pPr>
      <w:r>
        <w:t xml:space="preserve">Verify Your Email</w:t>
      </w:r>
    </w:p>
    <w:p>
      <w:pPr>
        <w:pStyle w:val="FirstParagraph"/>
      </w:pPr>
      <w:r>
        <w:t xml:space="preserve">Confirm control of your email address.</w:t>
      </w:r>
    </w:p>
    <w:bookmarkEnd w:id="186"/>
    <w:bookmarkEnd w:id="187"/>
    <w:bookmarkStart w:id="189" w:name="step-three"/>
    <w:p>
      <w:pPr>
        <w:pStyle w:val="Heading2"/>
      </w:pPr>
      <w:r>
        <w:t xml:space="preserve">Step three</w:t>
      </w:r>
    </w:p>
    <w:bookmarkStart w:id="188" w:name="complete-your-general-profile"/>
    <w:p>
      <w:pPr>
        <w:pStyle w:val="Heading3"/>
      </w:pPr>
      <w:r>
        <w:t xml:space="preserve">Complete Your General Profile</w:t>
      </w:r>
    </w:p>
    <w:p>
      <w:pPr>
        <w:pStyle w:val="FirstParagraph"/>
      </w:pPr>
      <w:r>
        <w:t xml:space="preserve">Provide your identity and contact information.</w:t>
      </w:r>
    </w:p>
    <w:bookmarkEnd w:id="188"/>
    <w:bookmarkEnd w:id="189"/>
    <w:bookmarkStart w:id="191" w:name="step-four"/>
    <w:p>
      <w:pPr>
        <w:pStyle w:val="Heading2"/>
      </w:pPr>
      <w:r>
        <w:t xml:space="preserve">Step four</w:t>
      </w:r>
    </w:p>
    <w:bookmarkStart w:id="190" w:name="complete-property-owner-onboarding"/>
    <w:p>
      <w:pPr>
        <w:pStyle w:val="Heading3"/>
      </w:pPr>
      <w:r>
        <w:t xml:space="preserve">Complete Property Owner Onboarding</w:t>
      </w:r>
    </w:p>
    <w:p>
      <w:pPr>
        <w:pStyle w:val="FirstParagraph"/>
      </w:pPr>
      <w:r>
        <w:t xml:space="preserve">Provide information about your ownership role and intended property activity.</w:t>
      </w:r>
    </w:p>
    <w:bookmarkEnd w:id="190"/>
    <w:bookmarkEnd w:id="191"/>
    <w:bookmarkStart w:id="193" w:name="step-five"/>
    <w:p>
      <w:pPr>
        <w:pStyle w:val="Heading2"/>
      </w:pPr>
      <w:r>
        <w:t xml:space="preserve">Step five</w:t>
      </w:r>
    </w:p>
    <w:bookmarkStart w:id="192" w:name="submit-your-property-1"/>
    <w:p>
      <w:pPr>
        <w:pStyle w:val="Heading3"/>
      </w:pPr>
      <w:r>
        <w:t xml:space="preserve">Submit Your Property</w:t>
      </w:r>
    </w:p>
    <w:p>
      <w:pPr>
        <w:pStyle w:val="FirstParagraph"/>
      </w:pPr>
      <w:r>
        <w:t xml:space="preserve">Enter the property details, media, financial information, occupancy, and supporting information.</w:t>
      </w:r>
    </w:p>
    <w:bookmarkEnd w:id="192"/>
    <w:bookmarkEnd w:id="193"/>
    <w:bookmarkStart w:id="195" w:name="step-six"/>
    <w:p>
      <w:pPr>
        <w:pStyle w:val="Heading2"/>
      </w:pPr>
      <w:r>
        <w:t xml:space="preserve">Step six</w:t>
      </w:r>
    </w:p>
    <w:bookmarkStart w:id="194" w:name="provide-ownership-or-authority-evidence"/>
    <w:p>
      <w:pPr>
        <w:pStyle w:val="Heading3"/>
      </w:pPr>
      <w:r>
        <w:t xml:space="preserve">Provide Ownership or Authority Evidence</w:t>
      </w:r>
    </w:p>
    <w:p>
      <w:pPr>
        <w:pStyle w:val="FirstParagraph"/>
      </w:pPr>
      <w:r>
        <w:t xml:space="preserve">Upload any required documents showing your right to submit the property.</w:t>
      </w:r>
    </w:p>
    <w:bookmarkEnd w:id="194"/>
    <w:bookmarkEnd w:id="195"/>
    <w:bookmarkStart w:id="197" w:name="step-seven"/>
    <w:p>
      <w:pPr>
        <w:pStyle w:val="Heading2"/>
      </w:pPr>
      <w:r>
        <w:t xml:space="preserve">Step seven</w:t>
      </w:r>
    </w:p>
    <w:bookmarkStart w:id="196" w:name="track-review"/>
    <w:p>
      <w:pPr>
        <w:pStyle w:val="Heading3"/>
      </w:pPr>
      <w:r>
        <w:t xml:space="preserve">Track Review</w:t>
      </w:r>
    </w:p>
    <w:p>
      <w:pPr>
        <w:pStyle w:val="FirstParagraph"/>
      </w:pPr>
      <w:r>
        <w:t xml:space="preserve">Respond to correction requests and provide any missing information.</w:t>
      </w:r>
    </w:p>
    <w:bookmarkEnd w:id="196"/>
    <w:bookmarkEnd w:id="197"/>
    <w:bookmarkStart w:id="199" w:name="step-eight"/>
    <w:p>
      <w:pPr>
        <w:pStyle w:val="Heading2"/>
      </w:pPr>
      <w:r>
        <w:t xml:space="preserve">Step eight</w:t>
      </w:r>
    </w:p>
    <w:bookmarkStart w:id="198" w:name="publish-the-property"/>
    <w:p>
      <w:pPr>
        <w:pStyle w:val="Heading3"/>
      </w:pPr>
      <w:r>
        <w:t xml:space="preserve">Publish the Property</w:t>
      </w:r>
    </w:p>
    <w:p>
      <w:pPr>
        <w:pStyle w:val="FirstParagraph"/>
      </w:pPr>
      <w:r>
        <w:t xml:space="preserve">Approved properties may become visible according to their publication and access settings.</w:t>
      </w:r>
    </w:p>
    <w:bookmarkEnd w:id="198"/>
    <w:bookmarkEnd w:id="199"/>
    <w:bookmarkStart w:id="201" w:name="step-nine"/>
    <w:p>
      <w:pPr>
        <w:pStyle w:val="Heading2"/>
      </w:pPr>
      <w:r>
        <w:t xml:space="preserve">Step nine</w:t>
      </w:r>
    </w:p>
    <w:bookmarkStart w:id="200" w:name="manage-enquiries-and-bookings"/>
    <w:p>
      <w:pPr>
        <w:pStyle w:val="Heading3"/>
      </w:pPr>
      <w:r>
        <w:t xml:space="preserve">Manage Enquiries and Bookings</w:t>
      </w:r>
    </w:p>
    <w:p>
      <w:pPr>
        <w:pStyle w:val="FirstParagraph"/>
      </w:pPr>
      <w:r>
        <w:t xml:space="preserve">Respond to relevant questions and participate in approved meetings.</w:t>
      </w:r>
    </w:p>
    <w:bookmarkEnd w:id="200"/>
    <w:bookmarkEnd w:id="201"/>
    <w:bookmarkStart w:id="203" w:name="step-ten"/>
    <w:p>
      <w:pPr>
        <w:pStyle w:val="Heading2"/>
      </w:pPr>
      <w:r>
        <w:t xml:space="preserve">Step ten</w:t>
      </w:r>
    </w:p>
    <w:bookmarkStart w:id="202" w:name="track-reservations-and-progress"/>
    <w:p>
      <w:pPr>
        <w:pStyle w:val="Heading3"/>
      </w:pPr>
      <w:r>
        <w:t xml:space="preserve">Track Reservations and Progress</w:t>
      </w:r>
    </w:p>
    <w:p>
      <w:pPr>
        <w:pStyle w:val="FirstParagraph"/>
      </w:pPr>
      <w:r>
        <w:t xml:space="preserve">Follow the property through the relevant enquiry, reservation, transaction, withdrawal, or completion stages.</w:t>
      </w:r>
    </w:p>
    <w:p>
      <w:r>
        <w:pict>
          <v:rect style="width:0;height:1.5pt" o:hralign="center" o:hrstd="t" o:hr="t"/>
        </w:pict>
      </w:r>
    </w:p>
    <w:bookmarkEnd w:id="202"/>
    <w:bookmarkEnd w:id="203"/>
    <w:bookmarkEnd w:id="204"/>
    <w:bookmarkStart w:id="207" w:name="why-property-owners-use-asancha"/>
    <w:p>
      <w:pPr>
        <w:pStyle w:val="Heading1"/>
      </w:pPr>
      <w:r>
        <w:t xml:space="preserve">19. Why Property Owners Use Asancha</w:t>
      </w:r>
    </w:p>
    <w:bookmarkStart w:id="205" w:name="eyebrow-18"/>
    <w:p>
      <w:pPr>
        <w:pStyle w:val="Heading2"/>
      </w:pPr>
      <w:r>
        <w:t xml:space="preserve">Eyebrow</w:t>
      </w:r>
    </w:p>
    <w:p>
      <w:pPr>
        <w:pStyle w:val="FirstParagraph"/>
      </w:pPr>
      <w:r>
        <w:t xml:space="preserve">Property Owner Benefits</w:t>
      </w:r>
    </w:p>
    <w:bookmarkEnd w:id="205"/>
    <w:bookmarkStart w:id="206" w:name="heading-17"/>
    <w:p>
      <w:pPr>
        <w:pStyle w:val="Heading2"/>
      </w:pPr>
      <w:r>
        <w:t xml:space="preserve">Heading</w:t>
      </w:r>
    </w:p>
    <w:bookmarkEnd w:id="206"/>
    <w:bookmarkEnd w:id="207"/>
    <w:bookmarkStart w:id="220" w:name="Xaa86518729c0a7495833a1ce4b887db73397721"/>
    <w:p>
      <w:pPr>
        <w:pStyle w:val="Heading1"/>
      </w:pPr>
      <w:r>
        <w:t xml:space="preserve">A More Structured Way to Present Property</w:t>
      </w:r>
    </w:p>
    <w:bookmarkStart w:id="209" w:name="benefit-one"/>
    <w:p>
      <w:pPr>
        <w:pStyle w:val="Heading2"/>
      </w:pPr>
      <w:r>
        <w:t xml:space="preserve">Benefit one</w:t>
      </w:r>
    </w:p>
    <w:bookmarkStart w:id="208" w:name="clearer-property-information"/>
    <w:p>
      <w:pPr>
        <w:pStyle w:val="Heading3"/>
      </w:pPr>
      <w:r>
        <w:t xml:space="preserve">Clearer Property Information</w:t>
      </w:r>
    </w:p>
    <w:p>
      <w:pPr>
        <w:pStyle w:val="FirstParagraph"/>
      </w:pPr>
      <w:r>
        <w:t xml:space="preserve">Present the property using consistent and organised details.</w:t>
      </w:r>
    </w:p>
    <w:bookmarkEnd w:id="208"/>
    <w:bookmarkEnd w:id="209"/>
    <w:bookmarkStart w:id="211" w:name="benefit-two"/>
    <w:p>
      <w:pPr>
        <w:pStyle w:val="Heading2"/>
      </w:pPr>
      <w:r>
        <w:t xml:space="preserve">Benefit two</w:t>
      </w:r>
    </w:p>
    <w:bookmarkStart w:id="210" w:name="controlled-information-sharing"/>
    <w:p>
      <w:pPr>
        <w:pStyle w:val="Heading3"/>
      </w:pPr>
      <w:r>
        <w:t xml:space="preserve">Controlled Information Sharing</w:t>
      </w:r>
    </w:p>
    <w:p>
      <w:pPr>
        <w:pStyle w:val="FirstParagraph"/>
      </w:pPr>
      <w:r>
        <w:t xml:space="preserve">Separate safe public information from sensitive documents and private seller details.</w:t>
      </w:r>
    </w:p>
    <w:bookmarkEnd w:id="210"/>
    <w:bookmarkEnd w:id="211"/>
    <w:bookmarkStart w:id="213" w:name="benefit-three"/>
    <w:p>
      <w:pPr>
        <w:pStyle w:val="Heading2"/>
      </w:pPr>
      <w:r>
        <w:t xml:space="preserve">Benefit three</w:t>
      </w:r>
    </w:p>
    <w:bookmarkStart w:id="212" w:name="visible-review-progress"/>
    <w:p>
      <w:pPr>
        <w:pStyle w:val="Heading3"/>
      </w:pPr>
      <w:r>
        <w:t xml:space="preserve">Visible Review Progress</w:t>
      </w:r>
    </w:p>
    <w:p>
      <w:pPr>
        <w:pStyle w:val="FirstParagraph"/>
      </w:pPr>
      <w:r>
        <w:t xml:space="preserve">Understand whether the property is pending, under review, approved, published, or awaiting action.</w:t>
      </w:r>
    </w:p>
    <w:bookmarkEnd w:id="212"/>
    <w:bookmarkEnd w:id="213"/>
    <w:bookmarkStart w:id="215" w:name="benefit-four"/>
    <w:p>
      <w:pPr>
        <w:pStyle w:val="Heading2"/>
      </w:pPr>
      <w:r>
        <w:t xml:space="preserve">Benefit four</w:t>
      </w:r>
    </w:p>
    <w:bookmarkStart w:id="214" w:name="relevant-investor-exposure"/>
    <w:p>
      <w:pPr>
        <w:pStyle w:val="Heading3"/>
      </w:pPr>
      <w:r>
        <w:t xml:space="preserve">Relevant Investor Exposure</w:t>
      </w:r>
    </w:p>
    <w:p>
      <w:pPr>
        <w:pStyle w:val="FirstParagraph"/>
      </w:pPr>
      <w:r>
        <w:t xml:space="preserve">Make approved property opportunities available to users whose preferences may align with the property.</w:t>
      </w:r>
    </w:p>
    <w:bookmarkEnd w:id="214"/>
    <w:bookmarkEnd w:id="215"/>
    <w:bookmarkStart w:id="217" w:name="benefit-five"/>
    <w:p>
      <w:pPr>
        <w:pStyle w:val="Heading2"/>
      </w:pPr>
      <w:r>
        <w:t xml:space="preserve">Benefit five</w:t>
      </w:r>
    </w:p>
    <w:bookmarkStart w:id="216" w:name="connected-property-actions"/>
    <w:p>
      <w:pPr>
        <w:pStyle w:val="Heading3"/>
      </w:pPr>
      <w:r>
        <w:t xml:space="preserve">Connected Property Actions</w:t>
      </w:r>
    </w:p>
    <w:p>
      <w:pPr>
        <w:pStyle w:val="FirstParagraph"/>
      </w:pPr>
      <w:r>
        <w:t xml:space="preserve">Keep documents, enquiries, bookings, payments, reservations, and communication linked to the property.</w:t>
      </w:r>
    </w:p>
    <w:bookmarkEnd w:id="216"/>
    <w:bookmarkEnd w:id="217"/>
    <w:bookmarkStart w:id="219" w:name="benefit-six"/>
    <w:p>
      <w:pPr>
        <w:pStyle w:val="Heading2"/>
      </w:pPr>
      <w:r>
        <w:t xml:space="preserve">Benefit six</w:t>
      </w:r>
    </w:p>
    <w:bookmarkStart w:id="218" w:name="better-guidance"/>
    <w:p>
      <w:pPr>
        <w:pStyle w:val="Heading3"/>
      </w:pPr>
      <w:r>
        <w:t xml:space="preserve">Better Guidance</w:t>
      </w:r>
    </w:p>
    <w:p>
      <w:pPr>
        <w:pStyle w:val="FirstParagraph"/>
      </w:pPr>
      <w:r>
        <w:t xml:space="preserve">See what information or action is needed before the property can progress.</w:t>
      </w:r>
    </w:p>
    <w:p>
      <w:r>
        <w:pict>
          <v:rect style="width:0;height:1.5pt" o:hralign="center" o:hrstd="t" o:hr="t"/>
        </w:pict>
      </w:r>
    </w:p>
    <w:bookmarkEnd w:id="218"/>
    <w:bookmarkEnd w:id="219"/>
    <w:bookmarkEnd w:id="220"/>
    <w:bookmarkStart w:id="222" w:name="X3f1e9b83b1315220be1d56f99ff167e26d544ce"/>
    <w:p>
      <w:pPr>
        <w:pStyle w:val="Heading1"/>
      </w:pPr>
      <w:r>
        <w:t xml:space="preserve">20. Property Owner Frequently Asked Questions</w:t>
      </w:r>
    </w:p>
    <w:bookmarkStart w:id="221" w:name="heading-18"/>
    <w:p>
      <w:pPr>
        <w:pStyle w:val="Heading2"/>
      </w:pPr>
      <w:r>
        <w:t xml:space="preserve">Heading</w:t>
      </w:r>
    </w:p>
    <w:bookmarkEnd w:id="221"/>
    <w:bookmarkEnd w:id="222"/>
    <w:bookmarkStart w:id="232" w:name="property-owner-questions"/>
    <w:p>
      <w:pPr>
        <w:pStyle w:val="Heading1"/>
      </w:pPr>
      <w:r>
        <w:t xml:space="preserve">Property Owner Questions</w:t>
      </w:r>
    </w:p>
    <w:bookmarkStart w:id="223" w:name="Xe7d5a7f73f87d1b7c2cf7f28f65a7c43b6e1f16"/>
    <w:p>
      <w:pPr>
        <w:pStyle w:val="Heading2"/>
      </w:pPr>
      <w:r>
        <w:t xml:space="preserve">Can I submit a property before creating an account?</w:t>
      </w:r>
    </w:p>
    <w:p>
      <w:pPr>
        <w:pStyle w:val="FirstParagraph"/>
      </w:pPr>
      <w:r>
        <w:t xml:space="preserve">No.</w:t>
      </w:r>
    </w:p>
    <w:p>
      <w:pPr>
        <w:pStyle w:val="BodyText"/>
      </w:pPr>
      <w:r>
        <w:t xml:space="preserve">Property submission requires a property-owner, property-agent, or property-sourcer profile, depending on who is submitting and their authority.</w:t>
      </w:r>
    </w:p>
    <w:p>
      <w:r>
        <w:pict>
          <v:rect style="width:0;height:1.5pt" o:hralign="center" o:hrstd="t" o:hr="t"/>
        </w:pict>
      </w:r>
    </w:p>
    <w:bookmarkEnd w:id="223"/>
    <w:bookmarkStart w:id="224" w:name="X4295437100624e94fbc8c25f125e6574e85fe61"/>
    <w:p>
      <w:pPr>
        <w:pStyle w:val="Heading2"/>
      </w:pPr>
      <w:r>
        <w:t xml:space="preserve">Does submitting a property mean it will be published?</w:t>
      </w:r>
    </w:p>
    <w:p>
      <w:pPr>
        <w:pStyle w:val="FirstParagraph"/>
      </w:pPr>
      <w:r>
        <w:t xml:space="preserve">No.</w:t>
      </w:r>
    </w:p>
    <w:p>
      <w:pPr>
        <w:pStyle w:val="BodyText"/>
      </w:pPr>
      <w:r>
        <w:t xml:space="preserve">A property may require review, supporting documents, corrections, policy acceptance, verification, or payment before publication.</w:t>
      </w:r>
    </w:p>
    <w:p>
      <w:r>
        <w:pict>
          <v:rect style="width:0;height:1.5pt" o:hralign="center" o:hrstd="t" o:hr="t"/>
        </w:pict>
      </w:r>
    </w:p>
    <w:bookmarkEnd w:id="224"/>
    <w:bookmarkStart w:id="225" w:name="can-i-submit-a-property-i-do-not-own"/>
    <w:p>
      <w:pPr>
        <w:pStyle w:val="Heading2"/>
      </w:pPr>
      <w:r>
        <w:t xml:space="preserve">Can I submit a property I do not own?</w:t>
      </w:r>
    </w:p>
    <w:p>
      <w:pPr>
        <w:pStyle w:val="FirstParagraph"/>
      </w:pPr>
      <w:r>
        <w:t xml:space="preserve">Only where you have lawful authority to represent the owner.</w:t>
      </w:r>
    </w:p>
    <w:p>
      <w:pPr>
        <w:pStyle w:val="BodyText"/>
      </w:pPr>
      <w:r>
        <w:t xml:space="preserve">You may be required to use a property-agent or property-sourcer profile and provide evidence of authority.</w:t>
      </w:r>
    </w:p>
    <w:p>
      <w:r>
        <w:pict>
          <v:rect style="width:0;height:1.5pt" o:hralign="center" o:hrstd="t" o:hr="t"/>
        </w:pict>
      </w:r>
    </w:p>
    <w:bookmarkEnd w:id="225"/>
    <w:bookmarkStart w:id="226" w:name="will-my-full-address-appear-publicly"/>
    <w:p>
      <w:pPr>
        <w:pStyle w:val="Heading2"/>
      </w:pPr>
      <w:r>
        <w:t xml:space="preserve">Will my full address appear publicly?</w:t>
      </w:r>
    </w:p>
    <w:p>
      <w:pPr>
        <w:pStyle w:val="FirstParagraph"/>
      </w:pPr>
      <w:r>
        <w:t xml:space="preserve">Not necessarily.</w:t>
      </w:r>
    </w:p>
    <w:p>
      <w:pPr>
        <w:pStyle w:val="BodyText"/>
      </w:pPr>
      <w:r>
        <w:t xml:space="preserve">Public address visibility should depend on listing settings, privacy requirements, property status, and administrative approval.</w:t>
      </w:r>
    </w:p>
    <w:p>
      <w:r>
        <w:pict>
          <v:rect style="width:0;height:1.5pt" o:hralign="center" o:hrstd="t" o:hr="t"/>
        </w:pict>
      </w:r>
    </w:p>
    <w:bookmarkEnd w:id="226"/>
    <w:bookmarkStart w:id="227" w:name="X9496b5100f25a1203460507fd1250036bc9f1db"/>
    <w:p>
      <w:pPr>
        <w:pStyle w:val="Heading2"/>
      </w:pPr>
      <w:r>
        <w:t xml:space="preserve">Can I hide private documents from public users?</w:t>
      </w:r>
    </w:p>
    <w:p>
      <w:pPr>
        <w:pStyle w:val="FirstParagraph"/>
      </w:pPr>
      <w:r>
        <w:t xml:space="preserve">Yes.</w:t>
      </w:r>
    </w:p>
    <w:p>
      <w:pPr>
        <w:pStyle w:val="BodyText"/>
      </w:pPr>
      <w:r>
        <w:t xml:space="preserve">Ownership records, tenancy documents, private deal packs, payment records, and sensitive property documents must not be publicly exposed.</w:t>
      </w:r>
    </w:p>
    <w:p>
      <w:r>
        <w:pict>
          <v:rect style="width:0;height:1.5pt" o:hralign="center" o:hrstd="t" o:hr="t"/>
        </w:pict>
      </w:r>
    </w:p>
    <w:bookmarkEnd w:id="227"/>
    <w:bookmarkStart w:id="228" w:name="can-asancha-guarantee-a-buyer"/>
    <w:p>
      <w:pPr>
        <w:pStyle w:val="Heading2"/>
      </w:pPr>
      <w:r>
        <w:t xml:space="preserve">Can Asancha guarantee a buyer?</w:t>
      </w:r>
    </w:p>
    <w:p>
      <w:pPr>
        <w:pStyle w:val="FirstParagraph"/>
      </w:pPr>
      <w:r>
        <w:t xml:space="preserve">No.</w:t>
      </w:r>
    </w:p>
    <w:p>
      <w:pPr>
        <w:pStyle w:val="BodyText"/>
      </w:pPr>
      <w:r>
        <w:t xml:space="preserve">Asancha supports property sourcing, presentation, matching, communication, and structured workflows but does not guarantee buyer interest, an offer, exchange, or completion.</w:t>
      </w:r>
    </w:p>
    <w:p>
      <w:r>
        <w:pict>
          <v:rect style="width:0;height:1.5pt" o:hralign="center" o:hrstd="t" o:hr="t"/>
        </w:pict>
      </w:r>
    </w:p>
    <w:bookmarkEnd w:id="228"/>
    <w:bookmarkStart w:id="229" w:name="can-i-update-my-listing-after-submission"/>
    <w:p>
      <w:pPr>
        <w:pStyle w:val="Heading2"/>
      </w:pPr>
      <w:r>
        <w:t xml:space="preserve">Can I update my listing after submission?</w:t>
      </w:r>
    </w:p>
    <w:p>
      <w:pPr>
        <w:pStyle w:val="FirstParagraph"/>
      </w:pPr>
      <w:r>
        <w:t xml:space="preserve">Yes, where permitted.</w:t>
      </w:r>
    </w:p>
    <w:p>
      <w:pPr>
        <w:pStyle w:val="BodyText"/>
      </w:pPr>
      <w:r>
        <w:t xml:space="preserve">Some changes may require another review before they become publicly visible.</w:t>
      </w:r>
    </w:p>
    <w:p>
      <w:r>
        <w:pict>
          <v:rect style="width:0;height:1.5pt" o:hralign="center" o:hrstd="t" o:hr="t"/>
        </w:pict>
      </w:r>
    </w:p>
    <w:bookmarkEnd w:id="229"/>
    <w:bookmarkStart w:id="230" w:name="can-i-withdraw-my-property"/>
    <w:p>
      <w:pPr>
        <w:pStyle w:val="Heading2"/>
      </w:pPr>
      <w:r>
        <w:t xml:space="preserve">Can I withdraw my property?</w:t>
      </w:r>
    </w:p>
    <w:p>
      <w:pPr>
        <w:pStyle w:val="FirstParagraph"/>
      </w:pPr>
      <w:r>
        <w:t xml:space="preserve">A withdrawal request may be allowed, depending on the property status, active reservations, contractual obligations, payments, and ongoing transactions.</w:t>
      </w:r>
    </w:p>
    <w:p>
      <w:r>
        <w:pict>
          <v:rect style="width:0;height:1.5pt" o:hralign="center" o:hrstd="t" o:hr="t"/>
        </w:pict>
      </w:r>
    </w:p>
    <w:bookmarkEnd w:id="230"/>
    <w:bookmarkStart w:id="231" w:name="X587fb0ca9fa0313b0e357e02e06ee858ec7b9df"/>
    <w:p>
      <w:pPr>
        <w:pStyle w:val="Heading2"/>
      </w:pPr>
      <w:r>
        <w:t xml:space="preserve">Can I use both property-owner and investor profiles?</w:t>
      </w:r>
    </w:p>
    <w:p>
      <w:pPr>
        <w:pStyle w:val="FirstParagraph"/>
      </w:pPr>
      <w:r>
        <w:t xml:space="preserve">Where supported, an existing user can add another business profile without registering a new account.</w:t>
      </w:r>
    </w:p>
    <w:p>
      <w:r>
        <w:pict>
          <v:rect style="width:0;height:1.5pt" o:hralign="center" o:hrstd="t" o:hr="t"/>
        </w:pict>
      </w:r>
    </w:p>
    <w:bookmarkEnd w:id="231"/>
    <w:bookmarkEnd w:id="232"/>
    <w:bookmarkStart w:id="235" w:name="final-call-to-action"/>
    <w:p>
      <w:pPr>
        <w:pStyle w:val="Heading1"/>
      </w:pPr>
      <w:r>
        <w:t xml:space="preserve">21. Final Call to Action</w:t>
      </w:r>
    </w:p>
    <w:bookmarkStart w:id="233" w:name="eyebrow-19"/>
    <w:p>
      <w:pPr>
        <w:pStyle w:val="Heading2"/>
      </w:pPr>
      <w:r>
        <w:t xml:space="preserve">Eyebrow</w:t>
      </w:r>
    </w:p>
    <w:p>
      <w:pPr>
        <w:pStyle w:val="FirstParagraph"/>
      </w:pPr>
      <w:r>
        <w:t xml:space="preserve">Present Your Property With Greater Structure</w:t>
      </w:r>
    </w:p>
    <w:bookmarkEnd w:id="233"/>
    <w:bookmarkStart w:id="234" w:name="heading-19"/>
    <w:p>
      <w:pPr>
        <w:pStyle w:val="Heading2"/>
      </w:pPr>
      <w:r>
        <w:t xml:space="preserve">Heading</w:t>
      </w:r>
    </w:p>
    <w:bookmarkEnd w:id="234"/>
    <w:bookmarkEnd w:id="235"/>
    <w:bookmarkStart w:id="241" w:name="create-your-property-owner-account"/>
    <w:p>
      <w:pPr>
        <w:pStyle w:val="Heading1"/>
      </w:pPr>
      <w:r>
        <w:t xml:space="preserve">Create Your Property Owner Account</w:t>
      </w:r>
    </w:p>
    <w:bookmarkStart w:id="236" w:name="supporting-content-17"/>
    <w:p>
      <w:pPr>
        <w:pStyle w:val="Heading2"/>
      </w:pPr>
      <w:r>
        <w:t xml:space="preserve">Supporting content</w:t>
      </w:r>
    </w:p>
    <w:p>
      <w:pPr>
        <w:pStyle w:val="FirstParagraph"/>
      </w:pPr>
      <w:r>
        <w:t xml:space="preserve">Set up your property-owner profile, submit your property information, provide the required documents, and track your property through review, publication, enquiry, and eligible transaction stages.</w:t>
      </w:r>
    </w:p>
    <w:bookmarkEnd w:id="236"/>
    <w:bookmarkStart w:id="237" w:name="primary-action-2"/>
    <w:p>
      <w:pPr>
        <w:pStyle w:val="Heading2"/>
      </w:pPr>
      <w:r>
        <w:t xml:space="preserve">Primary action</w:t>
      </w:r>
    </w:p>
    <w:p>
      <w:pPr>
        <w:pStyle w:val="FirstParagraph"/>
      </w:pPr>
      <w:r>
        <w:rPr>
          <w:b/>
          <w:bCs/>
        </w:rPr>
        <w:t xml:space="preserve">Create a Property Owner Account</w:t>
      </w:r>
    </w:p>
    <w:p>
      <w:pPr>
        <w:pStyle w:val="BodyText"/>
      </w:pPr>
      <w:r>
        <w:t xml:space="preserve">Route:</w:t>
      </w:r>
    </w:p>
    <w:p>
      <w:pPr>
        <w:pStyle w:val="SourceCode"/>
      </w:pPr>
      <w:r>
        <w:rPr>
          <w:rStyle w:val="NormalTok"/>
        </w:rPr>
        <w:t xml:space="preserve">/auth/sign-up</w:t>
      </w:r>
    </w:p>
    <w:bookmarkEnd w:id="237"/>
    <w:bookmarkStart w:id="238" w:name="secondary-action"/>
    <w:p>
      <w:pPr>
        <w:pStyle w:val="Heading2"/>
      </w:pPr>
      <w:r>
        <w:t xml:space="preserve">Secondary action</w:t>
      </w:r>
    </w:p>
    <w:p>
      <w:pPr>
        <w:pStyle w:val="FirstParagraph"/>
      </w:pPr>
      <w:r>
        <w:rPr>
          <w:b/>
          <w:bCs/>
        </w:rPr>
        <w:t xml:space="preserve">Submit Your Property</w:t>
      </w:r>
    </w:p>
    <w:p>
      <w:pPr>
        <w:pStyle w:val="BodyText"/>
      </w:pPr>
      <w:r>
        <w:t xml:space="preserve">Route:</w:t>
      </w:r>
    </w:p>
    <w:p>
      <w:pPr>
        <w:pStyle w:val="SourceCode"/>
      </w:pPr>
      <w:r>
        <w:rPr>
          <w:rStyle w:val="NormalTok"/>
        </w:rPr>
        <w:t xml:space="preserve">/dashboard/properties/new</w:t>
      </w:r>
    </w:p>
    <w:bookmarkEnd w:id="238"/>
    <w:bookmarkStart w:id="239" w:name="supporting-action"/>
    <w:p>
      <w:pPr>
        <w:pStyle w:val="Heading2"/>
      </w:pPr>
      <w:r>
        <w:t xml:space="preserve">Supporting action</w:t>
      </w:r>
    </w:p>
    <w:p>
      <w:pPr>
        <w:pStyle w:val="FirstParagraph"/>
      </w:pPr>
      <w:r>
        <w:rPr>
          <w:b/>
          <w:bCs/>
        </w:rPr>
        <w:t xml:space="preserve">Contact Asancha</w:t>
      </w:r>
    </w:p>
    <w:p>
      <w:pPr>
        <w:pStyle w:val="BodyText"/>
      </w:pPr>
      <w:r>
        <w:t xml:space="preserve">Route:</w:t>
      </w:r>
    </w:p>
    <w:p>
      <w:pPr>
        <w:pStyle w:val="SourceCode"/>
      </w:pPr>
      <w:r>
        <w:rPr>
          <w:rStyle w:val="NormalTok"/>
        </w:rPr>
        <w:t xml:space="preserve">/contact</w:t>
      </w:r>
    </w:p>
    <w:bookmarkEnd w:id="239"/>
    <w:bookmarkStart w:id="240" w:name="supporting-note"/>
    <w:p>
      <w:pPr>
        <w:pStyle w:val="Heading2"/>
      </w:pPr>
      <w:r>
        <w:t xml:space="preserve">Supporting note</w:t>
      </w:r>
    </w:p>
    <w:p>
      <w:pPr>
        <w:pStyle w:val="FirstParagraph"/>
      </w:pPr>
      <w:r>
        <w:t xml:space="preserve">Creating an account gives you access to a property-owner workspace. Property publication and sensitive actions remain subject to the relevant review, verification, document, policy, payment, and approval requirements.</w:t>
      </w:r>
    </w:p>
    <w:p>
      <w:r>
        <w:pict>
          <v:rect style="width:0;height:1.5pt" o:hralign="center" o:hrstd="t" o:hr="t"/>
        </w:pict>
      </w:r>
    </w:p>
    <w:bookmarkEnd w:id="240"/>
    <w:bookmarkEnd w:id="241"/>
    <w:bookmarkStart w:id="246" w:name="X65945a505e5b5290da39438c47ba3f8e471f313"/>
    <w:p>
      <w:pPr>
        <w:pStyle w:val="Heading1"/>
      </w:pPr>
      <w:r>
        <w:t xml:space="preserve">Property Owner Solutions Page SEO Metadata</w:t>
      </w:r>
    </w:p>
    <w:bookmarkStart w:id="242" w:name="full-page-title"/>
    <w:p>
      <w:pPr>
        <w:pStyle w:val="Heading2"/>
      </w:pPr>
      <w:r>
        <w:t xml:space="preserve">Full page title</w:t>
      </w:r>
    </w:p>
    <w:p>
      <w:pPr>
        <w:pStyle w:val="SourceCode"/>
      </w:pPr>
      <w:r>
        <w:rPr>
          <w:rStyle w:val="NormalTok"/>
        </w:rPr>
        <w:t xml:space="preserve">Property Owner Solutions | Submit and Manage Property | Asancha</w:t>
      </w:r>
    </w:p>
    <w:bookmarkEnd w:id="242"/>
    <w:bookmarkStart w:id="243" w:name="alternative-page-title"/>
    <w:p>
      <w:pPr>
        <w:pStyle w:val="Heading2"/>
      </w:pPr>
      <w:r>
        <w:t xml:space="preserve">Alternative page title</w:t>
      </w:r>
    </w:p>
    <w:p>
      <w:pPr>
        <w:pStyle w:val="SourceCode"/>
      </w:pPr>
      <w:r>
        <w:rPr>
          <w:rStyle w:val="NormalTok"/>
        </w:rPr>
        <w:t xml:space="preserve">For Property Owners | Property Submission and Management | Asancha</w:t>
      </w:r>
    </w:p>
    <w:p>
      <w:pPr>
        <w:pStyle w:val="FirstParagraph"/>
      </w:pPr>
      <w:r>
        <w:t xml:space="preserve">Preferred title:</w:t>
      </w:r>
    </w:p>
    <w:p>
      <w:pPr>
        <w:pStyle w:val="SourceCode"/>
      </w:pPr>
      <w:r>
        <w:rPr>
          <w:rStyle w:val="NormalTok"/>
        </w:rPr>
        <w:t xml:space="preserve">Property Owner Solutions | Submit and Manage Property | Asancha</w:t>
      </w:r>
    </w:p>
    <w:bookmarkEnd w:id="243"/>
    <w:bookmarkStart w:id="244" w:name="meta-description"/>
    <w:p>
      <w:pPr>
        <w:pStyle w:val="Heading2"/>
      </w:pPr>
      <w:r>
        <w:t xml:space="preserve">Meta description</w:t>
      </w:r>
    </w:p>
    <w:p>
      <w:pPr>
        <w:pStyle w:val="SourceCode"/>
      </w:pPr>
      <w:r>
        <w:rPr>
          <w:rStyle w:val="NormalTok"/>
        </w:rPr>
        <w:t xml:space="preserve">Create an Asancha property-owner account to submit property, provide ownership documents, track review, manage listings, and present approved opportunities to relevant UK buyers.</w:t>
      </w:r>
    </w:p>
    <w:bookmarkEnd w:id="244"/>
    <w:bookmarkStart w:id="245" w:name="alternative-meta-description"/>
    <w:p>
      <w:pPr>
        <w:pStyle w:val="Heading2"/>
      </w:pPr>
      <w:r>
        <w:t xml:space="preserve">Alternative meta description</w:t>
      </w:r>
    </w:p>
    <w:p>
      <w:pPr>
        <w:pStyle w:val="SourceCode"/>
      </w:pPr>
      <w:r>
        <w:rPr>
          <w:rStyle w:val="NormalTok"/>
        </w:rPr>
        <w:t xml:space="preserve">Asancha helps UK property owners submit, organise, verify, publish, and manage property opportunities through a structured property-intelligence platform.</w:t>
      </w:r>
    </w:p>
    <w:p>
      <w:pPr>
        <w:pStyle w:val="FirstParagraph"/>
      </w:pPr>
      <w:r>
        <w:t xml:space="preserve">Preferred description:</w:t>
      </w:r>
    </w:p>
    <w:p>
      <w:pPr>
        <w:pStyle w:val="SourceCode"/>
      </w:pPr>
      <w:r>
        <w:rPr>
          <w:rStyle w:val="NormalTok"/>
        </w:rPr>
        <w:t xml:space="preserve">Create an Asancha property-owner account to submit property, provide ownership documents, track review, manage listings, and present approved opportunities to relevant UK buyers.</w:t>
      </w:r>
    </w:p>
    <w:p>
      <w:r>
        <w:pict>
          <v:rect style="width:0;height:1.5pt" o:hralign="center" o:hrstd="t" o:hr="t"/>
        </w:pict>
      </w:r>
    </w:p>
    <w:bookmarkEnd w:id="245"/>
    <w:bookmarkEnd w:id="246"/>
    <w:bookmarkStart w:id="247" w:name="seo-keywords"/>
    <w:p>
      <w:pPr>
        <w:pStyle w:val="Heading1"/>
      </w:pPr>
      <w:r>
        <w:t xml:space="preserve">SEO Keywords</w:t>
      </w:r>
    </w:p>
    <w:p>
      <w:pPr>
        <w:pStyle w:val="SourceCode"/>
      </w:pP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"property owner solutions"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"submit property UK"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"sell property through Asancha"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"property submission platform"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"property listing management UK"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"property owner platform"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"list investment property UK"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"property marketplace for owners"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"property ownership verification"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"property document review"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"property listing approval"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"property seller platform UK"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"property opportunity submission"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"property owner dashboard"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"AI property intelligence"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"property investor matching"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"property listing verification"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"manage property listings"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"UK property sourcing platform"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"Asancha property owners"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247"/>
    <w:bookmarkStart w:id="248" w:name="canonical-url-1"/>
    <w:p>
      <w:pPr>
        <w:pStyle w:val="Heading1"/>
      </w:pPr>
      <w:r>
        <w:t xml:space="preserve">Canonical URL</w:t>
      </w:r>
    </w:p>
    <w:p>
      <w:pPr>
        <w:pStyle w:val="SourceCode"/>
      </w:pPr>
      <w:r>
        <w:rPr>
          <w:rStyle w:val="NormalTok"/>
        </w:rPr>
        <w:t xml:space="preserve">https://asancha.co.uk/solutions/property-owners</w:t>
      </w:r>
    </w:p>
    <w:p>
      <w:pPr>
        <w:pStyle w:val="FirstParagraph"/>
      </w:pPr>
      <w:r>
        <w:t xml:space="preserve">Next.js canonical value:</w:t>
      </w:r>
    </w:p>
    <w:p>
      <w:pPr>
        <w:pStyle w:val="SourceCode"/>
      </w:pPr>
      <w:r>
        <w:rPr>
          <w:rStyle w:val="NormalTok"/>
        </w:rPr>
        <w:t xml:space="preserve">alternates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canonical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"/solutions/property-owners"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8"/>
    <w:bookmarkStart w:id="258" w:name="complete-open-graph-content"/>
    <w:p>
      <w:pPr>
        <w:pStyle w:val="Heading1"/>
      </w:pPr>
      <w:r>
        <w:t xml:space="preserve">Complete Open Graph Content</w:t>
      </w:r>
    </w:p>
    <w:bookmarkStart w:id="249" w:name="open-graph-type"/>
    <w:p>
      <w:pPr>
        <w:pStyle w:val="Heading2"/>
      </w:pPr>
      <w:r>
        <w:t xml:space="preserve">Open Graph type</w:t>
      </w:r>
    </w:p>
    <w:p>
      <w:pPr>
        <w:pStyle w:val="SourceCode"/>
      </w:pPr>
      <w:r>
        <w:rPr>
          <w:rStyle w:val="NormalTok"/>
        </w:rPr>
        <w:t xml:space="preserve">website</w:t>
      </w:r>
    </w:p>
    <w:bookmarkEnd w:id="249"/>
    <w:bookmarkStart w:id="250" w:name="open-graph-locale"/>
    <w:p>
      <w:pPr>
        <w:pStyle w:val="Heading2"/>
      </w:pPr>
      <w:r>
        <w:t xml:space="preserve">Open Graph locale</w:t>
      </w:r>
    </w:p>
    <w:p>
      <w:pPr>
        <w:pStyle w:val="SourceCode"/>
      </w:pPr>
      <w:r>
        <w:rPr>
          <w:rStyle w:val="NormalTok"/>
        </w:rPr>
        <w:t xml:space="preserve">en_GB</w:t>
      </w:r>
    </w:p>
    <w:bookmarkEnd w:id="250"/>
    <w:bookmarkStart w:id="251" w:name="open-graph-url"/>
    <w:p>
      <w:pPr>
        <w:pStyle w:val="Heading2"/>
      </w:pPr>
      <w:r>
        <w:t xml:space="preserve">Open Graph URL</w:t>
      </w:r>
    </w:p>
    <w:p>
      <w:pPr>
        <w:pStyle w:val="SourceCode"/>
      </w:pPr>
      <w:r>
        <w:rPr>
          <w:rStyle w:val="NormalTok"/>
        </w:rPr>
        <w:t xml:space="preserve">https://asancha.co.uk/solutions/property-owners</w:t>
      </w:r>
    </w:p>
    <w:bookmarkEnd w:id="251"/>
    <w:bookmarkStart w:id="252" w:name="open-graph-site-name"/>
    <w:p>
      <w:pPr>
        <w:pStyle w:val="Heading2"/>
      </w:pPr>
      <w:r>
        <w:t xml:space="preserve">Open Graph site name</w:t>
      </w:r>
    </w:p>
    <w:p>
      <w:pPr>
        <w:pStyle w:val="SourceCode"/>
      </w:pPr>
      <w:r>
        <w:rPr>
          <w:rStyle w:val="NormalTok"/>
        </w:rPr>
        <w:t xml:space="preserve">Asancha</w:t>
      </w:r>
    </w:p>
    <w:bookmarkEnd w:id="252"/>
    <w:bookmarkStart w:id="253" w:name="open-graph-title"/>
    <w:p>
      <w:pPr>
        <w:pStyle w:val="Heading2"/>
      </w:pPr>
      <w:r>
        <w:t xml:space="preserve">Open Graph title</w:t>
      </w:r>
    </w:p>
    <w:p>
      <w:pPr>
        <w:pStyle w:val="SourceCode"/>
      </w:pPr>
      <w:r>
        <w:rPr>
          <w:rStyle w:val="NormalTok"/>
        </w:rPr>
        <w:t xml:space="preserve">Property Owner Solutions | Submit and Manage Property | Asancha</w:t>
      </w:r>
    </w:p>
    <w:bookmarkEnd w:id="253"/>
    <w:bookmarkStart w:id="254" w:name="open-graph-description"/>
    <w:p>
      <w:pPr>
        <w:pStyle w:val="Heading2"/>
      </w:pPr>
      <w:r>
        <w:t xml:space="preserve">Open Graph description</w:t>
      </w:r>
    </w:p>
    <w:p>
      <w:pPr>
        <w:pStyle w:val="SourceCode"/>
      </w:pPr>
      <w:r>
        <w:rPr>
          <w:rStyle w:val="NormalTok"/>
        </w:rPr>
        <w:t xml:space="preserve">Submit property, provide ownership information, track review, manage approved listings, and connect opportunities with relevant UK buyers through Asancha.</w:t>
      </w:r>
    </w:p>
    <w:bookmarkEnd w:id="254"/>
    <w:bookmarkStart w:id="255" w:name="open-graph-image"/>
    <w:p>
      <w:pPr>
        <w:pStyle w:val="Heading2"/>
      </w:pPr>
      <w:r>
        <w:t xml:space="preserve">Open Graph image</w:t>
      </w:r>
    </w:p>
    <w:p>
      <w:pPr>
        <w:pStyle w:val="SourceCode"/>
      </w:pPr>
      <w:r>
        <w:rPr>
          <w:rStyle w:val="NormalTok"/>
        </w:rPr>
        <w:t xml:space="preserve">https://asancha.co.uk/images/og/asancha-property-owners-og.jpg</w:t>
      </w:r>
    </w:p>
    <w:p>
      <w:pPr>
        <w:pStyle w:val="FirstParagraph"/>
      </w:pPr>
      <w:r>
        <w:t xml:space="preserve">Recommended dimensions:</w:t>
      </w:r>
    </w:p>
    <w:p>
      <w:pPr>
        <w:pStyle w:val="SourceCode"/>
      </w:pPr>
      <w:r>
        <w:rPr>
          <w:rStyle w:val="NormalTok"/>
        </w:rPr>
        <w:t xml:space="preserve">1200 × 630</w:t>
      </w:r>
    </w:p>
    <w:bookmarkEnd w:id="255"/>
    <w:bookmarkStart w:id="256" w:name="open-graph-image-alternative-text"/>
    <w:p>
      <w:pPr>
        <w:pStyle w:val="Heading2"/>
      </w:pPr>
      <w:r>
        <w:t xml:space="preserve">Open Graph image alternative text</w:t>
      </w:r>
    </w:p>
    <w:p>
      <w:pPr>
        <w:pStyle w:val="SourceCode"/>
      </w:pPr>
      <w:r>
        <w:rPr>
          <w:rStyle w:val="NormalTok"/>
        </w:rPr>
        <w:t xml:space="preserve">Asancha property owner solutions for submitting, reviewing and managing UK property opportunities</w:t>
      </w:r>
    </w:p>
    <w:bookmarkEnd w:id="256"/>
    <w:bookmarkStart w:id="257" w:name="suggested-image-content"/>
    <w:p>
      <w:pPr>
        <w:pStyle w:val="Heading2"/>
      </w:pPr>
      <w:r>
        <w:t xml:space="preserve">Suggested image content</w:t>
      </w:r>
    </w:p>
    <w:p>
      <w:pPr>
        <w:pStyle w:val="FirstParagraph"/>
      </w:pPr>
      <w:r>
        <w:t xml:space="preserve">The image should include:</w:t>
      </w:r>
    </w:p>
    <w:p>
      <w:pPr>
        <w:pStyle w:val="Compact"/>
        <w:numPr>
          <w:ilvl w:val="0"/>
          <w:numId w:val="1041"/>
        </w:numPr>
      </w:pPr>
      <w:r>
        <w:t xml:space="preserve">Asancha branding</w:t>
      </w:r>
    </w:p>
    <w:p>
      <w:pPr>
        <w:pStyle w:val="Compact"/>
        <w:numPr>
          <w:ilvl w:val="0"/>
          <w:numId w:val="1041"/>
        </w:numPr>
      </w:pPr>
      <w:r>
        <w:t xml:space="preserve">“Property Owner Solutions”</w:t>
      </w:r>
    </w:p>
    <w:p>
      <w:pPr>
        <w:pStyle w:val="Compact"/>
        <w:numPr>
          <w:ilvl w:val="0"/>
          <w:numId w:val="1041"/>
        </w:numPr>
      </w:pPr>
      <w:r>
        <w:t xml:space="preserve">“Submit and Manage Your Property”</w:t>
      </w:r>
    </w:p>
    <w:p>
      <w:pPr>
        <w:pStyle w:val="Compact"/>
        <w:numPr>
          <w:ilvl w:val="0"/>
          <w:numId w:val="1041"/>
        </w:numPr>
      </w:pPr>
      <w:r>
        <w:t xml:space="preserve">A professional UK residential property visual</w:t>
      </w:r>
    </w:p>
    <w:p>
      <w:pPr>
        <w:pStyle w:val="Compact"/>
        <w:numPr>
          <w:ilvl w:val="0"/>
          <w:numId w:val="1041"/>
        </w:numPr>
      </w:pPr>
      <w:r>
        <w:t xml:space="preserve">A subtle submission or property-status interface</w:t>
      </w:r>
    </w:p>
    <w:p>
      <w:pPr>
        <w:pStyle w:val="Compact"/>
        <w:numPr>
          <w:ilvl w:val="0"/>
          <w:numId w:val="1041"/>
        </w:numPr>
      </w:pPr>
      <w:r>
        <w:t xml:space="preserve">No guaranteed-sale claim</w:t>
      </w:r>
    </w:p>
    <w:p>
      <w:pPr>
        <w:pStyle w:val="Compact"/>
        <w:numPr>
          <w:ilvl w:val="0"/>
          <w:numId w:val="1041"/>
        </w:numPr>
      </w:pPr>
      <w:r>
        <w:t xml:space="preserve">No unsupported valuation</w:t>
      </w:r>
    </w:p>
    <w:p>
      <w:pPr>
        <w:pStyle w:val="Compact"/>
        <w:numPr>
          <w:ilvl w:val="0"/>
          <w:numId w:val="1041"/>
        </w:numPr>
      </w:pPr>
      <w:r>
        <w:t xml:space="preserve">No unsupported buyer or transaction statistics</w:t>
      </w:r>
    </w:p>
    <w:p>
      <w:r>
        <w:pict>
          <v:rect style="width:0;height:1.5pt" o:hralign="center" o:hrstd="t" o:hr="t"/>
        </w:pict>
      </w:r>
    </w:p>
    <w:bookmarkEnd w:id="257"/>
    <w:bookmarkEnd w:id="258"/>
    <w:bookmarkStart w:id="264" w:name="complete-twitter-metadata"/>
    <w:p>
      <w:pPr>
        <w:pStyle w:val="Heading1"/>
      </w:pPr>
      <w:r>
        <w:t xml:space="preserve">Complete Twitter Metadata</w:t>
      </w:r>
    </w:p>
    <w:bookmarkStart w:id="259" w:name="twitter-card-type"/>
    <w:p>
      <w:pPr>
        <w:pStyle w:val="Heading2"/>
      </w:pPr>
      <w:r>
        <w:t xml:space="preserve">Twitter card type</w:t>
      </w:r>
    </w:p>
    <w:p>
      <w:pPr>
        <w:pStyle w:val="SourceCode"/>
      </w:pPr>
      <w:r>
        <w:rPr>
          <w:rStyle w:val="NormalTok"/>
        </w:rPr>
        <w:t xml:space="preserve">summary_large_image</w:t>
      </w:r>
    </w:p>
    <w:bookmarkEnd w:id="259"/>
    <w:bookmarkStart w:id="260" w:name="twitter-title"/>
    <w:p>
      <w:pPr>
        <w:pStyle w:val="Heading2"/>
      </w:pPr>
      <w:r>
        <w:t xml:space="preserve">Twitter title</w:t>
      </w:r>
    </w:p>
    <w:p>
      <w:pPr>
        <w:pStyle w:val="SourceCode"/>
      </w:pPr>
      <w:r>
        <w:rPr>
          <w:rStyle w:val="NormalTok"/>
        </w:rPr>
        <w:t xml:space="preserve">Property Owner Solutions | Submit and Manage Property | Asancha</w:t>
      </w:r>
    </w:p>
    <w:bookmarkEnd w:id="260"/>
    <w:bookmarkStart w:id="261" w:name="twitter-description"/>
    <w:p>
      <w:pPr>
        <w:pStyle w:val="Heading2"/>
      </w:pPr>
      <w:r>
        <w:t xml:space="preserve">Twitter description</w:t>
      </w:r>
    </w:p>
    <w:p>
      <w:pPr>
        <w:pStyle w:val="SourceCode"/>
      </w:pPr>
      <w:r>
        <w:rPr>
          <w:rStyle w:val="NormalTok"/>
        </w:rPr>
        <w:t xml:space="preserve">Create a property-owner account, submit your property, track review, and present approved opportunities to relevant UK buyers through Asancha.</w:t>
      </w:r>
    </w:p>
    <w:bookmarkEnd w:id="261"/>
    <w:bookmarkStart w:id="262" w:name="twitter-image"/>
    <w:p>
      <w:pPr>
        <w:pStyle w:val="Heading2"/>
      </w:pPr>
      <w:r>
        <w:t xml:space="preserve">Twitter image</w:t>
      </w:r>
    </w:p>
    <w:p>
      <w:pPr>
        <w:pStyle w:val="SourceCode"/>
      </w:pPr>
      <w:r>
        <w:rPr>
          <w:rStyle w:val="NormalTok"/>
        </w:rPr>
        <w:t xml:space="preserve">https://asancha.co.uk/images/og/asancha-property-owners-og.jpg</w:t>
      </w:r>
    </w:p>
    <w:bookmarkEnd w:id="262"/>
    <w:bookmarkStart w:id="263" w:name="twitter-image-alternative-text"/>
    <w:p>
      <w:pPr>
        <w:pStyle w:val="Heading2"/>
      </w:pPr>
      <w:r>
        <w:t xml:space="preserve">Twitter image alternative text</w:t>
      </w:r>
    </w:p>
    <w:p>
      <w:pPr>
        <w:pStyle w:val="SourceCode"/>
      </w:pPr>
      <w:r>
        <w:rPr>
          <w:rStyle w:val="NormalTok"/>
        </w:rPr>
        <w:t xml:space="preserve">Asancha property submission and listing-management solutions for UK property owners</w:t>
      </w:r>
    </w:p>
    <w:p>
      <w:pPr>
        <w:pStyle w:val="FirstParagraph"/>
      </w:pPr>
      <w:r>
        <w:t xml:space="preserve">Add</w:t>
      </w:r>
      <w:r>
        <w:t xml:space="preserve"> </w:t>
      </w:r>
      <w:r>
        <w:rPr>
          <w:rStyle w:val="VerbatimChar"/>
        </w:rPr>
        <w:t xml:space="preserve">site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creator</w:t>
      </w:r>
      <w:r>
        <w:t xml:space="preserve"> </w:t>
      </w:r>
      <w:r>
        <w:t xml:space="preserve">only after Asancha’s official social account has been confirmed.</w:t>
      </w:r>
    </w:p>
    <w:p>
      <w:r>
        <w:pict>
          <v:rect style="width:0;height:1.5pt" o:hralign="center" o:hrstd="t" o:hr="t"/>
        </w:pict>
      </w:r>
    </w:p>
    <w:bookmarkEnd w:id="263"/>
    <w:bookmarkEnd w:id="264"/>
    <w:bookmarkStart w:id="265" w:name="complete-next.js-metadata-object"/>
    <w:p>
      <w:pPr>
        <w:pStyle w:val="Heading1"/>
      </w:pPr>
      <w:r>
        <w:t xml:space="preserve">Complete Next.js Metadata Object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Metadata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Metadata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metadataBase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"https://asancha.co.uk"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absolute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"Property Owner Solutions | Submit and Manage Property | Asancha"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"Create an Asancha property-owner account to submit property, provide ownership documents, track review, manage listings, and present approved opportunities to relevant UK buyers."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keywords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"property owner solutions"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"submit property UK"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"sell property through Asancha"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"property submission platform"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"property listing management UK"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"property owner platform"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"list investment property UK"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"property marketplace for owners"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"property ownership verification"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"property document review"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"property listing approval"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"property seller platform UK"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"property opportunity submission"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"property owner dashboard"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"AI property intelligence"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"property investor matching"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"property listing verification"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"manage property listings"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"UK property sourcing platform"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"Asancha property owners"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applicationName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"Asancha"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authors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"Asancha"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"https://asancha.co.uk"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creator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"Asancha"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publisher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"Asancha"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"Property Technology"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alternates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canonical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"/solutions/property-owners"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openGraph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"website"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locale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"en_GB"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"https://asancha.co.uk/solutions/property-owners"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siteName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"Asancha"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"Property Owner Solutions | Submit and Manage Property | Asancha"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"Submit property, provide ownership information, track review, manage approved listings, and connect opportunities with relevant UK buyers through Asancha."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images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"/images/og/asancha-property-owners-og.jpg"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secureUrl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"https://asancha.co.uk/images/og/asancha-property-owners-og.jpg"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"Asancha property owner solutions for submitting, reviewing and managing UK property opportunities"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"image/jpeg"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twitter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"summary_large_image"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"Property Owner Solutions | Submit and Manage Property | Asancha"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"Create a property-owner account, submit your property, track review, and present approved opportunities to relevant UK buyers through Asancha."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images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"/images/og/asancha-property-owners-og.jpg"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"Asancha property submission and listing-management solutions for UK property owners"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robots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follow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nocache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googleBot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follow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noimageindex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"max-image-preview"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"large"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"max-snippet"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"max-video-preview"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other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"content-language"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"en-GB"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"geo.region"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65"/>
    <w:bookmarkStart w:id="266" w:name="Xe29230b0a8d3cc0e73ae1ccf4065b00f04a182c"/>
    <w:p>
      <w:pPr>
        <w:pStyle w:val="Heading1"/>
      </w:pPr>
      <w:r>
        <w:t xml:space="preserve">Property Owner Solutions Page-Specific JSON-LD</w:t>
      </w:r>
    </w:p>
    <w:p>
      <w:pPr>
        <w:pStyle w:val="FirstParagraph"/>
      </w:pPr>
      <w:r>
        <w:t xml:space="preserve">The page should use an</w:t>
      </w:r>
      <w:r>
        <w:t xml:space="preserve"> </w:t>
      </w:r>
      <w:r>
        <w:rPr>
          <w:rStyle w:val="VerbatimChar"/>
        </w:rPr>
        <w:t xml:space="preserve">@graph</w:t>
      </w:r>
      <w:r>
        <w:t xml:space="preserve"> </w:t>
      </w:r>
      <w:r>
        <w:t xml:space="preserve">containing: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WebPage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Service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Audience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BreadcrumbList</w:t>
      </w:r>
    </w:p>
    <w:p>
      <w:pPr>
        <w:pStyle w:val="FirstParagraph"/>
      </w:pPr>
      <w:r>
        <w:t xml:space="preserve">Do not classify Asancha as a</w:t>
      </w:r>
      <w:r>
        <w:t xml:space="preserve"> </w:t>
      </w:r>
      <w:r>
        <w:rPr>
          <w:rStyle w:val="VerbatimChar"/>
        </w:rPr>
        <w:t xml:space="preserve">RealEstateAgent</w:t>
      </w:r>
      <w:r>
        <w:t xml:space="preserve"> </w:t>
      </w:r>
      <w:r>
        <w:t xml:space="preserve">unless that legal and operational status has been confirmed.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propertyOwnerSolutionsPageJsonLd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"@context"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"@graph"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"WebPage"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"https://asancha.co.uk/solutions/property-owners#webpage"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url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"https://asancha.co.uk/solutions/property-owners"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"Property Owner Solutions | Submit and Manage Property | Asancha"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headline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"Present Your Property Through a More Structured Process"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description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"Create an Asancha property-owner account to submit property, provide ownership documents, track review, manage listings, and present approved opportunities to relevant UK buyers."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isPartOf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"https://asancha.co.uk/#website"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about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"https://asancha.co.uk/#organization"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mainEntity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"https://asancha.co.uk/solutions/property-owners#service"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audience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"https://asancha.co.uk/solutions/property-owners#audience"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primaryImageOfPage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"ImageObject"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url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"https://asancha.co.uk/images/og/asancha-property-owners-og.jpg"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breadcrumb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"https://asancha.co.uk/solutions/property-owners#breadcrumb"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inLanguage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"en-GB"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potentialAction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"RegisterAction"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 a property owner account"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 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"EntryPoint"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urlTemplate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"https://asancha.co.uk/auth/sign-up"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"CreateAction"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"Submit a property"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 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"EntryPoint"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urlTemplate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"https://asancha.co.uk/dashboard/properties/new"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"https://asancha.co.uk/solutions/property-owners#service"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"Property Submission and Listing Management"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description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 structured service for UK property owners to submit property information, provide ownership evidence, track review, manage publication, and present approved opportunities to relevant buyers."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"https://asancha.co.uk/#organization"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areaServed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"Country"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"United Kingdom"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serviceType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"Property submission"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"Property listing management"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"Ownership and authority review"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"Property opportunity presentation"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"Investor opportunity matching"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"Property enquiry and reservation support"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audience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"https://asancha.co.uk/solutions/property-owners#audience"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offers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"Offer"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url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"https://asancha.co.uk/auth/sign-up"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availability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"https://schema.org/OnlineOnly"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"Create a property-owner account to submit and manage eligible UK property opportunities."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"Audience"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"https://asancha.co.uk/solutions/property-owners#audience"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audienceType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"UK property owners seeking to submit, present, and manage property opportunities"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geographicArea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"Country"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"United Kingdom"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"BreadcrumbList"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"https://asancha.co.uk/solutions/property-owners#breadcrumb"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itemListElement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"ListItem"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"Home"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item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"https://asancha.co.uk/"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"ListItem"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 Property Owners"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item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"https://asancha.co.uk/solutions/property-owners"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66"/>
    <w:bookmarkStart w:id="267" w:name="breadcrumb-json-ld"/>
    <w:p>
      <w:pPr>
        <w:pStyle w:val="Heading1"/>
      </w:pPr>
      <w:r>
        <w:t xml:space="preserve">Breadcrumb JSON-LD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propertyOwnerSolutionsBreadcrumbJsonLd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"@context"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"BreadcrumbList"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"https://asancha.co.uk/solutions/property-owners#breadcrumb"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itemListElement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"ListItem"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"Home"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"https://asancha.co.uk/"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"ListItem"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 Property Owners"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item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"https://asancha.co.uk/solutions/property-owners"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Do not render the standalone breadcrumb separately when it is already included inside</w:t>
      </w:r>
      <w:r>
        <w:t xml:space="preserve"> </w:t>
      </w:r>
      <w:r>
        <w:rPr>
          <w:rStyle w:val="VerbatimChar"/>
        </w:rPr>
        <w:t xml:space="preserve">propertyOwnerSolutionsPageJsonLd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7"/>
    <w:bookmarkStart w:id="268" w:name="json-ld-rendering"/>
    <w:p>
      <w:pPr>
        <w:pStyle w:val="Heading1"/>
      </w:pPr>
      <w:r>
        <w:t xml:space="preserve">JSON-LD Rendering</w:t>
      </w:r>
    </w:p>
    <w:p>
      <w:pPr>
        <w:pStyle w:val="SourceCode"/>
      </w:pPr>
      <w:r>
        <w:rPr>
          <w:rStyle w:val="VerbatimChar"/>
        </w:rPr>
        <w:t xml:space="preserve">import { JsonLd } from "@/src/components/seo/json-ld";</w:t>
      </w:r>
      <w:r>
        <w:br/>
      </w:r>
      <w:r>
        <w:rPr>
          <w:rStyle w:val="VerbatimChar"/>
        </w:rPr>
        <w:t xml:space="preserve">import {</w:t>
      </w:r>
      <w:r>
        <w:br/>
      </w:r>
      <w:r>
        <w:rPr>
          <w:rStyle w:val="VerbatimChar"/>
        </w:rPr>
        <w:t xml:space="preserve">  propertyOwnerSolutionsPageJsonLd,</w:t>
      </w:r>
      <w:r>
        <w:br/>
      </w:r>
      <w:r>
        <w:rPr>
          <w:rStyle w:val="VerbatimChar"/>
        </w:rPr>
        <w:t xml:space="preserve">} from "@/src/lib/seo/property-owner-solutions-json-ld";</w:t>
      </w:r>
      <w:r>
        <w:br/>
      </w:r>
      <w:r>
        <w:br/>
      </w:r>
      <w:r>
        <w:rPr>
          <w:rStyle w:val="VerbatimChar"/>
        </w:rPr>
        <w:t xml:space="preserve">export default function PropertyOwnerSolutionsPage()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&lt;&gt;</w:t>
      </w:r>
      <w:r>
        <w:br/>
      </w:r>
      <w:r>
        <w:rPr>
          <w:rStyle w:val="VerbatimChar"/>
        </w:rPr>
        <w:t xml:space="preserve">      &lt;JsonLd data={propertyOwnerSolutionsPageJsonLd} /&gt;</w:t>
      </w:r>
      <w:r>
        <w:br/>
      </w:r>
      <w:r>
        <w:br/>
      </w:r>
      <w:r>
        <w:rPr>
          <w:rStyle w:val="VerbatimChar"/>
        </w:rPr>
        <w:t xml:space="preserve">      &lt;main&gt;</w:t>
      </w:r>
      <w:r>
        <w:br/>
      </w:r>
      <w:r>
        <w:rPr>
          <w:rStyle w:val="VerbatimChar"/>
        </w:rPr>
        <w:t xml:space="preserve">        {/* Property owner solutions page sections */}</w:t>
      </w:r>
      <w:r>
        <w:br/>
      </w:r>
      <w:r>
        <w:rPr>
          <w:rStyle w:val="VerbatimChar"/>
        </w:rPr>
        <w:t xml:space="preserve">      &lt;/main&gt;</w:t>
      </w:r>
      <w:r>
        <w:br/>
      </w:r>
      <w:r>
        <w:rPr>
          <w:rStyle w:val="VerbatimChar"/>
        </w:rPr>
        <w:t xml:space="preserve">    &lt;/&gt;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8"/>
    <w:bookmarkStart w:id="269" w:name="semantic-heading-structure"/>
    <w:p>
      <w:pPr>
        <w:pStyle w:val="Heading1"/>
      </w:pPr>
      <w:r>
        <w:t xml:space="preserve">Semantic Heading Structure</w:t>
      </w:r>
    </w:p>
    <w:p>
      <w:pPr>
        <w:pStyle w:val="FirstParagraph"/>
      </w:pPr>
      <w:r>
        <w:t xml:space="preserve">Use one</w:t>
      </w:r>
      <w:r>
        <w:t xml:space="preserve"> </w:t>
      </w:r>
      <w:r>
        <w:rPr>
          <w:rStyle w:val="VerbatimChar"/>
        </w:rPr>
        <w:t xml:space="preserve">h1</w:t>
      </w:r>
      <w:r>
        <w:t xml:space="preserve"> </w:t>
      </w:r>
      <w:r>
        <w:t xml:space="preserve">only.</w:t>
      </w:r>
    </w:p>
    <w:p>
      <w:pPr>
        <w:pStyle w:val="SourceCode"/>
      </w:pPr>
      <w:r>
        <w:rPr>
          <w:rStyle w:val="NormalTok"/>
        </w:rPr>
        <w:t xml:space="preserve">h1: Present Your Property Through a More Structured Process</w:t>
      </w:r>
      <w:r>
        <w:br/>
      </w:r>
      <w:r>
        <w:br/>
      </w:r>
      <w:r>
        <w:rPr>
          <w:rStyle w:val="NormalTok"/>
        </w:rPr>
        <w:t xml:space="preserve">h2: Selling or Presenting a Property Involves More Than Posting an Advert</w:t>
      </w:r>
      <w:r>
        <w:br/>
      </w:r>
      <w:r>
        <w:rPr>
          <w:rStyle w:val="NormalTok"/>
        </w:rPr>
        <w:t xml:space="preserve">h2: Tell Asancha About You and Your Property Interest</w:t>
      </w:r>
      <w:r>
        <w:br/>
      </w:r>
      <w:r>
        <w:rPr>
          <w:rStyle w:val="NormalTok"/>
        </w:rPr>
        <w:t xml:space="preserve">h2: Provide the Information Buyers Need to Understand the Opportunity</w:t>
      </w:r>
      <w:r>
        <w:br/>
      </w:r>
      <w:r>
        <w:rPr>
          <w:rStyle w:val="NormalTok"/>
        </w:rPr>
        <w:t xml:space="preserve">h2: Confirm Your Right to Submit the Property</w:t>
      </w:r>
      <w:r>
        <w:br/>
      </w:r>
      <w:r>
        <w:rPr>
          <w:rStyle w:val="NormalTok"/>
        </w:rPr>
        <w:t xml:space="preserve">h2: Help Buyers Understand the Property More Clearly</w:t>
      </w:r>
      <w:r>
        <w:br/>
      </w:r>
      <w:r>
        <w:rPr>
          <w:rStyle w:val="NormalTok"/>
        </w:rPr>
        <w:t xml:space="preserve">h2: Track Your Property Through a Clear Review Process</w:t>
      </w:r>
      <w:r>
        <w:br/>
      </w:r>
      <w:r>
        <w:rPr>
          <w:rStyle w:val="NormalTok"/>
        </w:rPr>
        <w:t xml:space="preserve">h2: Decide What Can Be Shown and What Must Remain Protected</w:t>
      </w:r>
      <w:r>
        <w:br/>
      </w:r>
      <w:r>
        <w:rPr>
          <w:rStyle w:val="NormalTok"/>
        </w:rPr>
        <w:t xml:space="preserve">h2: Present Your Property to the Right Audience</w:t>
      </w:r>
      <w:r>
        <w:br/>
      </w:r>
      <w:r>
        <w:rPr>
          <w:rStyle w:val="NormalTok"/>
        </w:rPr>
        <w:t xml:space="preserve">h2: Help Relevant Investors Understand the Opportunity</w:t>
      </w:r>
      <w:r>
        <w:br/>
      </w:r>
      <w:r>
        <w:rPr>
          <w:rStyle w:val="NormalTok"/>
        </w:rPr>
        <w:t xml:space="preserve">h2: Keep Questions Connected to the Property</w:t>
      </w:r>
      <w:r>
        <w:br/>
      </w:r>
      <w:r>
        <w:rPr>
          <w:rStyle w:val="NormalTok"/>
        </w:rPr>
        <w:t xml:space="preserve">h2: Arrange the Right Conversation Around the Property</w:t>
      </w:r>
      <w:r>
        <w:br/>
      </w:r>
      <w:r>
        <w:rPr>
          <w:rStyle w:val="NormalTok"/>
        </w:rPr>
        <w:t xml:space="preserve">h2: Keep Listing and Property Payments Connected to the Record</w:t>
      </w:r>
      <w:r>
        <w:br/>
      </w:r>
      <w:r>
        <w:rPr>
          <w:rStyle w:val="NormalTok"/>
        </w:rPr>
        <w:t xml:space="preserve">h2: See How the Property Is Progressing</w:t>
      </w:r>
      <w:r>
        <w:br/>
      </w:r>
      <w:r>
        <w:rPr>
          <w:rStyle w:val="NormalTok"/>
        </w:rPr>
        <w:t xml:space="preserve">h2: Keep Your Property Information Current</w:t>
      </w:r>
      <w:r>
        <w:br/>
      </w:r>
      <w:r>
        <w:rPr>
          <w:rStyle w:val="NormalTok"/>
        </w:rPr>
        <w:t xml:space="preserve">h2: Bring the Right Professionals Into the Process</w:t>
      </w:r>
      <w:r>
        <w:br/>
      </w:r>
      <w:r>
        <w:rPr>
          <w:rStyle w:val="NormalTok"/>
        </w:rPr>
        <w:t xml:space="preserve">h2: Manage Your Properties From One Workspace</w:t>
      </w:r>
      <w:r>
        <w:br/>
      </w:r>
      <w:r>
        <w:rPr>
          <w:rStyle w:val="NormalTok"/>
        </w:rPr>
        <w:t xml:space="preserve">h2: From Property Owner Profile to Property Progress</w:t>
      </w:r>
      <w:r>
        <w:br/>
      </w:r>
      <w:r>
        <w:rPr>
          <w:rStyle w:val="NormalTok"/>
        </w:rPr>
        <w:t xml:space="preserve">h2: A More Structured Way to Present Property</w:t>
      </w:r>
      <w:r>
        <w:br/>
      </w:r>
      <w:r>
        <w:rPr>
          <w:rStyle w:val="NormalTok"/>
        </w:rPr>
        <w:t xml:space="preserve">h2: Property Owner Questions</w:t>
      </w:r>
      <w:r>
        <w:br/>
      </w:r>
      <w:r>
        <w:rPr>
          <w:rStyle w:val="NormalTok"/>
        </w:rPr>
        <w:t xml:space="preserve">h2: Create Your Property Owner Account</w:t>
      </w:r>
    </w:p>
    <w:p>
      <w:pPr>
        <w:pStyle w:val="FirstParagraph"/>
      </w:pPr>
      <w:r>
        <w:t xml:space="preserve">Feature titles, information groups, process steps, benefit titles, and FAQ questions should use</w:t>
      </w:r>
      <w:r>
        <w:t xml:space="preserve"> </w:t>
      </w:r>
      <w:r>
        <w:rPr>
          <w:rStyle w:val="VerbatimChar"/>
        </w:rPr>
        <w:t xml:space="preserve">h3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9"/>
    <w:bookmarkStart w:id="270" w:name="structured-data-and-content-safety-rules"/>
    <w:p>
      <w:pPr>
        <w:pStyle w:val="Heading1"/>
      </w:pPr>
      <w:r>
        <w:t xml:space="preserve">Structured-Data and Content Safety Rules</w:t>
      </w:r>
    </w:p>
    <w:p>
      <w:pPr>
        <w:pStyle w:val="FirstParagraph"/>
      </w:pPr>
      <w:r>
        <w:t xml:space="preserve">Do not claim or mark up:</w:t>
      </w:r>
    </w:p>
    <w:p>
      <w:pPr>
        <w:pStyle w:val="Compact"/>
        <w:numPr>
          <w:ilvl w:val="0"/>
          <w:numId w:val="1043"/>
        </w:numPr>
      </w:pPr>
      <w:r>
        <w:t xml:space="preserve">Guaranteed sale</w:t>
      </w:r>
    </w:p>
    <w:p>
      <w:pPr>
        <w:pStyle w:val="Compact"/>
        <w:numPr>
          <w:ilvl w:val="0"/>
          <w:numId w:val="1043"/>
        </w:numPr>
      </w:pPr>
      <w:r>
        <w:t xml:space="preserve">Guaranteed buyer</w:t>
      </w:r>
    </w:p>
    <w:p>
      <w:pPr>
        <w:pStyle w:val="Compact"/>
        <w:numPr>
          <w:ilvl w:val="0"/>
          <w:numId w:val="1043"/>
        </w:numPr>
      </w:pPr>
      <w:r>
        <w:t xml:space="preserve">Guaranteed asking price</w:t>
      </w:r>
    </w:p>
    <w:p>
      <w:pPr>
        <w:pStyle w:val="Compact"/>
        <w:numPr>
          <w:ilvl w:val="0"/>
          <w:numId w:val="1043"/>
        </w:numPr>
      </w:pPr>
      <w:r>
        <w:t xml:space="preserve">Guaranteed valuation</w:t>
      </w:r>
    </w:p>
    <w:p>
      <w:pPr>
        <w:pStyle w:val="Compact"/>
        <w:numPr>
          <w:ilvl w:val="0"/>
          <w:numId w:val="1043"/>
        </w:numPr>
      </w:pPr>
      <w:r>
        <w:t xml:space="preserve">Guaranteed property appreciation</w:t>
      </w:r>
    </w:p>
    <w:p>
      <w:pPr>
        <w:pStyle w:val="Compact"/>
        <w:numPr>
          <w:ilvl w:val="0"/>
          <w:numId w:val="1043"/>
        </w:numPr>
      </w:pPr>
      <w:r>
        <w:t xml:space="preserve">Guaranteed rental income</w:t>
      </w:r>
    </w:p>
    <w:p>
      <w:pPr>
        <w:pStyle w:val="Compact"/>
        <w:numPr>
          <w:ilvl w:val="0"/>
          <w:numId w:val="1043"/>
        </w:numPr>
      </w:pPr>
      <w:r>
        <w:t xml:space="preserve">Guaranteed publication</w:t>
      </w:r>
    </w:p>
    <w:p>
      <w:pPr>
        <w:pStyle w:val="Compact"/>
        <w:numPr>
          <w:ilvl w:val="0"/>
          <w:numId w:val="1043"/>
        </w:numPr>
      </w:pPr>
      <w:r>
        <w:t xml:space="preserve">Guaranteed approval</w:t>
      </w:r>
    </w:p>
    <w:p>
      <w:pPr>
        <w:pStyle w:val="Compact"/>
        <w:numPr>
          <w:ilvl w:val="0"/>
          <w:numId w:val="1043"/>
        </w:numPr>
      </w:pPr>
      <w:r>
        <w:t xml:space="preserve">Guaranteed reservation</w:t>
      </w:r>
    </w:p>
    <w:p>
      <w:pPr>
        <w:pStyle w:val="Compact"/>
        <w:numPr>
          <w:ilvl w:val="0"/>
          <w:numId w:val="1043"/>
        </w:numPr>
      </w:pPr>
      <w:r>
        <w:t xml:space="preserve">Guaranteed completion</w:t>
      </w:r>
    </w:p>
    <w:p>
      <w:pPr>
        <w:pStyle w:val="Compact"/>
        <w:numPr>
          <w:ilvl w:val="0"/>
          <w:numId w:val="1043"/>
        </w:numPr>
      </w:pPr>
      <w:r>
        <w:t xml:space="preserve">Guaranteed review times</w:t>
      </w:r>
    </w:p>
    <w:p>
      <w:pPr>
        <w:pStyle w:val="Compact"/>
        <w:numPr>
          <w:ilvl w:val="0"/>
          <w:numId w:val="1043"/>
        </w:numPr>
      </w:pPr>
      <w:r>
        <w:t xml:space="preserve">Unsupported property counts</w:t>
      </w:r>
    </w:p>
    <w:p>
      <w:pPr>
        <w:pStyle w:val="Compact"/>
        <w:numPr>
          <w:ilvl w:val="0"/>
          <w:numId w:val="1043"/>
        </w:numPr>
      </w:pPr>
      <w:r>
        <w:t xml:space="preserve">Unsupported seller counts</w:t>
      </w:r>
    </w:p>
    <w:p>
      <w:pPr>
        <w:pStyle w:val="Compact"/>
        <w:numPr>
          <w:ilvl w:val="0"/>
          <w:numId w:val="1043"/>
        </w:numPr>
      </w:pPr>
      <w:r>
        <w:t xml:space="preserve">Unsupported transaction statistics</w:t>
      </w:r>
    </w:p>
    <w:p>
      <w:pPr>
        <w:pStyle w:val="Compact"/>
        <w:numPr>
          <w:ilvl w:val="0"/>
          <w:numId w:val="1043"/>
        </w:numPr>
      </w:pPr>
      <w:r>
        <w:t xml:space="preserve">Fake reviews</w:t>
      </w:r>
    </w:p>
    <w:p>
      <w:pPr>
        <w:pStyle w:val="Compact"/>
        <w:numPr>
          <w:ilvl w:val="0"/>
          <w:numId w:val="1043"/>
        </w:numPr>
      </w:pPr>
      <w:r>
        <w:t xml:space="preserve">Aggregate ratings</w:t>
      </w:r>
    </w:p>
    <w:p>
      <w:pPr>
        <w:pStyle w:val="Compact"/>
        <w:numPr>
          <w:ilvl w:val="0"/>
          <w:numId w:val="1043"/>
        </w:numPr>
      </w:pPr>
      <w:r>
        <w:t xml:space="preserve">Estate-agency status unless confirmed</w:t>
      </w:r>
    </w:p>
    <w:p>
      <w:pPr>
        <w:pStyle w:val="FirstParagraph"/>
      </w:pPr>
      <w:r>
        <w:t xml:space="preserve">Do not use: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RealEstateAgent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LocalBusiness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AggregateRating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Review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OfferForPurchase</w:t>
      </w:r>
    </w:p>
    <w:p>
      <w:pPr>
        <w:pStyle w:val="FirstParagraph"/>
      </w:pPr>
      <w:r>
        <w:t xml:space="preserve">unless Asancha’s legal status, business activity, and live page content genuinely support those schema types.</w:t>
      </w:r>
    </w:p>
    <w:p>
      <w:pPr>
        <w:pStyle w:val="BodyText"/>
      </w:pPr>
      <w:r>
        <w:t xml:space="preserve">Use:</w:t>
      </w:r>
    </w:p>
    <w:p>
      <w:pPr>
        <w:pStyle w:val="Compact"/>
        <w:numPr>
          <w:ilvl w:val="0"/>
          <w:numId w:val="1045"/>
        </w:numPr>
      </w:pPr>
      <w:r>
        <w:t xml:space="preserve">“Submit your property”</w:t>
      </w:r>
    </w:p>
    <w:p>
      <w:pPr>
        <w:pStyle w:val="Compact"/>
        <w:numPr>
          <w:ilvl w:val="0"/>
          <w:numId w:val="1045"/>
        </w:numPr>
      </w:pPr>
      <w:r>
        <w:t xml:space="preserve">“Present approved opportunities”</w:t>
      </w:r>
    </w:p>
    <w:p>
      <w:pPr>
        <w:pStyle w:val="Compact"/>
        <w:numPr>
          <w:ilvl w:val="0"/>
          <w:numId w:val="1045"/>
        </w:numPr>
      </w:pPr>
      <w:r>
        <w:t xml:space="preserve">“Relevant buyers”</w:t>
      </w:r>
    </w:p>
    <w:p>
      <w:pPr>
        <w:pStyle w:val="Compact"/>
        <w:numPr>
          <w:ilvl w:val="0"/>
          <w:numId w:val="1045"/>
        </w:numPr>
      </w:pPr>
      <w:r>
        <w:t xml:space="preserve">“Structured property review”</w:t>
      </w:r>
    </w:p>
    <w:p>
      <w:pPr>
        <w:pStyle w:val="Compact"/>
        <w:numPr>
          <w:ilvl w:val="0"/>
          <w:numId w:val="1045"/>
        </w:numPr>
      </w:pPr>
      <w:r>
        <w:t xml:space="preserve">“Controlled access”</w:t>
      </w:r>
    </w:p>
    <w:p>
      <w:pPr>
        <w:pStyle w:val="Compact"/>
        <w:numPr>
          <w:ilvl w:val="0"/>
          <w:numId w:val="1045"/>
        </w:numPr>
      </w:pPr>
      <w:r>
        <w:t xml:space="preserve">“Property opportunity matching”</w:t>
      </w:r>
    </w:p>
    <w:p>
      <w:pPr>
        <w:pStyle w:val="Compact"/>
        <w:numPr>
          <w:ilvl w:val="0"/>
          <w:numId w:val="1045"/>
        </w:numPr>
      </w:pPr>
      <w:r>
        <w:t xml:space="preserve">“AI-powered property intelligence”</w:t>
      </w:r>
    </w:p>
    <w:p>
      <w:pPr>
        <w:pStyle w:val="Compact"/>
        <w:numPr>
          <w:ilvl w:val="0"/>
          <w:numId w:val="1045"/>
        </w:numPr>
      </w:pPr>
      <w:r>
        <w:t xml:space="preserve">“Track property progress”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46"/>
        </w:numPr>
      </w:pPr>
      <w:r>
        <w:t xml:space="preserve">“Sell instantly”</w:t>
      </w:r>
    </w:p>
    <w:p>
      <w:pPr>
        <w:pStyle w:val="Compact"/>
        <w:numPr>
          <w:ilvl w:val="0"/>
          <w:numId w:val="1046"/>
        </w:numPr>
      </w:pPr>
      <w:r>
        <w:t xml:space="preserve">“Guaranteed buyer”</w:t>
      </w:r>
    </w:p>
    <w:p>
      <w:pPr>
        <w:pStyle w:val="Compact"/>
        <w:numPr>
          <w:ilvl w:val="0"/>
          <w:numId w:val="1046"/>
        </w:numPr>
      </w:pPr>
      <w:r>
        <w:t xml:space="preserve">“Guaranteed best price”</w:t>
      </w:r>
    </w:p>
    <w:p>
      <w:pPr>
        <w:pStyle w:val="Compact"/>
        <w:numPr>
          <w:ilvl w:val="0"/>
          <w:numId w:val="1046"/>
        </w:numPr>
      </w:pPr>
      <w:r>
        <w:t xml:space="preserve">“Guaranteed listing approval”</w:t>
      </w:r>
    </w:p>
    <w:p>
      <w:pPr>
        <w:pStyle w:val="Compact"/>
        <w:numPr>
          <w:ilvl w:val="0"/>
          <w:numId w:val="1046"/>
        </w:numPr>
      </w:pPr>
      <w:r>
        <w:t xml:space="preserve">“AI-valued property”</w:t>
      </w:r>
    </w:p>
    <w:p>
      <w:pPr>
        <w:pStyle w:val="Compact"/>
        <w:numPr>
          <w:ilvl w:val="0"/>
          <w:numId w:val="1046"/>
        </w:numPr>
      </w:pPr>
      <w:r>
        <w:t xml:space="preserve">“Risk-free sale”</w:t>
      </w:r>
    </w:p>
    <w:p>
      <w:pPr>
        <w:pStyle w:val="Compact"/>
        <w:numPr>
          <w:ilvl w:val="0"/>
          <w:numId w:val="1046"/>
        </w:numPr>
      </w:pPr>
      <w:r>
        <w:t xml:space="preserve">“Guaranteed completion”</w:t>
      </w:r>
    </w:p>
    <w:bookmarkEnd w:id="2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2026-07-25T03:57:35Z</dcterms:created>
  <dcterms:modified xsi:type="dcterms:W3CDTF">2026-07-25T03:57:35Z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