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90BD0" w14:textId="77777777" w:rsidR="00316AAB" w:rsidRPr="002F66B1" w:rsidRDefault="00316AAB" w:rsidP="00316AAB">
      <w:pPr>
        <w:pStyle w:val="text"/>
        <w:widowControl w:val="0"/>
        <w:ind w:firstLine="400"/>
        <w:rPr>
          <w:lang w:val="en-GB"/>
        </w:rPr>
      </w:pPr>
    </w:p>
    <w:p w14:paraId="6C999B2A" w14:textId="2C0A4BD3" w:rsidR="00316AAB" w:rsidRPr="002F66B1" w:rsidRDefault="00316AAB" w:rsidP="00316AAB">
      <w:pPr>
        <w:pStyle w:val="Title"/>
      </w:pPr>
      <w:r w:rsidRPr="002F66B1">
        <w:t>Extracts from COE paper Appendices to Parts 1 and 2</w:t>
      </w:r>
    </w:p>
    <w:p w14:paraId="4AB5E8FF" w14:textId="0EAAEE33" w:rsidR="00316AAB" w:rsidRPr="002F66B1" w:rsidRDefault="00316AAB" w:rsidP="00316AAB">
      <w:r w:rsidRPr="002F66B1">
        <w:t xml:space="preserve">Extracts with corrections to </w:t>
      </w:r>
      <w:proofErr w:type="spellStart"/>
      <w:r w:rsidRPr="002F66B1">
        <w:t>Eq</w:t>
      </w:r>
      <w:proofErr w:type="spellEnd"/>
      <w:r w:rsidRPr="002F66B1">
        <w:t xml:space="preserve"> P1.1 and P1.2</w:t>
      </w:r>
    </w:p>
    <w:p w14:paraId="36A2446A" w14:textId="220BA960" w:rsidR="00316AAB" w:rsidRPr="002F66B1" w:rsidRDefault="00316AAB" w:rsidP="00316AAB">
      <w:pPr>
        <w:pStyle w:val="Heading1"/>
      </w:pPr>
      <w:r w:rsidRPr="002F66B1">
        <w:t>Part 1- Appendix</w:t>
      </w:r>
    </w:p>
    <w:p w14:paraId="1D8EEF57" w14:textId="2151222E" w:rsidR="00316AAB" w:rsidRPr="002F66B1" w:rsidRDefault="00316AAB" w:rsidP="00316AAB">
      <w:pPr>
        <w:pStyle w:val="text"/>
        <w:widowControl w:val="0"/>
        <w:ind w:firstLine="400"/>
        <w:rPr>
          <w:lang w:val="en-GB"/>
        </w:rPr>
      </w:pPr>
      <w:r w:rsidRPr="002F66B1">
        <w:rPr>
          <w:lang w:val="en-GB"/>
        </w:rPr>
        <w:t xml:space="preserve">The equations presented for the single element model can be conveniently written in matrix form to represent a multi-element model. Here we follow the naming convention of </w:t>
      </w:r>
      <w:proofErr w:type="spellStart"/>
      <w:r w:rsidRPr="002F66B1">
        <w:rPr>
          <w:lang w:val="en-GB"/>
        </w:rPr>
        <w:t>Kragtwijk</w:t>
      </w:r>
      <w:proofErr w:type="spellEnd"/>
      <w:r w:rsidRPr="002F66B1">
        <w:rPr>
          <w:lang w:val="en-GB"/>
        </w:rPr>
        <w:t xml:space="preserve"> </w:t>
      </w:r>
      <w:r w:rsidRPr="002F66B1">
        <w:rPr>
          <w:i/>
          <w:lang w:val="en-GB"/>
        </w:rPr>
        <w:t>et al</w:t>
      </w:r>
      <w:r w:rsidRPr="002F66B1">
        <w:rPr>
          <w:lang w:val="en-GB"/>
        </w:rPr>
        <w:t>. (2004) for volumes and add some additional terms to make the model more general with respect to dispersion, advection and the sources of perturbations in the volume.</w:t>
      </w:r>
    </w:p>
    <w:p w14:paraId="0F809721" w14:textId="77777777" w:rsidR="00316AAB" w:rsidRPr="002F66B1" w:rsidRDefault="00316AAB" w:rsidP="00316AAB">
      <w:pPr>
        <w:pStyle w:val="text"/>
        <w:widowControl w:val="0"/>
        <w:ind w:firstLine="400"/>
        <w:rPr>
          <w:lang w:val="en-GB"/>
        </w:rPr>
      </w:pPr>
      <w:r w:rsidRPr="002F66B1">
        <w:rPr>
          <w:lang w:val="en-GB"/>
        </w:rPr>
        <w:t>For a multi-element model, the variables used in this Appendix are defined as either vectors or matrices, as follows:</w:t>
      </w:r>
    </w:p>
    <w:tbl>
      <w:tblPr>
        <w:tblW w:w="0" w:type="auto"/>
        <w:tblInd w:w="108" w:type="dxa"/>
        <w:tblLook w:val="0000" w:firstRow="0" w:lastRow="0" w:firstColumn="0" w:lastColumn="0" w:noHBand="0" w:noVBand="0"/>
      </w:tblPr>
      <w:tblGrid>
        <w:gridCol w:w="511"/>
        <w:gridCol w:w="3673"/>
        <w:gridCol w:w="528"/>
        <w:gridCol w:w="3659"/>
      </w:tblGrid>
      <w:tr w:rsidR="002F66B1" w:rsidRPr="002F66B1" w14:paraId="23D13CA4" w14:textId="77777777" w:rsidTr="00B13448">
        <w:tc>
          <w:tcPr>
            <w:tcW w:w="8371" w:type="dxa"/>
            <w:gridSpan w:val="4"/>
            <w:tcMar>
              <w:left w:w="57" w:type="dxa"/>
              <w:right w:w="57" w:type="dxa"/>
            </w:tcMar>
            <w:vAlign w:val="center"/>
          </w:tcPr>
          <w:p w14:paraId="78B3C674" w14:textId="1F8D30BA" w:rsidR="002F66B1" w:rsidRPr="002F66B1" w:rsidRDefault="002F66B1" w:rsidP="00CF31BD">
            <w:pPr>
              <w:widowControl w:val="0"/>
              <w:snapToGrid w:val="0"/>
              <w:spacing w:after="0" w:line="240" w:lineRule="auto"/>
              <w:ind w:leftChars="104" w:left="229"/>
              <w:rPr>
                <w:rFonts w:ascii="Times New Roman" w:eastAsia="Times New Roman" w:hAnsi="Times New Roman" w:cs="Times New Roman"/>
                <w:sz w:val="20"/>
                <w:szCs w:val="20"/>
                <w:lang w:eastAsia="en-US"/>
              </w:rPr>
            </w:pPr>
            <w:r w:rsidRPr="002F66B1">
              <w:rPr>
                <w:rFonts w:ascii="Times New Roman" w:eastAsia="Times New Roman" w:hAnsi="Times New Roman" w:cs="Times New Roman"/>
                <w:sz w:val="20"/>
                <w:szCs w:val="20"/>
                <w:lang w:eastAsia="en-US"/>
              </w:rPr>
              <w:t>Vectors:</w:t>
            </w:r>
          </w:p>
        </w:tc>
      </w:tr>
      <w:tr w:rsidR="00316AAB" w:rsidRPr="002F66B1" w14:paraId="7A0355A6" w14:textId="77777777" w:rsidTr="00B13448">
        <w:tc>
          <w:tcPr>
            <w:tcW w:w="0" w:type="auto"/>
            <w:tcMar>
              <w:left w:w="57" w:type="dxa"/>
              <w:right w:w="57" w:type="dxa"/>
            </w:tcMar>
            <w:vAlign w:val="center"/>
          </w:tcPr>
          <w:p w14:paraId="53327B25" w14:textId="77777777" w:rsidR="00316AAB" w:rsidRPr="002F66B1" w:rsidRDefault="00316AAB" w:rsidP="00CF31BD">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0"/>
                <w:sz w:val="20"/>
                <w:szCs w:val="20"/>
                <w:lang w:eastAsia="en-US"/>
              </w:rPr>
              <w:object w:dxaOrig="220" w:dyaOrig="300" w14:anchorId="15FBF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0" type="#_x0000_t75" style="width:11.5pt;height:16pt" o:ole="">
                  <v:imagedata r:id="rId7" o:title=""/>
                </v:shape>
                <o:OLEObject Type="Embed" ProgID="Equation.DSMT4" ShapeID="_x0000_i1120" DrawAspect="Content" ObjectID="_1837666310" r:id="rId8"/>
              </w:object>
            </w:r>
            <w:r w:rsidRPr="002F66B1">
              <w:rPr>
                <w:rFonts w:ascii="Times New Roman" w:hAnsi="Times New Roman" w:cs="Times New Roman"/>
                <w:sz w:val="20"/>
                <w:szCs w:val="20"/>
              </w:rPr>
              <w:t>:</w:t>
            </w:r>
          </w:p>
        </w:tc>
        <w:tc>
          <w:tcPr>
            <w:tcW w:w="3673" w:type="dxa"/>
            <w:tcMar>
              <w:left w:w="57" w:type="dxa"/>
              <w:right w:w="57" w:type="dxa"/>
            </w:tcMar>
            <w:vAlign w:val="center"/>
          </w:tcPr>
          <w:p w14:paraId="52AB1015" w14:textId="77777777" w:rsidR="00316AAB" w:rsidRPr="002F66B1" w:rsidRDefault="00316AAB" w:rsidP="00CF31BD">
            <w:pPr>
              <w:widowControl w:val="0"/>
              <w:snapToGrid w:val="0"/>
              <w:spacing w:after="0" w:line="240" w:lineRule="auto"/>
              <w:ind w:leftChars="66" w:left="145"/>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element volumes</w:t>
            </w:r>
            <w:r w:rsidRPr="002F66B1">
              <w:rPr>
                <w:rFonts w:ascii="Times New Roman" w:hAnsi="Times New Roman" w:cs="Times New Roman"/>
                <w:sz w:val="20"/>
                <w:szCs w:val="20"/>
              </w:rPr>
              <w:t>;</w:t>
            </w:r>
          </w:p>
        </w:tc>
        <w:tc>
          <w:tcPr>
            <w:tcW w:w="528" w:type="dxa"/>
            <w:tcMar>
              <w:left w:w="57" w:type="dxa"/>
              <w:right w:w="57" w:type="dxa"/>
            </w:tcMar>
            <w:vAlign w:val="center"/>
          </w:tcPr>
          <w:p w14:paraId="0794E713" w14:textId="77777777" w:rsidR="00316AAB" w:rsidRPr="002F66B1" w:rsidRDefault="00316AAB" w:rsidP="00CF31BD">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4"/>
                <w:sz w:val="20"/>
                <w:szCs w:val="20"/>
                <w:lang w:eastAsia="en-US"/>
              </w:rPr>
              <w:object w:dxaOrig="180" w:dyaOrig="340" w14:anchorId="7EA80E56">
                <v:shape id="_x0000_i1121" type="#_x0000_t75" style="width:9.5pt;height:18pt" o:ole="">
                  <v:imagedata r:id="rId9" o:title=""/>
                </v:shape>
                <o:OLEObject Type="Embed" ProgID="Equation.3" ShapeID="_x0000_i1121" DrawAspect="Content" ObjectID="_1837666311" r:id="rId10"/>
              </w:object>
            </w:r>
            <w:r w:rsidRPr="002F66B1">
              <w:rPr>
                <w:rFonts w:ascii="Times New Roman" w:hAnsi="Times New Roman" w:cs="Times New Roman"/>
                <w:sz w:val="20"/>
                <w:szCs w:val="20"/>
              </w:rPr>
              <w:t>:</w:t>
            </w:r>
          </w:p>
        </w:tc>
        <w:tc>
          <w:tcPr>
            <w:tcW w:w="3659" w:type="dxa"/>
            <w:tcMar>
              <w:left w:w="57" w:type="dxa"/>
              <w:right w:w="57" w:type="dxa"/>
            </w:tcMar>
            <w:vAlign w:val="center"/>
          </w:tcPr>
          <w:p w14:paraId="76717786" w14:textId="77777777" w:rsidR="00316AAB" w:rsidRPr="002F66B1" w:rsidRDefault="00316AAB" w:rsidP="00CF31BD">
            <w:pPr>
              <w:widowControl w:val="0"/>
              <w:snapToGrid w:val="0"/>
              <w:spacing w:after="0" w:line="240" w:lineRule="auto"/>
              <w:ind w:leftChars="104" w:left="229"/>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 xml:space="preserve">volume ratios </w:t>
            </w:r>
            <w:r w:rsidRPr="002F66B1">
              <w:rPr>
                <w:rFonts w:ascii="Times New Roman" w:eastAsia="Times New Roman" w:hAnsi="Times New Roman" w:cs="Times New Roman"/>
                <w:iCs/>
                <w:sz w:val="20"/>
                <w:szCs w:val="20"/>
                <w:lang w:eastAsia="en-US"/>
              </w:rPr>
              <w:t>(</w:t>
            </w:r>
            <w:proofErr w:type="spellStart"/>
            <w:r w:rsidRPr="002F66B1">
              <w:rPr>
                <w:rFonts w:ascii="Times New Roman" w:eastAsia="Times New Roman" w:hAnsi="Times New Roman" w:cs="Times New Roman"/>
                <w:i/>
                <w:iCs/>
                <w:sz w:val="20"/>
                <w:szCs w:val="20"/>
                <w:lang w:eastAsia="en-US"/>
              </w:rPr>
              <w:t>V</w:t>
            </w:r>
            <w:r w:rsidRPr="002F66B1">
              <w:rPr>
                <w:rFonts w:ascii="Times New Roman" w:eastAsia="Times New Roman" w:hAnsi="Times New Roman" w:cs="Times New Roman"/>
                <w:iCs/>
                <w:sz w:val="20"/>
                <w:szCs w:val="20"/>
                <w:vertAlign w:val="subscript"/>
                <w:lang w:eastAsia="en-US"/>
              </w:rPr>
              <w:t>ke</w:t>
            </w:r>
            <w:proofErr w:type="spellEnd"/>
            <w:r w:rsidRPr="002F66B1">
              <w:rPr>
                <w:rFonts w:ascii="Times New Roman" w:eastAsia="Times New Roman" w:hAnsi="Times New Roman" w:cs="Times New Roman"/>
                <w:i/>
                <w:iCs/>
                <w:sz w:val="20"/>
                <w:szCs w:val="20"/>
                <w:vertAlign w:val="subscript"/>
                <w:lang w:eastAsia="en-US"/>
              </w:rPr>
              <w:t xml:space="preserve"> </w:t>
            </w:r>
            <w:r w:rsidRPr="002F66B1">
              <w:rPr>
                <w:rFonts w:ascii="Times New Roman" w:eastAsia="Times New Roman" w:hAnsi="Times New Roman" w:cs="Times New Roman"/>
                <w:i/>
                <w:iCs/>
                <w:sz w:val="20"/>
                <w:szCs w:val="20"/>
                <w:lang w:eastAsia="en-US"/>
              </w:rPr>
              <w:t>/</w:t>
            </w:r>
            <w:proofErr w:type="spellStart"/>
            <w:r w:rsidRPr="002F66B1">
              <w:rPr>
                <w:rFonts w:ascii="Times New Roman" w:eastAsia="Times New Roman" w:hAnsi="Times New Roman" w:cs="Times New Roman"/>
                <w:i/>
                <w:iCs/>
                <w:sz w:val="20"/>
                <w:szCs w:val="20"/>
                <w:lang w:eastAsia="en-US"/>
              </w:rPr>
              <w:t>V</w:t>
            </w:r>
            <w:r w:rsidRPr="002F66B1">
              <w:rPr>
                <w:rFonts w:ascii="Times New Roman" w:eastAsia="Times New Roman" w:hAnsi="Times New Roman" w:cs="Times New Roman"/>
                <w:iCs/>
                <w:sz w:val="20"/>
                <w:szCs w:val="20"/>
                <w:vertAlign w:val="subscript"/>
                <w:lang w:eastAsia="en-US"/>
              </w:rPr>
              <w:t>k</w:t>
            </w:r>
            <w:proofErr w:type="spellEnd"/>
            <w:r w:rsidRPr="002F66B1">
              <w:rPr>
                <w:rFonts w:ascii="Times New Roman" w:eastAsia="Times New Roman" w:hAnsi="Times New Roman" w:cs="Times New Roman"/>
                <w:iCs/>
                <w:sz w:val="20"/>
                <w:szCs w:val="20"/>
                <w:lang w:eastAsia="en-US"/>
              </w:rPr>
              <w:t>)</w:t>
            </w:r>
            <w:r w:rsidRPr="002F66B1">
              <w:rPr>
                <w:rFonts w:ascii="Times New Roman" w:eastAsia="Times New Roman" w:hAnsi="Times New Roman" w:cs="Times New Roman"/>
                <w:i/>
                <w:iCs/>
                <w:sz w:val="20"/>
                <w:szCs w:val="20"/>
                <w:vertAlign w:val="superscript"/>
                <w:lang w:eastAsia="en-US"/>
              </w:rPr>
              <w:t>n</w:t>
            </w:r>
            <w:r w:rsidRPr="002F66B1">
              <w:rPr>
                <w:rFonts w:ascii="Times New Roman" w:hAnsi="Times New Roman" w:cs="Times New Roman"/>
                <w:iCs/>
                <w:sz w:val="20"/>
                <w:szCs w:val="20"/>
              </w:rPr>
              <w:t>;</w:t>
            </w:r>
          </w:p>
        </w:tc>
      </w:tr>
      <w:tr w:rsidR="00316AAB" w:rsidRPr="002F66B1" w14:paraId="2707BB1F" w14:textId="77777777" w:rsidTr="00B13448">
        <w:tc>
          <w:tcPr>
            <w:tcW w:w="0" w:type="auto"/>
            <w:tcMar>
              <w:left w:w="57" w:type="dxa"/>
              <w:right w:w="57" w:type="dxa"/>
            </w:tcMar>
            <w:vAlign w:val="center"/>
          </w:tcPr>
          <w:p w14:paraId="6CF9B8D0" w14:textId="77777777" w:rsidR="00316AAB" w:rsidRPr="002F66B1" w:rsidRDefault="00316AAB" w:rsidP="00CF31BD">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0"/>
                <w:sz w:val="20"/>
                <w:szCs w:val="20"/>
                <w:lang w:eastAsia="en-US"/>
              </w:rPr>
              <w:object w:dxaOrig="200" w:dyaOrig="300" w14:anchorId="103AFB2C">
                <v:shape id="_x0000_i1122" type="#_x0000_t75" style="width:11.5pt;height:16pt" o:ole="">
                  <v:imagedata r:id="rId11" o:title=""/>
                </v:shape>
                <o:OLEObject Type="Embed" ProgID="Equation.3" ShapeID="_x0000_i1122" DrawAspect="Content" ObjectID="_1837666312" r:id="rId12"/>
              </w:object>
            </w:r>
            <w:r w:rsidRPr="002F66B1">
              <w:rPr>
                <w:rFonts w:ascii="Times New Roman" w:hAnsi="Times New Roman" w:cs="Times New Roman"/>
                <w:sz w:val="20"/>
                <w:szCs w:val="20"/>
              </w:rPr>
              <w:t>:</w:t>
            </w:r>
          </w:p>
        </w:tc>
        <w:tc>
          <w:tcPr>
            <w:tcW w:w="3673" w:type="dxa"/>
            <w:tcMar>
              <w:left w:w="57" w:type="dxa"/>
              <w:right w:w="57" w:type="dxa"/>
            </w:tcMar>
            <w:vAlign w:val="center"/>
          </w:tcPr>
          <w:p w14:paraId="4333F8FA" w14:textId="77777777" w:rsidR="00316AAB" w:rsidRPr="002F66B1" w:rsidRDefault="00316AAB" w:rsidP="00CF31BD">
            <w:pPr>
              <w:widowControl w:val="0"/>
              <w:snapToGrid w:val="0"/>
              <w:spacing w:after="0" w:line="240" w:lineRule="auto"/>
              <w:ind w:leftChars="66" w:left="145"/>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element surface areas</w:t>
            </w:r>
            <w:r w:rsidRPr="002F66B1">
              <w:rPr>
                <w:rFonts w:ascii="Times New Roman" w:hAnsi="Times New Roman" w:cs="Times New Roman"/>
                <w:sz w:val="20"/>
                <w:szCs w:val="20"/>
              </w:rPr>
              <w:t>;</w:t>
            </w:r>
          </w:p>
        </w:tc>
        <w:tc>
          <w:tcPr>
            <w:tcW w:w="528" w:type="dxa"/>
            <w:tcMar>
              <w:left w:w="57" w:type="dxa"/>
              <w:right w:w="57" w:type="dxa"/>
            </w:tcMar>
            <w:vAlign w:val="center"/>
          </w:tcPr>
          <w:p w14:paraId="3BE35A93" w14:textId="77777777" w:rsidR="00316AAB" w:rsidRPr="002F66B1" w:rsidRDefault="00316AAB" w:rsidP="00CF31BD">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0"/>
                <w:sz w:val="20"/>
                <w:szCs w:val="20"/>
                <w:lang w:eastAsia="en-US"/>
              </w:rPr>
              <w:object w:dxaOrig="220" w:dyaOrig="300" w14:anchorId="41C27943">
                <v:shape id="_x0000_i1123" type="#_x0000_t75" style="width:11.5pt;height:15pt" o:ole="">
                  <v:imagedata r:id="rId13" o:title=""/>
                </v:shape>
                <o:OLEObject Type="Embed" ProgID="Equation.3" ShapeID="_x0000_i1123" DrawAspect="Content" ObjectID="_1837666313" r:id="rId14"/>
              </w:object>
            </w:r>
            <w:r w:rsidRPr="002F66B1">
              <w:rPr>
                <w:rFonts w:ascii="Times New Roman" w:hAnsi="Times New Roman" w:cs="Times New Roman"/>
                <w:sz w:val="20"/>
                <w:szCs w:val="20"/>
              </w:rPr>
              <w:t>:</w:t>
            </w:r>
          </w:p>
        </w:tc>
        <w:tc>
          <w:tcPr>
            <w:tcW w:w="3659" w:type="dxa"/>
            <w:tcMar>
              <w:left w:w="57" w:type="dxa"/>
              <w:right w:w="57" w:type="dxa"/>
            </w:tcMar>
            <w:vAlign w:val="center"/>
          </w:tcPr>
          <w:p w14:paraId="1C168562" w14:textId="77777777" w:rsidR="00316AAB" w:rsidRPr="002F66B1" w:rsidRDefault="00316AAB" w:rsidP="00CF31BD">
            <w:pPr>
              <w:widowControl w:val="0"/>
              <w:snapToGrid w:val="0"/>
              <w:spacing w:after="0" w:line="240" w:lineRule="auto"/>
              <w:ind w:leftChars="104" w:left="229"/>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 xml:space="preserve">surface area ratios </w:t>
            </w:r>
            <w:r w:rsidRPr="002F66B1">
              <w:rPr>
                <w:rFonts w:ascii="Times New Roman" w:eastAsia="Times New Roman" w:hAnsi="Times New Roman" w:cs="Times New Roman"/>
                <w:iCs/>
                <w:sz w:val="20"/>
                <w:szCs w:val="20"/>
                <w:lang w:eastAsia="en-US"/>
              </w:rPr>
              <w:t>(</w:t>
            </w:r>
            <w:proofErr w:type="spellStart"/>
            <w:r w:rsidRPr="002F66B1">
              <w:rPr>
                <w:rFonts w:ascii="Times New Roman" w:eastAsia="Times New Roman" w:hAnsi="Times New Roman" w:cs="Times New Roman"/>
                <w:i/>
                <w:iCs/>
                <w:sz w:val="20"/>
                <w:szCs w:val="20"/>
                <w:lang w:eastAsia="en-US"/>
              </w:rPr>
              <w:t>S</w:t>
            </w:r>
            <w:r w:rsidRPr="002F66B1">
              <w:rPr>
                <w:rFonts w:ascii="Times New Roman" w:eastAsia="Times New Roman" w:hAnsi="Times New Roman" w:cs="Times New Roman"/>
                <w:iCs/>
                <w:sz w:val="20"/>
                <w:szCs w:val="20"/>
                <w:vertAlign w:val="subscript"/>
                <w:lang w:eastAsia="en-US"/>
              </w:rPr>
              <w:t>ke</w:t>
            </w:r>
            <w:proofErr w:type="spellEnd"/>
            <w:r w:rsidRPr="002F66B1">
              <w:rPr>
                <w:rFonts w:ascii="Times New Roman" w:eastAsia="Times New Roman" w:hAnsi="Times New Roman" w:cs="Times New Roman"/>
                <w:i/>
                <w:iCs/>
                <w:sz w:val="20"/>
                <w:szCs w:val="20"/>
                <w:vertAlign w:val="subscript"/>
                <w:lang w:eastAsia="en-US"/>
              </w:rPr>
              <w:t xml:space="preserve"> </w:t>
            </w:r>
            <w:r w:rsidRPr="002F66B1">
              <w:rPr>
                <w:rFonts w:ascii="Times New Roman" w:eastAsia="Times New Roman" w:hAnsi="Times New Roman" w:cs="Times New Roman"/>
                <w:i/>
                <w:iCs/>
                <w:sz w:val="20"/>
                <w:szCs w:val="20"/>
                <w:lang w:eastAsia="en-US"/>
              </w:rPr>
              <w:t>/</w:t>
            </w:r>
            <w:proofErr w:type="spellStart"/>
            <w:r w:rsidRPr="002F66B1">
              <w:rPr>
                <w:rFonts w:ascii="Times New Roman" w:eastAsia="Times New Roman" w:hAnsi="Times New Roman" w:cs="Times New Roman"/>
                <w:i/>
                <w:iCs/>
                <w:sz w:val="20"/>
                <w:szCs w:val="20"/>
                <w:lang w:eastAsia="en-US"/>
              </w:rPr>
              <w:t>S</w:t>
            </w:r>
            <w:r w:rsidRPr="002F66B1">
              <w:rPr>
                <w:rFonts w:ascii="Times New Roman" w:eastAsia="Times New Roman" w:hAnsi="Times New Roman" w:cs="Times New Roman"/>
                <w:iCs/>
                <w:sz w:val="20"/>
                <w:szCs w:val="20"/>
                <w:vertAlign w:val="subscript"/>
                <w:lang w:eastAsia="en-US"/>
              </w:rPr>
              <w:t>k</w:t>
            </w:r>
            <w:proofErr w:type="spellEnd"/>
            <w:r w:rsidRPr="002F66B1">
              <w:rPr>
                <w:rFonts w:ascii="Times New Roman" w:eastAsia="Times New Roman" w:hAnsi="Times New Roman" w:cs="Times New Roman"/>
                <w:iCs/>
                <w:sz w:val="20"/>
                <w:szCs w:val="20"/>
                <w:lang w:eastAsia="en-US"/>
              </w:rPr>
              <w:t>)</w:t>
            </w:r>
            <w:r w:rsidRPr="002F66B1">
              <w:rPr>
                <w:rFonts w:ascii="Times New Roman" w:eastAsia="Times New Roman" w:hAnsi="Times New Roman" w:cs="Times New Roman"/>
                <w:iCs/>
                <w:sz w:val="20"/>
                <w:szCs w:val="20"/>
                <w:vertAlign w:val="superscript"/>
                <w:lang w:eastAsia="en-US"/>
              </w:rPr>
              <w:t>abs(</w:t>
            </w:r>
            <w:r w:rsidRPr="002F66B1">
              <w:rPr>
                <w:rFonts w:ascii="Times New Roman" w:eastAsia="Times New Roman" w:hAnsi="Times New Roman" w:cs="Times New Roman"/>
                <w:i/>
                <w:iCs/>
                <w:sz w:val="20"/>
                <w:szCs w:val="20"/>
                <w:vertAlign w:val="superscript"/>
                <w:lang w:eastAsia="en-US"/>
              </w:rPr>
              <w:t>n</w:t>
            </w:r>
            <w:r w:rsidRPr="002F66B1">
              <w:rPr>
                <w:rFonts w:ascii="Times New Roman" w:eastAsia="Times New Roman" w:hAnsi="Times New Roman" w:cs="Times New Roman"/>
                <w:iCs/>
                <w:sz w:val="20"/>
                <w:szCs w:val="20"/>
                <w:vertAlign w:val="superscript"/>
                <w:lang w:eastAsia="en-US"/>
              </w:rPr>
              <w:t>)</w:t>
            </w:r>
            <w:r w:rsidRPr="002F66B1">
              <w:rPr>
                <w:rFonts w:ascii="Times New Roman" w:hAnsi="Times New Roman" w:cs="Times New Roman"/>
                <w:iCs/>
                <w:sz w:val="20"/>
                <w:szCs w:val="20"/>
              </w:rPr>
              <w:t>;</w:t>
            </w:r>
          </w:p>
        </w:tc>
      </w:tr>
      <w:tr w:rsidR="00316AAB" w:rsidRPr="002F66B1" w14:paraId="2527569E" w14:textId="77777777" w:rsidTr="00B13448">
        <w:tc>
          <w:tcPr>
            <w:tcW w:w="0" w:type="auto"/>
            <w:tcMar>
              <w:left w:w="57" w:type="dxa"/>
              <w:right w:w="57" w:type="dxa"/>
            </w:tcMar>
            <w:vAlign w:val="center"/>
          </w:tcPr>
          <w:p w14:paraId="6EA268C7" w14:textId="77777777" w:rsidR="00316AAB" w:rsidRPr="002F66B1" w:rsidRDefault="00316AAB" w:rsidP="00CF31BD">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4"/>
                <w:sz w:val="20"/>
                <w:szCs w:val="20"/>
                <w:lang w:eastAsia="en-US"/>
              </w:rPr>
              <w:object w:dxaOrig="240" w:dyaOrig="340" w14:anchorId="5CB2D49B">
                <v:shape id="_x0000_i1124" type="#_x0000_t75" style="width:11.5pt;height:18pt" o:ole="">
                  <v:imagedata r:id="rId15" o:title=""/>
                </v:shape>
                <o:OLEObject Type="Embed" ProgID="Equation.DSMT4" ShapeID="_x0000_i1124" DrawAspect="Content" ObjectID="_1837666314" r:id="rId16"/>
              </w:object>
            </w:r>
            <w:r w:rsidRPr="002F66B1">
              <w:rPr>
                <w:rFonts w:ascii="Times New Roman" w:hAnsi="Times New Roman" w:cs="Times New Roman"/>
                <w:sz w:val="20"/>
                <w:szCs w:val="20"/>
              </w:rPr>
              <w:t>:</w:t>
            </w:r>
          </w:p>
        </w:tc>
        <w:tc>
          <w:tcPr>
            <w:tcW w:w="3673" w:type="dxa"/>
            <w:tcMar>
              <w:left w:w="57" w:type="dxa"/>
              <w:right w:w="57" w:type="dxa"/>
            </w:tcMar>
            <w:vAlign w:val="center"/>
          </w:tcPr>
          <w:p w14:paraId="679A964C" w14:textId="77777777" w:rsidR="00316AAB" w:rsidRPr="002F66B1" w:rsidRDefault="00316AAB" w:rsidP="00CF31BD">
            <w:pPr>
              <w:widowControl w:val="0"/>
              <w:snapToGrid w:val="0"/>
              <w:spacing w:after="0" w:line="240" w:lineRule="auto"/>
              <w:ind w:leftChars="66" w:left="145"/>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local equilibrium concentrations</w:t>
            </w:r>
            <w:r w:rsidRPr="002F66B1">
              <w:rPr>
                <w:rFonts w:ascii="Times New Roman" w:hAnsi="Times New Roman" w:cs="Times New Roman"/>
                <w:sz w:val="20"/>
                <w:szCs w:val="20"/>
              </w:rPr>
              <w:t>;</w:t>
            </w:r>
          </w:p>
        </w:tc>
        <w:tc>
          <w:tcPr>
            <w:tcW w:w="528" w:type="dxa"/>
            <w:tcMar>
              <w:left w:w="57" w:type="dxa"/>
              <w:right w:w="57" w:type="dxa"/>
            </w:tcMar>
            <w:vAlign w:val="center"/>
          </w:tcPr>
          <w:p w14:paraId="3084D321" w14:textId="77777777" w:rsidR="00316AAB" w:rsidRPr="002F66B1" w:rsidRDefault="00316AAB" w:rsidP="00CF31BD">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4"/>
                <w:sz w:val="20"/>
                <w:szCs w:val="20"/>
                <w:lang w:eastAsia="en-US"/>
              </w:rPr>
              <w:object w:dxaOrig="340" w:dyaOrig="340" w14:anchorId="53933345">
                <v:shape id="_x0000_i1125" type="#_x0000_t75" style="width:18pt;height:18pt" o:ole="">
                  <v:imagedata r:id="rId17" o:title=""/>
                </v:shape>
                <o:OLEObject Type="Embed" ProgID="Equation.DSMT4" ShapeID="_x0000_i1125" DrawAspect="Content" ObjectID="_1837666315" r:id="rId18"/>
              </w:object>
            </w:r>
            <w:r w:rsidRPr="002F66B1">
              <w:rPr>
                <w:rFonts w:ascii="Times New Roman" w:hAnsi="Times New Roman" w:cs="Times New Roman"/>
                <w:sz w:val="20"/>
                <w:szCs w:val="20"/>
              </w:rPr>
              <w:t>:</w:t>
            </w:r>
          </w:p>
        </w:tc>
        <w:tc>
          <w:tcPr>
            <w:tcW w:w="3659" w:type="dxa"/>
            <w:tcMar>
              <w:left w:w="57" w:type="dxa"/>
              <w:right w:w="57" w:type="dxa"/>
            </w:tcMar>
            <w:vAlign w:val="center"/>
          </w:tcPr>
          <w:p w14:paraId="72A45394" w14:textId="77777777" w:rsidR="00316AAB" w:rsidRPr="002F66B1" w:rsidRDefault="00316AAB" w:rsidP="00CF31BD">
            <w:pPr>
              <w:widowControl w:val="0"/>
              <w:snapToGrid w:val="0"/>
              <w:spacing w:after="0" w:line="240" w:lineRule="auto"/>
              <w:ind w:leftChars="104" w:left="229"/>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 xml:space="preserve">horizontal exchange coefficients with </w:t>
            </w:r>
            <w:r w:rsidRPr="002F66B1">
              <w:rPr>
                <w:rFonts w:ascii="Times New Roman" w:eastAsia="Times New Roman" w:hAnsi="Times New Roman" w:cs="Times New Roman"/>
                <w:bCs/>
                <w:sz w:val="20"/>
                <w:szCs w:val="20"/>
                <w:lang w:eastAsia="en-US"/>
              </w:rPr>
              <w:t>environment</w:t>
            </w:r>
            <w:r w:rsidRPr="002F66B1">
              <w:rPr>
                <w:rFonts w:ascii="Times New Roman" w:hAnsi="Times New Roman" w:cs="Times New Roman"/>
                <w:bCs/>
                <w:sz w:val="20"/>
                <w:szCs w:val="20"/>
              </w:rPr>
              <w:t>;</w:t>
            </w:r>
          </w:p>
        </w:tc>
      </w:tr>
      <w:tr w:rsidR="00316AAB" w:rsidRPr="002F66B1" w14:paraId="1D2655E9" w14:textId="77777777" w:rsidTr="00B13448">
        <w:tc>
          <w:tcPr>
            <w:tcW w:w="0" w:type="auto"/>
            <w:tcMar>
              <w:left w:w="57" w:type="dxa"/>
              <w:right w:w="57" w:type="dxa"/>
            </w:tcMar>
            <w:vAlign w:val="center"/>
          </w:tcPr>
          <w:p w14:paraId="7132BCFE" w14:textId="77777777" w:rsidR="00316AAB" w:rsidRPr="002F66B1" w:rsidRDefault="00316AAB" w:rsidP="00CF31BD">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0"/>
                <w:sz w:val="20"/>
                <w:szCs w:val="20"/>
                <w:lang w:eastAsia="en-US"/>
              </w:rPr>
              <w:object w:dxaOrig="160" w:dyaOrig="300" w14:anchorId="5122CCA9">
                <v:shape id="_x0000_i1126" type="#_x0000_t75" style="width:8pt;height:16pt" o:ole="">
                  <v:imagedata r:id="rId19" o:title=""/>
                </v:shape>
                <o:OLEObject Type="Embed" ProgID="Equation.3" ShapeID="_x0000_i1126" DrawAspect="Content" ObjectID="_1837666316" r:id="rId20"/>
              </w:object>
            </w:r>
            <w:r w:rsidRPr="002F66B1">
              <w:rPr>
                <w:rFonts w:ascii="Times New Roman" w:hAnsi="Times New Roman" w:cs="Times New Roman"/>
                <w:sz w:val="20"/>
                <w:szCs w:val="20"/>
              </w:rPr>
              <w:t>:</w:t>
            </w:r>
          </w:p>
        </w:tc>
        <w:tc>
          <w:tcPr>
            <w:tcW w:w="3673" w:type="dxa"/>
            <w:tcMar>
              <w:left w:w="57" w:type="dxa"/>
              <w:right w:w="57" w:type="dxa"/>
            </w:tcMar>
            <w:vAlign w:val="center"/>
          </w:tcPr>
          <w:p w14:paraId="4289550F" w14:textId="77777777" w:rsidR="00316AAB" w:rsidRPr="002F66B1" w:rsidRDefault="00316AAB" w:rsidP="00CF31BD">
            <w:pPr>
              <w:widowControl w:val="0"/>
              <w:snapToGrid w:val="0"/>
              <w:spacing w:after="0" w:line="240" w:lineRule="auto"/>
              <w:ind w:leftChars="66" w:left="145"/>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element concentrations</w:t>
            </w:r>
            <w:r w:rsidRPr="002F66B1">
              <w:rPr>
                <w:rFonts w:ascii="Times New Roman" w:hAnsi="Times New Roman" w:cs="Times New Roman"/>
                <w:sz w:val="20"/>
                <w:szCs w:val="20"/>
              </w:rPr>
              <w:t>;</w:t>
            </w:r>
          </w:p>
        </w:tc>
        <w:tc>
          <w:tcPr>
            <w:tcW w:w="528" w:type="dxa"/>
            <w:tcMar>
              <w:left w:w="57" w:type="dxa"/>
              <w:right w:w="57" w:type="dxa"/>
            </w:tcMar>
            <w:vAlign w:val="center"/>
          </w:tcPr>
          <w:p w14:paraId="2990F2CC" w14:textId="77777777" w:rsidR="00316AAB" w:rsidRPr="002F66B1" w:rsidRDefault="00316AAB" w:rsidP="00CF31BD">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0"/>
                <w:sz w:val="20"/>
                <w:szCs w:val="20"/>
                <w:lang w:eastAsia="en-US"/>
              </w:rPr>
              <w:object w:dxaOrig="180" w:dyaOrig="300" w14:anchorId="3F124D21">
                <v:shape id="_x0000_i1127" type="#_x0000_t75" style="width:9.5pt;height:16.5pt" o:ole="">
                  <v:imagedata r:id="rId21" o:title=""/>
                </v:shape>
                <o:OLEObject Type="Embed" ProgID="Equation.DSMT4" ShapeID="_x0000_i1127" DrawAspect="Content" ObjectID="_1837666317" r:id="rId22"/>
              </w:object>
            </w:r>
            <w:r w:rsidRPr="002F66B1">
              <w:rPr>
                <w:rFonts w:ascii="Times New Roman" w:hAnsi="Times New Roman" w:cs="Times New Roman"/>
                <w:sz w:val="20"/>
                <w:szCs w:val="20"/>
              </w:rPr>
              <w:t>:</w:t>
            </w:r>
          </w:p>
        </w:tc>
        <w:tc>
          <w:tcPr>
            <w:tcW w:w="3659" w:type="dxa"/>
            <w:tcMar>
              <w:left w:w="57" w:type="dxa"/>
              <w:right w:w="57" w:type="dxa"/>
            </w:tcMar>
            <w:vAlign w:val="center"/>
          </w:tcPr>
          <w:p w14:paraId="38BF477D" w14:textId="77777777" w:rsidR="00316AAB" w:rsidRPr="002F66B1" w:rsidRDefault="00316AAB" w:rsidP="00CF31BD">
            <w:pPr>
              <w:widowControl w:val="0"/>
              <w:snapToGrid w:val="0"/>
              <w:spacing w:after="0" w:line="240" w:lineRule="auto"/>
              <w:ind w:leftChars="104" w:left="229"/>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concentration transport exponent. positive for wet volumes and negative for sediment volumes</w:t>
            </w:r>
            <w:r w:rsidRPr="002F66B1">
              <w:rPr>
                <w:rFonts w:ascii="Times New Roman" w:hAnsi="Times New Roman" w:cs="Times New Roman"/>
                <w:sz w:val="20"/>
                <w:szCs w:val="20"/>
              </w:rPr>
              <w:t>;</w:t>
            </w:r>
          </w:p>
        </w:tc>
      </w:tr>
      <w:tr w:rsidR="00316AAB" w:rsidRPr="002F66B1" w14:paraId="2CF1FF3E" w14:textId="77777777" w:rsidTr="00B13448">
        <w:tc>
          <w:tcPr>
            <w:tcW w:w="0" w:type="auto"/>
            <w:tcMar>
              <w:left w:w="57" w:type="dxa"/>
              <w:right w:w="57" w:type="dxa"/>
            </w:tcMar>
            <w:vAlign w:val="center"/>
          </w:tcPr>
          <w:p w14:paraId="62BA9AC4" w14:textId="77777777" w:rsidR="00316AAB" w:rsidRPr="002F66B1" w:rsidRDefault="00316AAB" w:rsidP="00CF31BD">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4"/>
                <w:sz w:val="20"/>
                <w:szCs w:val="20"/>
                <w:lang w:eastAsia="en-US"/>
              </w:rPr>
              <w:object w:dxaOrig="320" w:dyaOrig="340" w14:anchorId="3C25CDBF">
                <v:shape id="_x0000_i1128" type="#_x0000_t75" style="width:16.5pt;height:18pt" o:ole="">
                  <v:imagedata r:id="rId23" o:title=""/>
                </v:shape>
                <o:OLEObject Type="Embed" ProgID="Equation.DSMT4" ShapeID="_x0000_i1128" DrawAspect="Content" ObjectID="_1837666318" r:id="rId24"/>
              </w:object>
            </w:r>
            <w:r w:rsidRPr="002F66B1">
              <w:rPr>
                <w:rFonts w:ascii="Times New Roman" w:hAnsi="Times New Roman" w:cs="Times New Roman"/>
                <w:sz w:val="20"/>
                <w:szCs w:val="20"/>
              </w:rPr>
              <w:t>:</w:t>
            </w:r>
          </w:p>
        </w:tc>
        <w:tc>
          <w:tcPr>
            <w:tcW w:w="3673" w:type="dxa"/>
            <w:tcMar>
              <w:left w:w="57" w:type="dxa"/>
              <w:right w:w="57" w:type="dxa"/>
            </w:tcMar>
            <w:vAlign w:val="center"/>
          </w:tcPr>
          <w:p w14:paraId="2BD04A37" w14:textId="77777777" w:rsidR="00316AAB" w:rsidRPr="002F66B1" w:rsidRDefault="00316AAB" w:rsidP="00CF31BD">
            <w:pPr>
              <w:widowControl w:val="0"/>
              <w:snapToGrid w:val="0"/>
              <w:spacing w:after="0" w:line="240" w:lineRule="auto"/>
              <w:ind w:leftChars="66" w:left="145"/>
              <w:rPr>
                <w:rFonts w:ascii="Times New Roman" w:hAnsi="Times New Roman" w:cs="Times New Roman"/>
                <w:sz w:val="20"/>
                <w:szCs w:val="20"/>
              </w:rPr>
            </w:pPr>
            <w:r w:rsidRPr="002F66B1">
              <w:rPr>
                <w:rFonts w:ascii="Times New Roman" w:eastAsia="Times New Roman" w:hAnsi="Times New Roman" w:cs="Times New Roman"/>
                <w:bCs/>
                <w:sz w:val="20"/>
                <w:szCs w:val="20"/>
                <w:lang w:eastAsia="en-US"/>
              </w:rPr>
              <w:t>concentrations for fluxes into the system from the environment</w:t>
            </w:r>
            <w:r w:rsidRPr="002F66B1">
              <w:rPr>
                <w:rFonts w:ascii="Times New Roman" w:hAnsi="Times New Roman" w:cs="Times New Roman"/>
                <w:bCs/>
                <w:sz w:val="20"/>
                <w:szCs w:val="20"/>
              </w:rPr>
              <w:t>;</w:t>
            </w:r>
          </w:p>
        </w:tc>
        <w:tc>
          <w:tcPr>
            <w:tcW w:w="528" w:type="dxa"/>
            <w:tcMar>
              <w:left w:w="57" w:type="dxa"/>
              <w:right w:w="57" w:type="dxa"/>
            </w:tcMar>
            <w:vAlign w:val="center"/>
          </w:tcPr>
          <w:p w14:paraId="70BBE0DE" w14:textId="77777777" w:rsidR="00316AAB" w:rsidRPr="002F66B1" w:rsidRDefault="00316AAB" w:rsidP="00CF31BD">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4"/>
                <w:sz w:val="20"/>
                <w:szCs w:val="20"/>
                <w:lang w:eastAsia="en-US"/>
              </w:rPr>
              <w:object w:dxaOrig="240" w:dyaOrig="340" w14:anchorId="1152DB4D">
                <v:shape id="_x0000_i1129" type="#_x0000_t75" style="width:13pt;height:18pt" o:ole="">
                  <v:imagedata r:id="rId25" o:title=""/>
                </v:shape>
                <o:OLEObject Type="Embed" ProgID="Equation.DSMT4" ShapeID="_x0000_i1129" DrawAspect="Content" ObjectID="_1837666319" r:id="rId26"/>
              </w:object>
            </w:r>
            <w:r w:rsidRPr="002F66B1">
              <w:rPr>
                <w:rFonts w:ascii="Times New Roman" w:hAnsi="Times New Roman" w:cs="Times New Roman"/>
                <w:sz w:val="20"/>
                <w:szCs w:val="20"/>
              </w:rPr>
              <w:t>:</w:t>
            </w:r>
          </w:p>
        </w:tc>
        <w:tc>
          <w:tcPr>
            <w:tcW w:w="3659" w:type="dxa"/>
            <w:tcMar>
              <w:left w:w="57" w:type="dxa"/>
              <w:right w:w="57" w:type="dxa"/>
            </w:tcMar>
            <w:vAlign w:val="center"/>
          </w:tcPr>
          <w:p w14:paraId="72AE8A06" w14:textId="77777777" w:rsidR="00316AAB" w:rsidRPr="002F66B1" w:rsidRDefault="00316AAB" w:rsidP="00CF31BD">
            <w:pPr>
              <w:widowControl w:val="0"/>
              <w:snapToGrid w:val="0"/>
              <w:spacing w:after="0" w:line="240" w:lineRule="auto"/>
              <w:ind w:leftChars="104" w:left="229"/>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concentration of bed</w:t>
            </w:r>
            <w:r w:rsidRPr="002F66B1">
              <w:rPr>
                <w:rFonts w:ascii="Times New Roman" w:hAnsi="Times New Roman" w:cs="Times New Roman"/>
                <w:sz w:val="20"/>
                <w:szCs w:val="20"/>
              </w:rPr>
              <w:t>;</w:t>
            </w:r>
          </w:p>
        </w:tc>
      </w:tr>
      <w:tr w:rsidR="00316AAB" w:rsidRPr="002F66B1" w14:paraId="52198462" w14:textId="77777777" w:rsidTr="00B13448">
        <w:tc>
          <w:tcPr>
            <w:tcW w:w="0" w:type="auto"/>
            <w:tcMar>
              <w:left w:w="57" w:type="dxa"/>
              <w:right w:w="57" w:type="dxa"/>
            </w:tcMar>
            <w:vAlign w:val="center"/>
          </w:tcPr>
          <w:p w14:paraId="5AD9B920" w14:textId="77777777" w:rsidR="00316AAB" w:rsidRPr="002F66B1" w:rsidRDefault="00316AAB" w:rsidP="00CF31BD">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4"/>
                <w:sz w:val="20"/>
                <w:szCs w:val="20"/>
                <w:lang w:eastAsia="en-US"/>
              </w:rPr>
              <w:object w:dxaOrig="320" w:dyaOrig="340" w14:anchorId="32B3D451">
                <v:shape id="_x0000_i1130" type="#_x0000_t75" style="width:17pt;height:18pt" o:ole="">
                  <v:imagedata r:id="rId27" o:title=""/>
                </v:shape>
                <o:OLEObject Type="Embed" ProgID="Equation.DSMT4" ShapeID="_x0000_i1130" DrawAspect="Content" ObjectID="_1837666320" r:id="rId28"/>
              </w:object>
            </w:r>
            <w:r w:rsidRPr="002F66B1">
              <w:rPr>
                <w:rFonts w:ascii="Times New Roman" w:hAnsi="Times New Roman" w:cs="Times New Roman"/>
                <w:sz w:val="20"/>
                <w:szCs w:val="20"/>
              </w:rPr>
              <w:t>:</w:t>
            </w:r>
          </w:p>
        </w:tc>
        <w:tc>
          <w:tcPr>
            <w:tcW w:w="3673" w:type="dxa"/>
            <w:tcMar>
              <w:left w:w="57" w:type="dxa"/>
              <w:right w:w="57" w:type="dxa"/>
            </w:tcMar>
            <w:vAlign w:val="center"/>
          </w:tcPr>
          <w:p w14:paraId="6D9FE507" w14:textId="77777777" w:rsidR="00316AAB" w:rsidRPr="002F66B1" w:rsidRDefault="00316AAB" w:rsidP="00CF31BD">
            <w:pPr>
              <w:widowControl w:val="0"/>
              <w:snapToGrid w:val="0"/>
              <w:spacing w:after="0" w:line="240" w:lineRule="auto"/>
              <w:ind w:leftChars="66" w:left="145"/>
              <w:rPr>
                <w:rFonts w:ascii="Times New Roman" w:eastAsia="Times New Roman" w:hAnsi="Times New Roman" w:cs="Times New Roman"/>
                <w:sz w:val="20"/>
                <w:szCs w:val="20"/>
                <w:lang w:eastAsia="en-US"/>
              </w:rPr>
            </w:pPr>
            <w:r w:rsidRPr="002F66B1">
              <w:rPr>
                <w:rFonts w:ascii="Times New Roman" w:eastAsia="Times New Roman" w:hAnsi="Times New Roman" w:cs="Times New Roman"/>
                <w:sz w:val="20"/>
                <w:szCs w:val="20"/>
                <w:lang w:eastAsia="en-US"/>
              </w:rPr>
              <w:t>advective flows into the system from the environment</w:t>
            </w:r>
          </w:p>
        </w:tc>
        <w:tc>
          <w:tcPr>
            <w:tcW w:w="528" w:type="dxa"/>
            <w:tcMar>
              <w:left w:w="57" w:type="dxa"/>
              <w:right w:w="57" w:type="dxa"/>
            </w:tcMar>
            <w:vAlign w:val="center"/>
          </w:tcPr>
          <w:p w14:paraId="2A2226AB" w14:textId="3E0FE148" w:rsidR="00316AAB" w:rsidRPr="002F66B1" w:rsidRDefault="002F66B1" w:rsidP="00CF31BD">
            <w:pPr>
              <w:widowControl w:val="0"/>
              <w:snapToGrid w:val="0"/>
              <w:spacing w:after="0" w:line="240" w:lineRule="auto"/>
              <w:jc w:val="center"/>
              <w:rPr>
                <w:rFonts w:ascii="Times New Roman" w:eastAsia="Times New Roman" w:hAnsi="Times New Roman" w:cs="Times New Roman"/>
                <w:sz w:val="20"/>
                <w:szCs w:val="20"/>
                <w:lang w:eastAsia="en-US"/>
              </w:rPr>
            </w:pPr>
            <w:r w:rsidRPr="002F66B1">
              <w:rPr>
                <w:rFonts w:ascii="Times New Roman" w:eastAsia="Times New Roman" w:hAnsi="Times New Roman" w:cs="Times New Roman"/>
                <w:position w:val="-10"/>
                <w:sz w:val="20"/>
                <w:szCs w:val="20"/>
                <w:lang w:eastAsia="en-US"/>
              </w:rPr>
              <w:object w:dxaOrig="200" w:dyaOrig="300" w14:anchorId="77C9610B">
                <v:shape id="_x0000_i1138" type="#_x0000_t75" style="width:12.5pt;height:18.5pt" o:ole="">
                  <v:imagedata r:id="rId29" o:title=""/>
                </v:shape>
                <o:OLEObject Type="Embed" ProgID="Equation.DSMT4" ShapeID="_x0000_i1138" DrawAspect="Content" ObjectID="_1837666321" r:id="rId30"/>
              </w:object>
            </w:r>
            <w:r w:rsidRPr="002F66B1">
              <w:rPr>
                <w:rFonts w:ascii="Times New Roman" w:eastAsia="Times New Roman" w:hAnsi="Times New Roman" w:cs="Times New Roman"/>
                <w:sz w:val="20"/>
                <w:szCs w:val="20"/>
                <w:lang w:eastAsia="en-US"/>
              </w:rPr>
              <w:t>:</w:t>
            </w:r>
          </w:p>
        </w:tc>
        <w:tc>
          <w:tcPr>
            <w:tcW w:w="3659" w:type="dxa"/>
            <w:tcMar>
              <w:left w:w="57" w:type="dxa"/>
              <w:right w:w="57" w:type="dxa"/>
            </w:tcMar>
            <w:vAlign w:val="center"/>
          </w:tcPr>
          <w:p w14:paraId="7B3241F6" w14:textId="558DFFAD" w:rsidR="00316AAB" w:rsidRPr="002F66B1" w:rsidRDefault="002F66B1" w:rsidP="002F66B1">
            <w:pPr>
              <w:widowControl w:val="0"/>
              <w:snapToGrid w:val="0"/>
              <w:spacing w:after="0" w:line="240" w:lineRule="auto"/>
              <w:rPr>
                <w:rFonts w:ascii="Times New Roman" w:eastAsia="Times New Roman" w:hAnsi="Times New Roman" w:cs="Times New Roman"/>
                <w:sz w:val="20"/>
                <w:szCs w:val="20"/>
                <w:lang w:eastAsia="en-US"/>
              </w:rPr>
            </w:pPr>
            <w:r w:rsidRPr="002F66B1">
              <w:rPr>
                <w:rFonts w:ascii="Times New Roman" w:eastAsia="Times New Roman" w:hAnsi="Times New Roman" w:cs="Times New Roman"/>
                <w:sz w:val="20"/>
                <w:szCs w:val="20"/>
                <w:lang w:eastAsia="en-US"/>
              </w:rPr>
              <w:t>expression for offset to rate of change</w:t>
            </w:r>
          </w:p>
        </w:tc>
      </w:tr>
      <w:tr w:rsidR="00316AAB" w:rsidRPr="002F66B1" w14:paraId="564F82EC" w14:textId="77777777" w:rsidTr="00B13448">
        <w:trPr>
          <w:trHeight w:val="353"/>
        </w:trPr>
        <w:tc>
          <w:tcPr>
            <w:tcW w:w="8371" w:type="dxa"/>
            <w:gridSpan w:val="4"/>
            <w:tcMar>
              <w:left w:w="57" w:type="dxa"/>
              <w:right w:w="57" w:type="dxa"/>
            </w:tcMar>
            <w:vAlign w:val="bottom"/>
          </w:tcPr>
          <w:p w14:paraId="37F893EB" w14:textId="685BC613" w:rsidR="00316AAB" w:rsidRPr="002F66B1" w:rsidRDefault="00EF402D" w:rsidP="00CF31BD">
            <w:pPr>
              <w:widowControl w:val="0"/>
              <w:snapToGrid w:val="0"/>
              <w:spacing w:after="0" w:line="240" w:lineRule="auto"/>
              <w:jc w:val="both"/>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 xml:space="preserve">    </w:t>
            </w:r>
            <w:r w:rsidR="002F66B1">
              <w:rPr>
                <w:rFonts w:ascii="Times New Roman" w:eastAsia="Times New Roman" w:hAnsi="Times New Roman" w:cs="Times New Roman"/>
                <w:sz w:val="20"/>
                <w:szCs w:val="20"/>
                <w:lang w:eastAsia="en-US"/>
              </w:rPr>
              <w:t>M</w:t>
            </w:r>
            <w:r w:rsidR="00316AAB" w:rsidRPr="002F66B1">
              <w:rPr>
                <w:rFonts w:ascii="Times New Roman" w:eastAsia="Times New Roman" w:hAnsi="Times New Roman" w:cs="Times New Roman"/>
                <w:sz w:val="20"/>
                <w:szCs w:val="20"/>
                <w:lang w:eastAsia="en-US"/>
              </w:rPr>
              <w:t>atrices:</w:t>
            </w:r>
          </w:p>
        </w:tc>
      </w:tr>
      <w:tr w:rsidR="00316AAB" w:rsidRPr="002F66B1" w14:paraId="7D09469D" w14:textId="77777777" w:rsidTr="00B13448">
        <w:tc>
          <w:tcPr>
            <w:tcW w:w="0" w:type="auto"/>
            <w:tcMar>
              <w:left w:w="57" w:type="dxa"/>
              <w:right w:w="57" w:type="dxa"/>
            </w:tcMar>
            <w:vAlign w:val="center"/>
          </w:tcPr>
          <w:p w14:paraId="435E8ECC" w14:textId="77777777" w:rsidR="00316AAB" w:rsidRPr="002F66B1" w:rsidRDefault="00316AAB" w:rsidP="00CF31BD">
            <w:pPr>
              <w:widowControl w:val="0"/>
              <w:snapToGrid w:val="0"/>
              <w:spacing w:after="0" w:line="240" w:lineRule="auto"/>
              <w:jc w:val="center"/>
              <w:rPr>
                <w:rFonts w:ascii="Times New Roman" w:hAnsi="Times New Roman" w:cs="Times New Roman"/>
                <w:i/>
                <w:sz w:val="20"/>
                <w:szCs w:val="20"/>
              </w:rPr>
            </w:pPr>
            <w:r w:rsidRPr="002F66B1">
              <w:rPr>
                <w:rFonts w:ascii="Times New Roman" w:eastAsia="Times New Roman" w:hAnsi="Times New Roman" w:cs="Times New Roman"/>
                <w:b/>
                <w:bCs/>
                <w:i/>
                <w:sz w:val="20"/>
                <w:szCs w:val="20"/>
                <w:lang w:eastAsia="en-US"/>
              </w:rPr>
              <w:t>D</w:t>
            </w:r>
            <w:r w:rsidRPr="002F66B1">
              <w:rPr>
                <w:rFonts w:ascii="Times New Roman" w:hAnsi="Times New Roman" w:cs="Times New Roman"/>
                <w:bCs/>
                <w:sz w:val="20"/>
                <w:szCs w:val="20"/>
              </w:rPr>
              <w:t>:</w:t>
            </w:r>
          </w:p>
        </w:tc>
        <w:tc>
          <w:tcPr>
            <w:tcW w:w="3673" w:type="dxa"/>
            <w:tcMar>
              <w:left w:w="57" w:type="dxa"/>
              <w:right w:w="57" w:type="dxa"/>
            </w:tcMar>
            <w:vAlign w:val="center"/>
          </w:tcPr>
          <w:p w14:paraId="1D98F3A4" w14:textId="77777777" w:rsidR="00316AAB" w:rsidRPr="002F66B1" w:rsidRDefault="00316AAB" w:rsidP="00CF31BD">
            <w:pPr>
              <w:widowControl w:val="0"/>
              <w:snapToGrid w:val="0"/>
              <w:spacing w:after="0" w:line="240" w:lineRule="auto"/>
              <w:ind w:leftChars="66" w:left="145"/>
              <w:rPr>
                <w:rFonts w:ascii="Times New Roman" w:eastAsia="Times New Roman" w:hAnsi="Times New Roman" w:cs="Times New Roman"/>
                <w:sz w:val="20"/>
                <w:szCs w:val="20"/>
                <w:lang w:eastAsia="en-US"/>
              </w:rPr>
            </w:pPr>
            <w:r w:rsidRPr="002F66B1">
              <w:rPr>
                <w:rFonts w:ascii="Times New Roman" w:eastAsia="Times New Roman" w:hAnsi="Times New Roman" w:cs="Times New Roman"/>
                <w:sz w:val="20"/>
                <w:szCs w:val="20"/>
                <w:lang w:eastAsia="en-US"/>
              </w:rPr>
              <w:t>horizontal exchange between elements</w:t>
            </w:r>
          </w:p>
        </w:tc>
        <w:tc>
          <w:tcPr>
            <w:tcW w:w="528" w:type="dxa"/>
            <w:tcMar>
              <w:left w:w="57" w:type="dxa"/>
              <w:right w:w="57" w:type="dxa"/>
            </w:tcMar>
            <w:vAlign w:val="center"/>
          </w:tcPr>
          <w:p w14:paraId="0FC791A7" w14:textId="77777777" w:rsidR="00316AAB" w:rsidRPr="002F66B1" w:rsidRDefault="00316AAB" w:rsidP="00CF31BD">
            <w:pPr>
              <w:widowControl w:val="0"/>
              <w:snapToGrid w:val="0"/>
              <w:spacing w:after="0" w:line="240" w:lineRule="auto"/>
              <w:jc w:val="center"/>
              <w:rPr>
                <w:rFonts w:ascii="Times New Roman" w:eastAsia="Times New Roman" w:hAnsi="Times New Roman" w:cs="Times New Roman"/>
                <w:i/>
                <w:sz w:val="20"/>
                <w:szCs w:val="20"/>
                <w:lang w:eastAsia="en-US"/>
              </w:rPr>
            </w:pPr>
            <w:r w:rsidRPr="002F66B1">
              <w:rPr>
                <w:rFonts w:ascii="Times New Roman" w:eastAsia="Times New Roman" w:hAnsi="Times New Roman" w:cs="Times New Roman"/>
                <w:b/>
                <w:bCs/>
                <w:i/>
                <w:sz w:val="20"/>
                <w:szCs w:val="20"/>
                <w:lang w:eastAsia="en-US"/>
              </w:rPr>
              <w:t>W</w:t>
            </w:r>
            <w:r w:rsidRPr="002F66B1">
              <w:rPr>
                <w:rFonts w:ascii="Times New Roman" w:hAnsi="Times New Roman" w:cs="Times New Roman"/>
                <w:bCs/>
                <w:sz w:val="20"/>
                <w:szCs w:val="20"/>
              </w:rPr>
              <w:t>:</w:t>
            </w:r>
          </w:p>
        </w:tc>
        <w:tc>
          <w:tcPr>
            <w:tcW w:w="3659" w:type="dxa"/>
            <w:tcMar>
              <w:left w:w="57" w:type="dxa"/>
              <w:right w:w="57" w:type="dxa"/>
            </w:tcMar>
            <w:vAlign w:val="center"/>
          </w:tcPr>
          <w:p w14:paraId="762B7A8C" w14:textId="77777777" w:rsidR="00316AAB" w:rsidRPr="002F66B1" w:rsidRDefault="00316AAB" w:rsidP="00CF31BD">
            <w:pPr>
              <w:widowControl w:val="0"/>
              <w:snapToGrid w:val="0"/>
              <w:spacing w:after="0" w:line="240" w:lineRule="auto"/>
              <w:ind w:firstLineChars="114" w:firstLine="228"/>
              <w:rPr>
                <w:rFonts w:ascii="Times New Roman" w:eastAsia="Times New Roman" w:hAnsi="Times New Roman" w:cs="Times New Roman"/>
                <w:bCs/>
                <w:sz w:val="20"/>
                <w:szCs w:val="20"/>
                <w:lang w:eastAsia="en-US"/>
              </w:rPr>
            </w:pPr>
            <w:r w:rsidRPr="002F66B1">
              <w:rPr>
                <w:rFonts w:ascii="Times New Roman" w:eastAsia="Times New Roman" w:hAnsi="Times New Roman" w:cs="Times New Roman"/>
                <w:sz w:val="20"/>
                <w:szCs w:val="20"/>
                <w:lang w:eastAsia="en-US"/>
              </w:rPr>
              <w:t xml:space="preserve">vertical exchange coefficient </w:t>
            </w:r>
            <w:r w:rsidRPr="002F66B1">
              <w:rPr>
                <w:rFonts w:ascii="Times New Roman" w:eastAsia="Times New Roman" w:hAnsi="Times New Roman" w:cs="Times New Roman"/>
                <w:i/>
                <w:iCs/>
                <w:sz w:val="20"/>
                <w:szCs w:val="20"/>
                <w:lang w:eastAsia="en-US"/>
              </w:rPr>
              <w:t>w</w:t>
            </w:r>
          </w:p>
        </w:tc>
      </w:tr>
      <w:tr w:rsidR="00316AAB" w:rsidRPr="002F66B1" w14:paraId="1C02BA70" w14:textId="77777777" w:rsidTr="00B13448">
        <w:tc>
          <w:tcPr>
            <w:tcW w:w="0" w:type="auto"/>
            <w:tcMar>
              <w:left w:w="57" w:type="dxa"/>
              <w:right w:w="57" w:type="dxa"/>
            </w:tcMar>
            <w:vAlign w:val="center"/>
          </w:tcPr>
          <w:p w14:paraId="67E6FBAE" w14:textId="77777777" w:rsidR="00316AAB" w:rsidRPr="002F66B1" w:rsidRDefault="00316AAB" w:rsidP="00CF31BD">
            <w:pPr>
              <w:widowControl w:val="0"/>
              <w:snapToGrid w:val="0"/>
              <w:spacing w:after="0" w:line="240" w:lineRule="auto"/>
              <w:jc w:val="center"/>
              <w:rPr>
                <w:rFonts w:ascii="Times New Roman" w:eastAsia="Times New Roman" w:hAnsi="Times New Roman" w:cs="Times New Roman"/>
                <w:i/>
                <w:sz w:val="20"/>
                <w:szCs w:val="20"/>
                <w:lang w:eastAsia="en-US"/>
              </w:rPr>
            </w:pPr>
            <w:r w:rsidRPr="002F66B1">
              <w:rPr>
                <w:rFonts w:ascii="Times New Roman" w:eastAsia="Times New Roman" w:hAnsi="Times New Roman" w:cs="Times New Roman"/>
                <w:b/>
                <w:bCs/>
                <w:i/>
                <w:sz w:val="20"/>
                <w:szCs w:val="20"/>
                <w:lang w:eastAsia="en-US"/>
              </w:rPr>
              <w:t>Q</w:t>
            </w:r>
            <w:r w:rsidRPr="002F66B1">
              <w:rPr>
                <w:rFonts w:ascii="Times New Roman" w:hAnsi="Times New Roman" w:cs="Times New Roman"/>
                <w:bCs/>
                <w:sz w:val="20"/>
                <w:szCs w:val="20"/>
              </w:rPr>
              <w:t>:</w:t>
            </w:r>
          </w:p>
        </w:tc>
        <w:tc>
          <w:tcPr>
            <w:tcW w:w="3673" w:type="dxa"/>
            <w:tcMar>
              <w:left w:w="57" w:type="dxa"/>
              <w:right w:w="57" w:type="dxa"/>
            </w:tcMar>
            <w:vAlign w:val="center"/>
          </w:tcPr>
          <w:p w14:paraId="23522BC9" w14:textId="77777777" w:rsidR="00316AAB" w:rsidRPr="002F66B1" w:rsidRDefault="00316AAB" w:rsidP="00CF31BD">
            <w:pPr>
              <w:widowControl w:val="0"/>
              <w:snapToGrid w:val="0"/>
              <w:spacing w:after="0" w:line="240" w:lineRule="auto"/>
              <w:ind w:leftChars="66" w:left="145"/>
              <w:rPr>
                <w:rFonts w:ascii="Times New Roman" w:eastAsia="Times New Roman" w:hAnsi="Times New Roman" w:cs="Times New Roman"/>
                <w:sz w:val="20"/>
                <w:szCs w:val="20"/>
                <w:lang w:eastAsia="en-US"/>
              </w:rPr>
            </w:pPr>
            <w:r w:rsidRPr="002F66B1">
              <w:rPr>
                <w:rFonts w:ascii="Times New Roman" w:eastAsia="Times New Roman" w:hAnsi="Times New Roman" w:cs="Times New Roman"/>
                <w:sz w:val="20"/>
                <w:szCs w:val="20"/>
                <w:lang w:eastAsia="en-US"/>
              </w:rPr>
              <w:t>advective exchange between elements</w:t>
            </w:r>
          </w:p>
        </w:tc>
        <w:tc>
          <w:tcPr>
            <w:tcW w:w="528" w:type="dxa"/>
            <w:tcMar>
              <w:left w:w="57" w:type="dxa"/>
              <w:right w:w="57" w:type="dxa"/>
            </w:tcMar>
            <w:vAlign w:val="center"/>
          </w:tcPr>
          <w:p w14:paraId="2266953D" w14:textId="77777777" w:rsidR="00316AAB" w:rsidRPr="002F66B1" w:rsidRDefault="00316AAB" w:rsidP="00CF31BD">
            <w:pPr>
              <w:widowControl w:val="0"/>
              <w:snapToGrid w:val="0"/>
              <w:spacing w:after="0" w:line="240" w:lineRule="auto"/>
              <w:jc w:val="center"/>
              <w:rPr>
                <w:rFonts w:ascii="Times New Roman" w:eastAsia="Times New Roman" w:hAnsi="Times New Roman" w:cs="Times New Roman"/>
                <w:i/>
                <w:sz w:val="20"/>
                <w:szCs w:val="20"/>
                <w:lang w:eastAsia="en-US"/>
              </w:rPr>
            </w:pPr>
            <w:r w:rsidRPr="002F66B1">
              <w:rPr>
                <w:rFonts w:ascii="Times New Roman" w:eastAsia="Times New Roman" w:hAnsi="Times New Roman" w:cs="Times New Roman"/>
                <w:b/>
                <w:bCs/>
                <w:i/>
                <w:sz w:val="20"/>
                <w:szCs w:val="20"/>
                <w:lang w:eastAsia="en-US"/>
              </w:rPr>
              <w:t>S</w:t>
            </w:r>
            <w:r w:rsidRPr="002F66B1">
              <w:rPr>
                <w:rFonts w:ascii="Times New Roman" w:hAnsi="Times New Roman" w:cs="Times New Roman"/>
                <w:bCs/>
                <w:sz w:val="20"/>
                <w:szCs w:val="20"/>
              </w:rPr>
              <w:t>:</w:t>
            </w:r>
          </w:p>
        </w:tc>
        <w:tc>
          <w:tcPr>
            <w:tcW w:w="3659" w:type="dxa"/>
            <w:tcMar>
              <w:left w:w="57" w:type="dxa"/>
              <w:right w:w="57" w:type="dxa"/>
            </w:tcMar>
            <w:vAlign w:val="center"/>
          </w:tcPr>
          <w:p w14:paraId="5478091F" w14:textId="77777777" w:rsidR="00316AAB" w:rsidRPr="002F66B1" w:rsidRDefault="00316AAB" w:rsidP="00CF31BD">
            <w:pPr>
              <w:widowControl w:val="0"/>
              <w:snapToGrid w:val="0"/>
              <w:spacing w:after="0" w:line="240" w:lineRule="auto"/>
              <w:ind w:firstLineChars="114" w:firstLine="228"/>
              <w:rPr>
                <w:rFonts w:ascii="Times New Roman" w:hAnsi="Times New Roman" w:cs="Times New Roman"/>
                <w:bCs/>
                <w:sz w:val="20"/>
                <w:szCs w:val="20"/>
              </w:rPr>
            </w:pPr>
            <w:r w:rsidRPr="002F66B1">
              <w:rPr>
                <w:rFonts w:ascii="Times New Roman" w:eastAsia="Times New Roman" w:hAnsi="Times New Roman" w:cs="Times New Roman"/>
                <w:sz w:val="20"/>
                <w:szCs w:val="20"/>
                <w:lang w:eastAsia="en-US"/>
              </w:rPr>
              <w:t>surface area</w:t>
            </w:r>
          </w:p>
        </w:tc>
      </w:tr>
      <w:tr w:rsidR="00316AAB" w:rsidRPr="002F66B1" w14:paraId="3C12E225" w14:textId="77777777" w:rsidTr="00B13448">
        <w:tc>
          <w:tcPr>
            <w:tcW w:w="0" w:type="auto"/>
            <w:tcMar>
              <w:left w:w="57" w:type="dxa"/>
              <w:right w:w="57" w:type="dxa"/>
            </w:tcMar>
            <w:vAlign w:val="center"/>
          </w:tcPr>
          <w:p w14:paraId="2FB71BCD" w14:textId="77777777" w:rsidR="00316AAB" w:rsidRPr="002F66B1" w:rsidRDefault="00316AAB" w:rsidP="00CF31BD">
            <w:pPr>
              <w:widowControl w:val="0"/>
              <w:snapToGrid w:val="0"/>
              <w:spacing w:after="0" w:line="240" w:lineRule="auto"/>
              <w:jc w:val="center"/>
              <w:rPr>
                <w:rFonts w:ascii="Times New Roman" w:eastAsia="Times New Roman" w:hAnsi="Times New Roman" w:cs="Times New Roman"/>
                <w:i/>
                <w:sz w:val="20"/>
                <w:szCs w:val="20"/>
                <w:lang w:eastAsia="en-US"/>
              </w:rPr>
            </w:pPr>
            <w:r w:rsidRPr="002F66B1">
              <w:rPr>
                <w:rFonts w:ascii="Times New Roman" w:eastAsia="Times New Roman" w:hAnsi="Times New Roman" w:cs="Times New Roman"/>
                <w:b/>
                <w:bCs/>
                <w:i/>
                <w:sz w:val="20"/>
                <w:szCs w:val="20"/>
                <w:lang w:eastAsia="en-US"/>
              </w:rPr>
              <w:t>B</w:t>
            </w:r>
            <w:r w:rsidRPr="002F66B1">
              <w:rPr>
                <w:rFonts w:ascii="Times New Roman" w:hAnsi="Times New Roman" w:cs="Times New Roman"/>
                <w:bCs/>
                <w:sz w:val="20"/>
                <w:szCs w:val="20"/>
              </w:rPr>
              <w:t>:</w:t>
            </w:r>
          </w:p>
        </w:tc>
        <w:tc>
          <w:tcPr>
            <w:tcW w:w="3673" w:type="dxa"/>
            <w:tcMar>
              <w:left w:w="57" w:type="dxa"/>
              <w:right w:w="57" w:type="dxa"/>
            </w:tcMar>
            <w:vAlign w:val="center"/>
          </w:tcPr>
          <w:p w14:paraId="1EB25B65" w14:textId="77777777" w:rsidR="00316AAB" w:rsidRPr="002F66B1" w:rsidRDefault="00316AAB" w:rsidP="00CF31BD">
            <w:pPr>
              <w:widowControl w:val="0"/>
              <w:snapToGrid w:val="0"/>
              <w:spacing w:after="0" w:line="240" w:lineRule="auto"/>
              <w:ind w:leftChars="66" w:left="145"/>
              <w:rPr>
                <w:rFonts w:ascii="Times New Roman" w:eastAsia="Times New Roman" w:hAnsi="Times New Roman" w:cs="Times New Roman"/>
                <w:sz w:val="20"/>
                <w:szCs w:val="20"/>
                <w:lang w:eastAsia="en-US"/>
              </w:rPr>
            </w:pPr>
            <w:r w:rsidRPr="002F66B1">
              <w:rPr>
                <w:rFonts w:ascii="Times New Roman" w:hAnsi="Times New Roman" w:cs="Times New Roman"/>
                <w:sz w:val="20"/>
                <w:szCs w:val="20"/>
              </w:rPr>
              <w:t>e</w:t>
            </w:r>
            <w:r w:rsidRPr="002F66B1">
              <w:rPr>
                <w:rFonts w:ascii="Times New Roman" w:eastAsia="Times New Roman" w:hAnsi="Times New Roman" w:cs="Times New Roman"/>
                <w:sz w:val="20"/>
                <w:szCs w:val="20"/>
                <w:lang w:eastAsia="en-US"/>
              </w:rPr>
              <w:t>xpression to scale rate of change</w:t>
            </w:r>
          </w:p>
        </w:tc>
        <w:tc>
          <w:tcPr>
            <w:tcW w:w="528" w:type="dxa"/>
            <w:tcMar>
              <w:left w:w="57" w:type="dxa"/>
              <w:right w:w="57" w:type="dxa"/>
            </w:tcMar>
            <w:vAlign w:val="center"/>
          </w:tcPr>
          <w:p w14:paraId="3B68F5F4" w14:textId="77777777" w:rsidR="00316AAB" w:rsidRPr="002F66B1" w:rsidRDefault="00316AAB" w:rsidP="00CF31BD">
            <w:pPr>
              <w:widowControl w:val="0"/>
              <w:snapToGrid w:val="0"/>
              <w:spacing w:after="0" w:line="240" w:lineRule="auto"/>
              <w:jc w:val="center"/>
              <w:rPr>
                <w:rFonts w:ascii="Times New Roman" w:eastAsia="Times New Roman" w:hAnsi="Times New Roman" w:cs="Times New Roman"/>
                <w:i/>
                <w:sz w:val="20"/>
                <w:szCs w:val="20"/>
                <w:lang w:eastAsia="en-US"/>
              </w:rPr>
            </w:pPr>
            <w:r w:rsidRPr="002F66B1">
              <w:rPr>
                <w:rFonts w:ascii="Times New Roman" w:eastAsia="Times New Roman" w:hAnsi="Times New Roman" w:cs="Times New Roman"/>
                <w:b/>
                <w:bCs/>
                <w:i/>
                <w:sz w:val="20"/>
                <w:szCs w:val="20"/>
                <w:lang w:eastAsia="en-US"/>
              </w:rPr>
              <w:t>I</w:t>
            </w:r>
            <w:r w:rsidRPr="002F66B1">
              <w:rPr>
                <w:rFonts w:ascii="Times New Roman" w:hAnsi="Times New Roman" w:cs="Times New Roman"/>
                <w:bCs/>
                <w:sz w:val="20"/>
                <w:szCs w:val="20"/>
              </w:rPr>
              <w:t>:</w:t>
            </w:r>
          </w:p>
        </w:tc>
        <w:tc>
          <w:tcPr>
            <w:tcW w:w="3659" w:type="dxa"/>
            <w:tcMar>
              <w:left w:w="57" w:type="dxa"/>
              <w:right w:w="57" w:type="dxa"/>
            </w:tcMar>
            <w:vAlign w:val="center"/>
          </w:tcPr>
          <w:p w14:paraId="44B05753" w14:textId="77777777" w:rsidR="00316AAB" w:rsidRPr="002F66B1" w:rsidRDefault="00316AAB" w:rsidP="00CF31BD">
            <w:pPr>
              <w:widowControl w:val="0"/>
              <w:snapToGrid w:val="0"/>
              <w:spacing w:after="0" w:line="240" w:lineRule="auto"/>
              <w:ind w:firstLineChars="114" w:firstLine="228"/>
              <w:rPr>
                <w:rFonts w:ascii="Times New Roman" w:eastAsia="Times New Roman" w:hAnsi="Times New Roman" w:cs="Times New Roman"/>
                <w:bCs/>
                <w:sz w:val="20"/>
                <w:szCs w:val="20"/>
                <w:lang w:eastAsia="en-US"/>
              </w:rPr>
            </w:pPr>
            <w:r w:rsidRPr="002F66B1">
              <w:rPr>
                <w:rFonts w:ascii="Times New Roman" w:eastAsia="Times New Roman" w:hAnsi="Times New Roman" w:cs="Times New Roman"/>
                <w:sz w:val="20"/>
                <w:szCs w:val="20"/>
                <w:lang w:eastAsia="en-US"/>
              </w:rPr>
              <w:t>unit or identity matrix</w:t>
            </w:r>
          </w:p>
        </w:tc>
      </w:tr>
      <w:tr w:rsidR="00316AAB" w:rsidRPr="002F66B1" w14:paraId="3E7A8DC9" w14:textId="77777777" w:rsidTr="00B13448">
        <w:tc>
          <w:tcPr>
            <w:tcW w:w="0" w:type="auto"/>
            <w:tcMar>
              <w:left w:w="57" w:type="dxa"/>
              <w:right w:w="57" w:type="dxa"/>
            </w:tcMar>
            <w:vAlign w:val="center"/>
          </w:tcPr>
          <w:p w14:paraId="3B7A7ADC" w14:textId="230451F8" w:rsidR="00316AAB" w:rsidRPr="002F66B1" w:rsidRDefault="00316AAB" w:rsidP="00CF31BD">
            <w:pPr>
              <w:widowControl w:val="0"/>
              <w:snapToGrid w:val="0"/>
              <w:spacing w:after="0" w:line="240" w:lineRule="auto"/>
              <w:jc w:val="center"/>
              <w:rPr>
                <w:rFonts w:ascii="Times New Roman" w:eastAsia="Times New Roman" w:hAnsi="Times New Roman" w:cs="Times New Roman"/>
                <w:sz w:val="20"/>
                <w:szCs w:val="20"/>
                <w:lang w:eastAsia="en-US"/>
              </w:rPr>
            </w:pPr>
          </w:p>
        </w:tc>
        <w:tc>
          <w:tcPr>
            <w:tcW w:w="3673" w:type="dxa"/>
            <w:tcMar>
              <w:left w:w="57" w:type="dxa"/>
              <w:right w:w="57" w:type="dxa"/>
            </w:tcMar>
            <w:vAlign w:val="center"/>
          </w:tcPr>
          <w:p w14:paraId="64C82675" w14:textId="33049DE9" w:rsidR="00316AAB" w:rsidRPr="002F66B1" w:rsidRDefault="00316AAB" w:rsidP="00CF31BD">
            <w:pPr>
              <w:widowControl w:val="0"/>
              <w:snapToGrid w:val="0"/>
              <w:spacing w:after="0" w:line="240" w:lineRule="auto"/>
              <w:ind w:leftChars="66" w:left="145"/>
              <w:rPr>
                <w:rFonts w:ascii="Times New Roman" w:eastAsia="Times New Roman" w:hAnsi="Times New Roman" w:cs="Times New Roman"/>
                <w:sz w:val="20"/>
                <w:szCs w:val="20"/>
                <w:lang w:eastAsia="en-US"/>
              </w:rPr>
            </w:pPr>
          </w:p>
        </w:tc>
        <w:tc>
          <w:tcPr>
            <w:tcW w:w="528" w:type="dxa"/>
            <w:tcMar>
              <w:left w:w="57" w:type="dxa"/>
              <w:right w:w="57" w:type="dxa"/>
            </w:tcMar>
            <w:vAlign w:val="center"/>
          </w:tcPr>
          <w:p w14:paraId="6D783CDA" w14:textId="77777777" w:rsidR="00316AAB" w:rsidRPr="002F66B1" w:rsidRDefault="00316AAB" w:rsidP="00CF31BD">
            <w:pPr>
              <w:widowControl w:val="0"/>
              <w:snapToGrid w:val="0"/>
              <w:spacing w:after="0" w:line="240" w:lineRule="auto"/>
              <w:jc w:val="center"/>
              <w:rPr>
                <w:rFonts w:ascii="Times New Roman" w:eastAsia="Times New Roman" w:hAnsi="Times New Roman" w:cs="Times New Roman"/>
                <w:i/>
                <w:sz w:val="20"/>
                <w:szCs w:val="20"/>
                <w:lang w:eastAsia="en-US"/>
              </w:rPr>
            </w:pPr>
            <w:r w:rsidRPr="002F66B1">
              <w:rPr>
                <w:rFonts w:ascii="Times New Roman" w:eastAsia="Times New Roman" w:hAnsi="Times New Roman" w:cs="Times New Roman"/>
                <w:b/>
                <w:bCs/>
                <w:i/>
                <w:sz w:val="20"/>
                <w:szCs w:val="20"/>
                <w:lang w:eastAsia="en-US"/>
              </w:rPr>
              <w:t>M</w:t>
            </w:r>
            <w:r w:rsidRPr="002F66B1">
              <w:rPr>
                <w:rFonts w:ascii="Times New Roman" w:hAnsi="Times New Roman" w:cs="Times New Roman"/>
                <w:bCs/>
                <w:sz w:val="20"/>
                <w:szCs w:val="20"/>
              </w:rPr>
              <w:t>:</w:t>
            </w:r>
          </w:p>
        </w:tc>
        <w:tc>
          <w:tcPr>
            <w:tcW w:w="3659" w:type="dxa"/>
            <w:tcMar>
              <w:left w:w="57" w:type="dxa"/>
              <w:right w:w="57" w:type="dxa"/>
            </w:tcMar>
            <w:vAlign w:val="center"/>
          </w:tcPr>
          <w:p w14:paraId="38C37C0B" w14:textId="77777777" w:rsidR="00316AAB" w:rsidRPr="002F66B1" w:rsidRDefault="00316AAB" w:rsidP="00CF31BD">
            <w:pPr>
              <w:widowControl w:val="0"/>
              <w:snapToGrid w:val="0"/>
              <w:spacing w:after="0" w:line="240" w:lineRule="auto"/>
              <w:ind w:firstLineChars="114" w:firstLine="228"/>
              <w:rPr>
                <w:rFonts w:ascii="Times New Roman" w:eastAsia="Times New Roman" w:hAnsi="Times New Roman" w:cs="Times New Roman"/>
                <w:sz w:val="20"/>
                <w:szCs w:val="20"/>
                <w:lang w:eastAsia="en-US"/>
              </w:rPr>
            </w:pPr>
            <w:r w:rsidRPr="002F66B1">
              <w:rPr>
                <w:rFonts w:ascii="Times New Roman" w:eastAsia="Times New Roman" w:hAnsi="Times New Roman" w:cs="Times New Roman"/>
                <w:bCs/>
                <w:sz w:val="20"/>
                <w:szCs w:val="20"/>
                <w:lang w:eastAsia="en-US"/>
              </w:rPr>
              <w:t xml:space="preserve">unit matrix with sign of </w:t>
            </w:r>
            <w:r w:rsidRPr="002F66B1">
              <w:rPr>
                <w:rFonts w:ascii="Times New Roman" w:eastAsia="Times New Roman" w:hAnsi="Times New Roman" w:cs="Times New Roman"/>
                <w:bCs/>
                <w:i/>
                <w:sz w:val="20"/>
                <w:szCs w:val="20"/>
                <w:lang w:eastAsia="en-US"/>
              </w:rPr>
              <w:t>n</w:t>
            </w:r>
          </w:p>
        </w:tc>
      </w:tr>
    </w:tbl>
    <w:p w14:paraId="7E9E1F0C" w14:textId="0C096F20" w:rsidR="00316AAB" w:rsidRPr="002F66B1" w:rsidRDefault="00316AAB" w:rsidP="00316AAB">
      <w:pPr>
        <w:pStyle w:val="text"/>
        <w:widowControl w:val="0"/>
        <w:spacing w:beforeLines="50" w:before="120"/>
        <w:ind w:firstLine="400"/>
        <w:rPr>
          <w:lang w:val="en-GB"/>
        </w:rPr>
      </w:pPr>
      <w:r w:rsidRPr="002F66B1">
        <w:rPr>
          <w:lang w:val="en-GB"/>
        </w:rPr>
        <w:t xml:space="preserve">The matrix </w:t>
      </w:r>
      <w:r w:rsidRPr="002F66B1">
        <w:rPr>
          <w:b/>
          <w:bCs/>
          <w:i/>
          <w:lang w:val="en-GB"/>
        </w:rPr>
        <w:t>D</w:t>
      </w:r>
      <w:r w:rsidRPr="002F66B1">
        <w:rPr>
          <w:lang w:val="en-GB"/>
        </w:rPr>
        <w:t xml:space="preserve"> reflects the structure of the horizontal exchange between elements and with the outside world. For an </w:t>
      </w:r>
      <w:r w:rsidRPr="002F66B1">
        <w:rPr>
          <w:i/>
          <w:lang w:val="en-GB"/>
        </w:rPr>
        <w:t>n</w:t>
      </w:r>
      <w:r w:rsidRPr="002F66B1">
        <w:rPr>
          <w:lang w:val="en-GB"/>
        </w:rPr>
        <w:t xml:space="preserve">-element system with all elements linked and exchanging sediment with external environments, this would take the following </w:t>
      </w:r>
      <w:bookmarkStart w:id="0" w:name="_Hlk227052662"/>
      <w:r w:rsidRPr="002F66B1">
        <w:rPr>
          <w:lang w:val="en-GB"/>
        </w:rPr>
        <w:t>form</w:t>
      </w:r>
      <w:r w:rsidR="00B040C7">
        <w:rPr>
          <w:lang w:val="en-GB"/>
        </w:rPr>
        <w:t xml:space="preserve"> (note that </w:t>
      </w:r>
      <w:r w:rsidR="00B040C7" w:rsidRPr="00B040C7">
        <w:rPr>
          <w:position w:val="-14"/>
          <w:lang w:val="en-GB"/>
        </w:rPr>
        <w:object w:dxaOrig="680" w:dyaOrig="380" w14:anchorId="5A0AA3A8">
          <v:shape id="_x0000_i1229" type="#_x0000_t75" style="width:34pt;height:19pt" o:ole="">
            <v:imagedata r:id="rId31" o:title=""/>
          </v:shape>
          <o:OLEObject Type="Embed" ProgID="Equation.DSMT4" ShapeID="_x0000_i1229" DrawAspect="Content" ObjectID="_1837666322" r:id="rId32"/>
        </w:object>
      </w:r>
      <w:r w:rsidR="00B040C7">
        <w:rPr>
          <w:lang w:val="en-GB"/>
        </w:rPr>
        <w:t>)</w:t>
      </w:r>
      <w:r w:rsidRPr="002F66B1">
        <w:rPr>
          <w:lang w:val="en-GB"/>
        </w:rPr>
        <w:t>:</w:t>
      </w:r>
      <w:bookmarkEnd w:id="0"/>
    </w:p>
    <w:p w14:paraId="131A170F" w14:textId="50DB63EE" w:rsidR="00316AAB" w:rsidRPr="002F66B1" w:rsidRDefault="00316AAB" w:rsidP="00316AAB">
      <w:pPr>
        <w:pStyle w:val="equation"/>
        <w:widowControl w:val="0"/>
        <w:ind w:firstLineChars="992" w:firstLine="1984"/>
        <w:jc w:val="right"/>
        <w:rPr>
          <w:lang w:val="en-GB"/>
        </w:rPr>
      </w:pPr>
      <w:r w:rsidRPr="002F66B1">
        <w:rPr>
          <w:lang w:val="en-GB" w:eastAsia="zh-CN"/>
        </w:rPr>
        <w:t xml:space="preserve">  </w:t>
      </w:r>
      <w:r w:rsidRPr="002F66B1">
        <w:rPr>
          <w:position w:val="-80"/>
          <w:lang w:val="en-GB"/>
        </w:rPr>
        <w:object w:dxaOrig="4380" w:dyaOrig="1700" w14:anchorId="39565085">
          <v:shape id="_x0000_i1037" type="#_x0000_t75" style="width:217.5pt;height:85pt" o:ole="">
            <v:imagedata r:id="rId33" o:title=""/>
          </v:shape>
          <o:OLEObject Type="Embed" ProgID="Equation.DSMT4" ShapeID="_x0000_i1037" DrawAspect="Content" ObjectID="_1837666323" r:id="rId34"/>
        </w:object>
      </w:r>
      <w:r w:rsidRPr="002F66B1">
        <w:rPr>
          <w:lang w:val="en-GB" w:eastAsia="zh-CN"/>
        </w:rPr>
        <w:t xml:space="preserve">                </w:t>
      </w:r>
      <w:r w:rsidRPr="002F66B1">
        <w:rPr>
          <w:lang w:val="en-GB" w:eastAsia="zh-CN"/>
        </w:rPr>
        <w:tab/>
        <w:t xml:space="preserve">            </w:t>
      </w:r>
      <w:r w:rsidRPr="002F66B1">
        <w:rPr>
          <w:lang w:val="en-GB"/>
        </w:rPr>
        <w:t>(P1.1)</w:t>
      </w:r>
    </w:p>
    <w:p w14:paraId="6AF34C20" w14:textId="4D436AC5" w:rsidR="00316AAB" w:rsidRPr="002F66B1" w:rsidRDefault="00316AAB" w:rsidP="00316AAB">
      <w:pPr>
        <w:pStyle w:val="text"/>
        <w:widowControl w:val="0"/>
        <w:ind w:firstLine="400"/>
        <w:rPr>
          <w:lang w:val="en-GB"/>
        </w:rPr>
      </w:pPr>
      <w:r w:rsidRPr="002F66B1">
        <w:rPr>
          <w:lang w:val="en-GB"/>
        </w:rPr>
        <w:t xml:space="preserve">For dispersive horizontal exchange the matrix is symmetric because </w:t>
      </w:r>
      <w:proofErr w:type="spellStart"/>
      <w:r w:rsidRPr="002F66B1">
        <w:rPr>
          <w:i/>
          <w:lang w:val="en-GB"/>
        </w:rPr>
        <w:t>δ</w:t>
      </w:r>
      <w:r w:rsidRPr="002F66B1">
        <w:rPr>
          <w:i/>
          <w:vertAlign w:val="subscript"/>
          <w:lang w:val="en-GB"/>
        </w:rPr>
        <w:t>i,j</w:t>
      </w:r>
      <w:proofErr w:type="spellEnd"/>
      <w:r w:rsidRPr="002F66B1">
        <w:rPr>
          <w:lang w:val="en-GB"/>
        </w:rPr>
        <w:t xml:space="preserve"> = </w:t>
      </w:r>
      <w:proofErr w:type="spellStart"/>
      <w:r w:rsidRPr="002F66B1">
        <w:rPr>
          <w:i/>
          <w:lang w:val="en-GB"/>
        </w:rPr>
        <w:t>δ</w:t>
      </w:r>
      <w:r w:rsidRPr="002F66B1">
        <w:rPr>
          <w:i/>
          <w:vertAlign w:val="subscript"/>
          <w:lang w:val="en-GB"/>
        </w:rPr>
        <w:t>j,i</w:t>
      </w:r>
      <w:proofErr w:type="spellEnd"/>
      <w:r w:rsidRPr="002F66B1">
        <w:rPr>
          <w:lang w:val="en-GB"/>
        </w:rPr>
        <w:t xml:space="preserve"> and the direction of transport depends on the concentration gradient.  However, for advective transport, the flow has a specified direction and we adopt the convention of transport from element </w:t>
      </w:r>
      <w:r w:rsidRPr="002F66B1">
        <w:rPr>
          <w:i/>
          <w:lang w:val="en-GB"/>
        </w:rPr>
        <w:t>i</w:t>
      </w:r>
      <w:r w:rsidRPr="002F66B1">
        <w:rPr>
          <w:lang w:val="en-GB"/>
        </w:rPr>
        <w:t xml:space="preserve"> to element </w:t>
      </w:r>
      <w:r w:rsidRPr="002F66B1">
        <w:rPr>
          <w:i/>
          <w:lang w:val="en-GB"/>
        </w:rPr>
        <w:t>j</w:t>
      </w:r>
      <w:r w:rsidRPr="002F66B1">
        <w:rPr>
          <w:lang w:val="en-GB"/>
        </w:rPr>
        <w:t>. The matrix for an n-element system is then given by</w:t>
      </w:r>
      <w:r w:rsidR="00B040C7">
        <w:rPr>
          <w:lang w:val="en-GB"/>
        </w:rPr>
        <w:t xml:space="preserve"> (note that </w:t>
      </w:r>
      <w:r w:rsidR="00B040C7" w:rsidRPr="00B040C7">
        <w:rPr>
          <w:position w:val="-14"/>
          <w:lang w:val="en-GB"/>
        </w:rPr>
        <w:object w:dxaOrig="680" w:dyaOrig="380" w14:anchorId="5C292BBB">
          <v:shape id="_x0000_i1232" type="#_x0000_t75" style="width:34pt;height:19pt" o:ole="">
            <v:imagedata r:id="rId35" o:title=""/>
          </v:shape>
          <o:OLEObject Type="Embed" ProgID="Equation.DSMT4" ShapeID="_x0000_i1232" DrawAspect="Content" ObjectID="_1837666324" r:id="rId36"/>
        </w:object>
      </w:r>
      <w:r w:rsidR="00B040C7">
        <w:rPr>
          <w:lang w:val="en-GB"/>
        </w:rPr>
        <w:t>)</w:t>
      </w:r>
      <w:r w:rsidR="00B040C7" w:rsidRPr="002F66B1">
        <w:rPr>
          <w:lang w:val="en-GB"/>
        </w:rPr>
        <w:t>:</w:t>
      </w:r>
    </w:p>
    <w:p w14:paraId="12BC51E0" w14:textId="17E784F9" w:rsidR="00316AAB" w:rsidRPr="002F66B1" w:rsidRDefault="00316AAB" w:rsidP="00316AAB">
      <w:pPr>
        <w:pStyle w:val="equation"/>
        <w:widowControl w:val="0"/>
        <w:ind w:firstLineChars="992" w:firstLine="1984"/>
        <w:jc w:val="right"/>
        <w:rPr>
          <w:lang w:val="en-GB"/>
        </w:rPr>
      </w:pPr>
      <w:r w:rsidRPr="002F66B1">
        <w:rPr>
          <w:position w:val="-80"/>
          <w:lang w:val="en-GB"/>
        </w:rPr>
        <w:object w:dxaOrig="4360" w:dyaOrig="1700" w14:anchorId="2C289235">
          <v:shape id="_x0000_i1038" type="#_x0000_t75" style="width:217pt;height:85pt" o:ole="">
            <v:imagedata r:id="rId37" o:title=""/>
          </v:shape>
          <o:OLEObject Type="Embed" ProgID="Equation.DSMT4" ShapeID="_x0000_i1038" DrawAspect="Content" ObjectID="_1837666325" r:id="rId38"/>
        </w:object>
      </w:r>
      <w:r w:rsidRPr="002F66B1">
        <w:rPr>
          <w:lang w:val="en-GB" w:eastAsia="zh-CN"/>
        </w:rPr>
        <w:t xml:space="preserve">                                       </w:t>
      </w:r>
      <w:r w:rsidRPr="002F66B1">
        <w:rPr>
          <w:lang w:val="en-GB"/>
        </w:rPr>
        <w:t>(P1.2)</w:t>
      </w:r>
    </w:p>
    <w:p w14:paraId="5D9DC7BA" w14:textId="77777777" w:rsidR="00316AAB" w:rsidRPr="002F66B1" w:rsidRDefault="00316AAB" w:rsidP="00316AAB">
      <w:pPr>
        <w:pStyle w:val="text"/>
        <w:widowControl w:val="0"/>
        <w:ind w:firstLineChars="0" w:firstLine="0"/>
        <w:rPr>
          <w:lang w:val="en-GB"/>
        </w:rPr>
      </w:pPr>
      <w:r w:rsidRPr="002F66B1">
        <w:rPr>
          <w:lang w:val="en-GB" w:eastAsia="zh-CN"/>
        </w:rPr>
        <w:t>w</w:t>
      </w:r>
      <w:r w:rsidRPr="002F66B1">
        <w:rPr>
          <w:lang w:val="en-GB"/>
        </w:rPr>
        <w:t xml:space="preserve">here </w:t>
      </w:r>
      <w:proofErr w:type="spellStart"/>
      <w:r w:rsidRPr="002F66B1">
        <w:rPr>
          <w:i/>
          <w:lang w:val="en-GB"/>
        </w:rPr>
        <w:t>q</w:t>
      </w:r>
      <w:r w:rsidRPr="002F66B1">
        <w:rPr>
          <w:i/>
          <w:vertAlign w:val="subscript"/>
          <w:lang w:val="en-GB"/>
        </w:rPr>
        <w:t>n,E</w:t>
      </w:r>
      <w:proofErr w:type="spellEnd"/>
      <w:r w:rsidRPr="002F66B1">
        <w:rPr>
          <w:lang w:val="en-GB"/>
        </w:rPr>
        <w:t xml:space="preserve"> all relate to fluxes out of the system. In order to ensure continuity of water mass we also require that, </w:t>
      </w:r>
      <w:r w:rsidRPr="002F66B1">
        <w:rPr>
          <w:lang w:val="en-GB"/>
        </w:rPr>
        <w:lastRenderedPageBreak/>
        <w:t xml:space="preserve">for each element, the sum of the discharges in and out of the element is zero, </w:t>
      </w:r>
      <w:proofErr w:type="spellStart"/>
      <w:r w:rsidRPr="002F66B1">
        <w:rPr>
          <w:lang w:val="en-GB"/>
        </w:rPr>
        <w:t>ie</w:t>
      </w:r>
      <w:proofErr w:type="spellEnd"/>
      <w:r w:rsidRPr="002F66B1">
        <w:rPr>
          <w:lang w:val="en-GB"/>
        </w:rPr>
        <w:t xml:space="preserve"> </w:t>
      </w:r>
      <w:r w:rsidRPr="002F66B1">
        <w:rPr>
          <w:i/>
          <w:lang w:val="en-GB"/>
        </w:rPr>
        <w:t>∑q</w:t>
      </w:r>
      <w:r w:rsidRPr="002F66B1">
        <w:rPr>
          <w:i/>
          <w:vertAlign w:val="subscript"/>
          <w:lang w:val="en-GB"/>
        </w:rPr>
        <w:t>i</w:t>
      </w:r>
      <w:r w:rsidRPr="002F66B1">
        <w:rPr>
          <w:i/>
          <w:lang w:val="en-GB"/>
        </w:rPr>
        <w:t xml:space="preserve"> = </w:t>
      </w:r>
      <w:r w:rsidRPr="002F66B1">
        <w:rPr>
          <w:lang w:val="en-GB"/>
        </w:rPr>
        <w:t>0.  However, provision is made for the sediment concentrations associated with these discharges to vary. The basic equations can now be written:</w:t>
      </w:r>
    </w:p>
    <w:p w14:paraId="0904241C" w14:textId="77777777" w:rsidR="00316AAB" w:rsidRPr="002F66B1" w:rsidRDefault="00316AAB" w:rsidP="00316AAB">
      <w:pPr>
        <w:widowControl w:val="0"/>
        <w:spacing w:after="160"/>
        <w:jc w:val="right"/>
        <w:rPr>
          <w:rFonts w:ascii="Times New Roman" w:hAnsi="Times New Roman" w:cs="Times New Roman"/>
          <w:sz w:val="20"/>
          <w:szCs w:val="20"/>
        </w:rPr>
      </w:pPr>
      <w:r w:rsidRPr="002F66B1">
        <w:rPr>
          <w:rFonts w:ascii="Times New Roman" w:hAnsi="Times New Roman" w:cs="Times New Roman"/>
          <w:position w:val="-50"/>
          <w:sz w:val="20"/>
          <w:szCs w:val="20"/>
        </w:rPr>
        <w:object w:dxaOrig="3500" w:dyaOrig="1400" w14:anchorId="2438D355">
          <v:shape id="_x0000_i1039" type="#_x0000_t75" style="width:175pt;height:69.5pt" o:ole="">
            <v:imagedata r:id="rId39" o:title=""/>
          </v:shape>
          <o:OLEObject Type="Embed" ProgID="Equation.DSMT4" ShapeID="_x0000_i1039" DrawAspect="Content" ObjectID="_1837666326" r:id="rId40"/>
        </w:object>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t>(P1.3)</w:t>
      </w:r>
    </w:p>
    <w:p w14:paraId="7EE9EB1C" w14:textId="77777777" w:rsidR="00316AAB" w:rsidRPr="002F66B1" w:rsidRDefault="00316AAB" w:rsidP="00316AAB">
      <w:pPr>
        <w:pStyle w:val="text"/>
        <w:widowControl w:val="0"/>
        <w:ind w:firstLine="400"/>
        <w:rPr>
          <w:lang w:val="en-GB"/>
        </w:rPr>
      </w:pPr>
      <w:r w:rsidRPr="002F66B1">
        <w:rPr>
          <w:lang w:val="en-GB"/>
        </w:rPr>
        <w:t>The basis for calculating the change in volume due to some perturbation is then as follows:</w:t>
      </w:r>
    </w:p>
    <w:p w14:paraId="6EED8010" w14:textId="77777777" w:rsidR="00316AAB" w:rsidRPr="002F66B1" w:rsidRDefault="00316AAB" w:rsidP="00316AAB">
      <w:pPr>
        <w:widowControl w:val="0"/>
        <w:spacing w:after="160"/>
        <w:ind w:firstLineChars="992" w:firstLine="1984"/>
        <w:jc w:val="both"/>
        <w:rPr>
          <w:rFonts w:ascii="Times New Roman" w:hAnsi="Times New Roman" w:cs="Times New Roman"/>
          <w:sz w:val="20"/>
          <w:szCs w:val="20"/>
        </w:rPr>
      </w:pPr>
      <w:r w:rsidRPr="002F66B1">
        <w:rPr>
          <w:rFonts w:ascii="Times New Roman" w:hAnsi="Times New Roman" w:cs="Times New Roman"/>
          <w:position w:val="-30"/>
          <w:sz w:val="20"/>
          <w:szCs w:val="20"/>
        </w:rPr>
        <w:object w:dxaOrig="1939" w:dyaOrig="639" w14:anchorId="331020A6">
          <v:shape id="_x0000_i1040" type="#_x0000_t75" style="width:97pt;height:31.5pt" o:ole="">
            <v:imagedata r:id="rId41" o:title=""/>
          </v:shape>
          <o:OLEObject Type="Embed" ProgID="Equation.DSMT4" ShapeID="_x0000_i1040" DrawAspect="Content" ObjectID="_1837666327" r:id="rId42"/>
        </w:object>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t xml:space="preserve">                           (P1.4)</w:t>
      </w:r>
    </w:p>
    <w:p w14:paraId="2856DF6C" w14:textId="77777777" w:rsidR="00316AAB" w:rsidRPr="002F66B1" w:rsidRDefault="00316AAB" w:rsidP="00316AAB">
      <w:pPr>
        <w:widowControl w:val="0"/>
        <w:spacing w:after="160"/>
        <w:jc w:val="both"/>
        <w:rPr>
          <w:rFonts w:ascii="Times New Roman" w:hAnsi="Times New Roman" w:cs="Times New Roman"/>
          <w:sz w:val="20"/>
          <w:szCs w:val="20"/>
        </w:rPr>
      </w:pPr>
      <w:proofErr w:type="gramStart"/>
      <w:r w:rsidRPr="002F66B1">
        <w:rPr>
          <w:rFonts w:ascii="Times New Roman" w:hAnsi="Times New Roman" w:cs="Times New Roman"/>
          <w:sz w:val="20"/>
          <w:szCs w:val="20"/>
        </w:rPr>
        <w:t>where</w:t>
      </w:r>
      <w:proofErr w:type="gramEnd"/>
    </w:p>
    <w:p w14:paraId="27C60495" w14:textId="77777777" w:rsidR="00316AAB" w:rsidRPr="002F66B1" w:rsidRDefault="00316AAB" w:rsidP="00316AAB">
      <w:pPr>
        <w:pStyle w:val="text"/>
        <w:widowControl w:val="0"/>
        <w:ind w:firstLineChars="992" w:firstLine="1984"/>
        <w:rPr>
          <w:lang w:val="en-GB" w:eastAsia="zh-CN"/>
        </w:rPr>
      </w:pPr>
      <w:r w:rsidRPr="002F66B1">
        <w:rPr>
          <w:position w:val="-32"/>
          <w:lang w:val="en-GB"/>
        </w:rPr>
        <w:object w:dxaOrig="3519" w:dyaOrig="740" w14:anchorId="0CC13FB3">
          <v:shape id="_x0000_i1041" type="#_x0000_t75" style="width:175pt;height:36.5pt" o:ole="">
            <v:imagedata r:id="rId43" o:title=""/>
          </v:shape>
          <o:OLEObject Type="Embed" ProgID="Equation.DSMT4" ShapeID="_x0000_i1041" DrawAspect="Content" ObjectID="_1837666328" r:id="rId44"/>
        </w:object>
      </w:r>
    </w:p>
    <w:p w14:paraId="72AA9381" w14:textId="1EEF0B37" w:rsidR="00316AAB" w:rsidRPr="002F66B1" w:rsidRDefault="00316AAB" w:rsidP="00316AAB">
      <w:pPr>
        <w:pStyle w:val="text"/>
        <w:widowControl w:val="0"/>
        <w:ind w:firstLine="400"/>
        <w:rPr>
          <w:lang w:val="en-GB"/>
        </w:rPr>
      </w:pPr>
      <w:r w:rsidRPr="002F66B1">
        <w:rPr>
          <w:lang w:val="en-GB"/>
        </w:rPr>
        <w:t xml:space="preserve">The term </w:t>
      </w:r>
      <w:r w:rsidRPr="002F66B1">
        <w:rPr>
          <w:position w:val="-10"/>
          <w:lang w:val="en-GB"/>
        </w:rPr>
        <w:object w:dxaOrig="360" w:dyaOrig="300" w14:anchorId="6CB55CC3">
          <v:shape id="_x0000_i1042" type="#_x0000_t75" style="width:19pt;height:16pt" o:ole="">
            <v:imagedata r:id="rId45" o:title=""/>
          </v:shape>
          <o:OLEObject Type="Embed" ProgID="Equation.DSMT4" ShapeID="_x0000_i1042" DrawAspect="Content" ObjectID="_1837666329" r:id="rId46"/>
        </w:object>
      </w:r>
      <w:r w:rsidRPr="002F66B1">
        <w:rPr>
          <w:lang w:val="en-GB"/>
        </w:rPr>
        <w:t xml:space="preserve"> refers to any other changes in volume, introduced at any given time, within each element, eg due to reclamation or dredging. The change determined by </w:t>
      </w:r>
      <w:r w:rsidRPr="002F66B1">
        <w:rPr>
          <w:lang w:val="en-GB" w:eastAsia="zh-CN"/>
        </w:rPr>
        <w:t>Eq.</w:t>
      </w:r>
      <w:r w:rsidRPr="002F66B1">
        <w:rPr>
          <w:lang w:val="en-GB"/>
        </w:rPr>
        <w:t xml:space="preserve"> (</w:t>
      </w:r>
      <w:r w:rsidR="00880071" w:rsidRPr="002F66B1">
        <w:rPr>
          <w:lang w:val="en-GB"/>
        </w:rPr>
        <w:t>P1</w:t>
      </w:r>
      <w:r w:rsidRPr="002F66B1">
        <w:rPr>
          <w:lang w:val="en-GB"/>
        </w:rPr>
        <w:t xml:space="preserve">.4) is the morphological adjustment relative to the initial volume and so does not include changes in water levels and tidal range but the volumes used in defining </w:t>
      </w:r>
      <w:r w:rsidRPr="002F66B1">
        <w:rPr>
          <w:position w:val="-14"/>
          <w:lang w:val="en-GB"/>
        </w:rPr>
        <w:object w:dxaOrig="180" w:dyaOrig="340" w14:anchorId="04B4A186">
          <v:shape id="_x0000_i1043" type="#_x0000_t75" style="width:11pt;height:17.5pt" o:ole="">
            <v:imagedata r:id="rId47" o:title=""/>
          </v:shape>
          <o:OLEObject Type="Embed" ProgID="Equation.DSMT4" ShapeID="_x0000_i1043" DrawAspect="Content" ObjectID="_1837666330" r:id="rId48"/>
        </w:object>
      </w:r>
      <w:r w:rsidRPr="002F66B1">
        <w:rPr>
          <w:lang w:val="en-GB"/>
        </w:rPr>
        <w:t xml:space="preserve"> are based on the total water volume of the element at any given time interval. As explained in the main text, these are referred to as </w:t>
      </w:r>
      <w:proofErr w:type="spellStart"/>
      <w:r w:rsidRPr="002F66B1">
        <w:rPr>
          <w:i/>
          <w:lang w:val="en-GB"/>
        </w:rPr>
        <w:t>V</w:t>
      </w:r>
      <w:r w:rsidRPr="002F66B1">
        <w:rPr>
          <w:vertAlign w:val="subscript"/>
          <w:lang w:val="en-GB"/>
        </w:rPr>
        <w:t>f</w:t>
      </w:r>
      <w:proofErr w:type="spellEnd"/>
      <w:r w:rsidRPr="002F66B1">
        <w:rPr>
          <w:lang w:val="en-GB"/>
        </w:rPr>
        <w:t xml:space="preserve"> and </w:t>
      </w:r>
      <w:proofErr w:type="spellStart"/>
      <w:r w:rsidRPr="002F66B1">
        <w:rPr>
          <w:i/>
          <w:lang w:val="en-GB"/>
        </w:rPr>
        <w:t>V</w:t>
      </w:r>
      <w:r w:rsidRPr="002F66B1">
        <w:rPr>
          <w:vertAlign w:val="subscript"/>
          <w:lang w:val="en-GB"/>
        </w:rPr>
        <w:t>m</w:t>
      </w:r>
      <w:proofErr w:type="spellEnd"/>
      <w:r w:rsidRPr="002F66B1">
        <w:rPr>
          <w:lang w:val="en-GB" w:eastAsia="zh-CN"/>
        </w:rPr>
        <w:t>,</w:t>
      </w:r>
      <w:r w:rsidRPr="002F66B1">
        <w:rPr>
          <w:lang w:val="en-GB"/>
        </w:rPr>
        <w:t xml:space="preserve"> respectively. When using the ratio of element volume to tidal prism as the basis for equilibrium, the equilibrium, fixed and moving volumes are given by:</w:t>
      </w:r>
    </w:p>
    <w:p w14:paraId="14E9B1BA" w14:textId="77777777" w:rsidR="00316AAB" w:rsidRPr="002F66B1" w:rsidRDefault="00316AAB" w:rsidP="00316AAB">
      <w:pPr>
        <w:widowControl w:val="0"/>
        <w:spacing w:after="160"/>
        <w:jc w:val="right"/>
        <w:rPr>
          <w:rFonts w:ascii="Times New Roman" w:hAnsi="Times New Roman" w:cs="Times New Roman"/>
          <w:sz w:val="20"/>
          <w:szCs w:val="20"/>
        </w:rPr>
      </w:pPr>
      <w:r w:rsidRPr="002F66B1">
        <w:rPr>
          <w:rFonts w:ascii="Times New Roman" w:hAnsi="Times New Roman" w:cs="Times New Roman"/>
          <w:position w:val="-80"/>
          <w:sz w:val="20"/>
          <w:szCs w:val="20"/>
        </w:rPr>
        <w:object w:dxaOrig="2420" w:dyaOrig="1700" w14:anchorId="20A54EC0">
          <v:shape id="_x0000_i1044" type="#_x0000_t75" style="width:121pt;height:84.5pt" o:ole="">
            <v:imagedata r:id="rId49" o:title=""/>
          </v:shape>
          <o:OLEObject Type="Embed" ProgID="Equation.DSMT4" ShapeID="_x0000_i1044" DrawAspect="Content" ObjectID="_1837666331" r:id="rId50"/>
        </w:object>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t>(P1.5)</w:t>
      </w:r>
    </w:p>
    <w:p w14:paraId="6453FBC5" w14:textId="77777777" w:rsidR="00316AAB" w:rsidRPr="002F66B1" w:rsidRDefault="00316AAB" w:rsidP="00316AAB">
      <w:pPr>
        <w:pStyle w:val="text"/>
        <w:widowControl w:val="0"/>
        <w:ind w:firstLine="400"/>
        <w:rPr>
          <w:lang w:val="en-GB"/>
        </w:rPr>
      </w:pPr>
      <w:r w:rsidRPr="002F66B1">
        <w:rPr>
          <w:lang w:val="en-GB"/>
        </w:rPr>
        <w:t xml:space="preserve">Stability requires the numerical propagation to be faster than the physical speed of propagation of any given property. In terms of advection this requires that the volume cannot infill in a single time step, so that </w:t>
      </w:r>
      <w:r w:rsidRPr="002F66B1">
        <w:rPr>
          <w:i/>
          <w:lang w:val="en-GB"/>
        </w:rPr>
        <w:t>q</w:t>
      </w:r>
      <w:r w:rsidRPr="002F66B1">
        <w:rPr>
          <w:i/>
          <w:lang w:val="en-GB"/>
        </w:rPr>
        <w:sym w:font="Symbol" w:char="F0D7"/>
      </w:r>
      <w:r w:rsidRPr="002F66B1">
        <w:rPr>
          <w:i/>
          <w:lang w:val="en-GB"/>
        </w:rPr>
        <w:t>c</w:t>
      </w:r>
      <w:r w:rsidRPr="002F66B1">
        <w:rPr>
          <w:i/>
          <w:lang w:val="en-GB"/>
        </w:rPr>
        <w:sym w:font="Symbol" w:char="F0D7"/>
      </w:r>
      <w:r w:rsidRPr="002F66B1">
        <w:rPr>
          <w:lang w:val="en-GB"/>
        </w:rPr>
        <w:t>d</w:t>
      </w:r>
      <w:r w:rsidRPr="002F66B1">
        <w:rPr>
          <w:i/>
          <w:lang w:val="en-GB"/>
        </w:rPr>
        <w:t>t</w:t>
      </w:r>
      <w:r w:rsidRPr="002F66B1">
        <w:rPr>
          <w:lang w:val="en-GB"/>
        </w:rPr>
        <w:t>/</w:t>
      </w:r>
      <w:r w:rsidRPr="002F66B1">
        <w:rPr>
          <w:i/>
          <w:lang w:val="en-GB"/>
        </w:rPr>
        <w:t>V</w:t>
      </w:r>
      <w:r w:rsidRPr="002F66B1">
        <w:rPr>
          <w:lang w:val="en-GB"/>
        </w:rPr>
        <w:t xml:space="preserve"> ≤ 1. A similar requirement can be imposed for dispersion, with a dispersion coefficient </w:t>
      </w:r>
      <w:r w:rsidRPr="002F66B1">
        <w:rPr>
          <w:i/>
          <w:lang w:val="en-GB"/>
        </w:rPr>
        <w:t>K</w:t>
      </w:r>
      <w:r w:rsidRPr="002F66B1">
        <w:rPr>
          <w:lang w:val="en-GB"/>
        </w:rPr>
        <w:t xml:space="preserve">: </w:t>
      </w:r>
      <w:r w:rsidRPr="002F66B1">
        <w:rPr>
          <w:i/>
          <w:lang w:val="en-GB"/>
        </w:rPr>
        <w:t>K</w:t>
      </w:r>
      <w:r w:rsidRPr="002F66B1">
        <w:rPr>
          <w:lang w:val="en-GB"/>
        </w:rPr>
        <w:sym w:font="Symbol" w:char="F0D7"/>
      </w:r>
      <w:r w:rsidRPr="002F66B1">
        <w:rPr>
          <w:lang w:val="en-GB"/>
        </w:rPr>
        <w:t>d</w:t>
      </w:r>
      <w:r w:rsidRPr="002F66B1">
        <w:rPr>
          <w:i/>
          <w:lang w:val="en-GB"/>
        </w:rPr>
        <w:t>t</w:t>
      </w:r>
      <w:r w:rsidRPr="002F66B1">
        <w:rPr>
          <w:lang w:val="en-GB"/>
        </w:rPr>
        <w:t>/(2</w:t>
      </w:r>
      <w:r w:rsidRPr="002F66B1">
        <w:rPr>
          <w:i/>
          <w:lang w:val="en-GB"/>
        </w:rPr>
        <w:t>X</w:t>
      </w:r>
      <w:r w:rsidRPr="002F66B1">
        <w:rPr>
          <w:vertAlign w:val="superscript"/>
          <w:lang w:val="en-GB"/>
        </w:rPr>
        <w:t>2</w:t>
      </w:r>
      <w:r w:rsidRPr="002F66B1">
        <w:rPr>
          <w:lang w:val="en-GB"/>
        </w:rPr>
        <w:t>)</w:t>
      </w:r>
      <w:r w:rsidRPr="002F66B1">
        <w:rPr>
          <w:vertAlign w:val="superscript"/>
          <w:lang w:val="en-GB"/>
        </w:rPr>
        <w:t xml:space="preserve"> </w:t>
      </w:r>
      <w:r w:rsidRPr="002F66B1">
        <w:rPr>
          <w:lang w:val="en-GB"/>
        </w:rPr>
        <w:t>≤</w:t>
      </w:r>
      <w:r w:rsidRPr="002F66B1">
        <w:rPr>
          <w:vertAlign w:val="subscript"/>
          <w:lang w:val="en-GB"/>
        </w:rPr>
        <w:t xml:space="preserve"> </w:t>
      </w:r>
      <w:r w:rsidRPr="002F66B1">
        <w:rPr>
          <w:lang w:val="en-GB"/>
        </w:rPr>
        <w:t xml:space="preserve">1, where </w:t>
      </w:r>
      <w:r w:rsidRPr="002F66B1">
        <w:rPr>
          <w:i/>
          <w:lang w:val="en-GB"/>
        </w:rPr>
        <w:t>X</w:t>
      </w:r>
      <w:r w:rsidRPr="002F66B1">
        <w:rPr>
          <w:lang w:val="en-GB"/>
        </w:rPr>
        <w:t xml:space="preserve"> is some appropriate excursion length.</w:t>
      </w:r>
      <w:r w:rsidRPr="002F66B1">
        <w:rPr>
          <w:rFonts w:eastAsia="Times New Roman"/>
          <w:sz w:val="24"/>
          <w:szCs w:val="24"/>
          <w:lang w:val="en-GB" w:eastAsia="en-GB"/>
        </w:rPr>
        <w:t xml:space="preserve"> </w:t>
      </w:r>
      <w:r w:rsidRPr="002F66B1">
        <w:rPr>
          <w:lang w:val="en-GB"/>
        </w:rPr>
        <w:t xml:space="preserve">In ASMITA we are essentially dealing with horizontal fluxes </w:t>
      </w:r>
      <w:r w:rsidRPr="002F66B1">
        <w:rPr>
          <w:b/>
          <w:i/>
          <w:lang w:val="en-GB"/>
        </w:rPr>
        <w:t>Q</w:t>
      </w:r>
      <w:r w:rsidRPr="002F66B1">
        <w:rPr>
          <w:lang w:val="en-GB"/>
        </w:rPr>
        <w:t xml:space="preserve"> and </w:t>
      </w:r>
      <w:r w:rsidRPr="002F66B1">
        <w:rPr>
          <w:b/>
          <w:i/>
          <w:lang w:val="en-GB"/>
        </w:rPr>
        <w:t>D</w:t>
      </w:r>
      <w:r w:rsidRPr="002F66B1">
        <w:rPr>
          <w:lang w:val="en-GB"/>
        </w:rPr>
        <w:t xml:space="preserve"> (both m</w:t>
      </w:r>
      <w:r w:rsidRPr="002F66B1">
        <w:rPr>
          <w:vertAlign w:val="superscript"/>
          <w:lang w:val="en-GB"/>
        </w:rPr>
        <w:t>3</w:t>
      </w:r>
      <w:r w:rsidRPr="002F66B1">
        <w:rPr>
          <w:lang w:val="en-GB"/>
        </w:rPr>
        <w:t>/s). We can therefore write the stability criteria as:</w:t>
      </w:r>
    </w:p>
    <w:p w14:paraId="04EE8E2F" w14:textId="77777777" w:rsidR="00316AAB" w:rsidRPr="002F66B1" w:rsidRDefault="00316AAB" w:rsidP="00316AAB">
      <w:pPr>
        <w:widowControl w:val="0"/>
        <w:spacing w:after="160"/>
        <w:jc w:val="right"/>
        <w:rPr>
          <w:rFonts w:ascii="Times New Roman" w:hAnsi="Times New Roman" w:cs="Times New Roman"/>
          <w:sz w:val="20"/>
          <w:szCs w:val="20"/>
        </w:rPr>
      </w:pPr>
      <w:r w:rsidRPr="002F66B1">
        <w:rPr>
          <w:rFonts w:ascii="Times New Roman" w:hAnsi="Times New Roman" w:cs="Times New Roman"/>
          <w:position w:val="-26"/>
          <w:sz w:val="20"/>
          <w:szCs w:val="20"/>
        </w:rPr>
        <w:object w:dxaOrig="1840" w:dyaOrig="620" w14:anchorId="00CAD0A7">
          <v:shape id="_x0000_i1045" type="#_x0000_t75" style="width:91.5pt;height:32pt" o:ole="">
            <v:imagedata r:id="rId51" o:title=""/>
          </v:shape>
          <o:OLEObject Type="Embed" ProgID="Equation.DSMT4" ShapeID="_x0000_i1045" DrawAspect="Content" ObjectID="_1837666332" r:id="rId52"/>
        </w:object>
      </w:r>
      <w:r w:rsidRPr="002F66B1">
        <w:rPr>
          <w:rFonts w:ascii="Times New Roman" w:hAnsi="Times New Roman" w:cs="Times New Roman"/>
          <w:sz w:val="20"/>
          <w:szCs w:val="20"/>
        </w:rPr>
        <w:t>.</w:t>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t>(P1.6)</w:t>
      </w:r>
    </w:p>
    <w:p w14:paraId="4ED15DD7" w14:textId="77777777" w:rsidR="00316AAB" w:rsidRPr="002F66B1" w:rsidRDefault="00316AAB" w:rsidP="00316AAB">
      <w:pPr>
        <w:widowControl w:val="0"/>
        <w:spacing w:after="160"/>
        <w:rPr>
          <w:rFonts w:ascii="Times New Roman" w:hAnsi="Times New Roman" w:cs="Times New Roman"/>
          <w:b/>
          <w:sz w:val="20"/>
          <w:szCs w:val="20"/>
        </w:rPr>
      </w:pPr>
      <w:r w:rsidRPr="002F66B1">
        <w:rPr>
          <w:rFonts w:ascii="Times New Roman" w:hAnsi="Times New Roman" w:cs="Times New Roman"/>
          <w:b/>
          <w:sz w:val="20"/>
          <w:szCs w:val="20"/>
        </w:rPr>
        <w:t xml:space="preserve">Advective Flow Equilibrium </w:t>
      </w:r>
    </w:p>
    <w:p w14:paraId="5109E6DB" w14:textId="77777777" w:rsidR="00316AAB" w:rsidRPr="002F66B1" w:rsidRDefault="00316AAB" w:rsidP="00316AAB">
      <w:pPr>
        <w:pStyle w:val="text"/>
        <w:widowControl w:val="0"/>
        <w:ind w:firstLine="400"/>
        <w:rPr>
          <w:lang w:val="en-GB"/>
        </w:rPr>
      </w:pPr>
      <w:r w:rsidRPr="002F66B1">
        <w:rPr>
          <w:lang w:val="en-GB"/>
        </w:rPr>
        <w:t>If an advective flow, such as a river flow, is included, this implies a perturbation to the system unless accounted for in the rate of change equations, such as Eq</w:t>
      </w:r>
      <w:r w:rsidRPr="002F66B1">
        <w:rPr>
          <w:lang w:val="en-GB" w:eastAsia="zh-CN"/>
        </w:rPr>
        <w:t>.</w:t>
      </w:r>
      <w:r w:rsidRPr="002F66B1">
        <w:rPr>
          <w:lang w:val="en-GB"/>
        </w:rPr>
        <w:t xml:space="preserve"> (P1.3). This is addressed by taking account of the additional inputs, on the assumption that these are intrinsic to the state of equilibrium represented by the initial state of the system being modelled. To account for this, the equilibrium volume and area are corrected using the arguments that lead to </w:t>
      </w:r>
      <w:r w:rsidRPr="002F66B1">
        <w:rPr>
          <w:lang w:val="en-GB" w:eastAsia="zh-CN"/>
        </w:rPr>
        <w:t>Eq</w:t>
      </w:r>
      <w:r w:rsidRPr="002F66B1">
        <w:rPr>
          <w:lang w:val="en-GB"/>
        </w:rPr>
        <w:t>s</w:t>
      </w:r>
      <w:r w:rsidRPr="002F66B1">
        <w:rPr>
          <w:lang w:val="en-GB" w:eastAsia="zh-CN"/>
        </w:rPr>
        <w:t>.</w:t>
      </w:r>
      <w:r w:rsidRPr="002F66B1">
        <w:rPr>
          <w:lang w:val="en-GB"/>
        </w:rPr>
        <w:t xml:space="preserve"> (32</w:t>
      </w:r>
      <w:r w:rsidRPr="002F66B1">
        <w:rPr>
          <w:lang w:val="en-GB" w:eastAsia="zh-CN"/>
        </w:rPr>
        <w:t>) and (</w:t>
      </w:r>
      <w:r w:rsidRPr="002F66B1">
        <w:rPr>
          <w:lang w:val="en-GB"/>
        </w:rPr>
        <w:t xml:space="preserve">33) for a single element. In matrix form this adjustment, </w:t>
      </w:r>
      <w:r w:rsidRPr="002F66B1">
        <w:rPr>
          <w:i/>
          <w:lang w:val="en-GB"/>
        </w:rPr>
        <w:t>α</w:t>
      </w:r>
      <w:r w:rsidRPr="002F66B1">
        <w:rPr>
          <w:lang w:val="en-GB"/>
        </w:rPr>
        <w:t>, can be obtained from the initial conditions, as follows:</w:t>
      </w:r>
    </w:p>
    <w:p w14:paraId="03EA5307" w14:textId="77777777" w:rsidR="00316AAB" w:rsidRPr="002F66B1" w:rsidRDefault="00316AAB" w:rsidP="00316AAB">
      <w:pPr>
        <w:widowControl w:val="0"/>
        <w:spacing w:after="160"/>
        <w:jc w:val="right"/>
        <w:rPr>
          <w:rFonts w:ascii="Times New Roman" w:hAnsi="Times New Roman" w:cs="Times New Roman"/>
          <w:b/>
          <w:sz w:val="20"/>
          <w:szCs w:val="20"/>
        </w:rPr>
      </w:pPr>
      <w:r w:rsidRPr="002F66B1">
        <w:rPr>
          <w:rFonts w:ascii="Times New Roman" w:hAnsi="Times New Roman" w:cs="Times New Roman"/>
          <w:position w:val="-14"/>
          <w:sz w:val="20"/>
          <w:szCs w:val="20"/>
        </w:rPr>
        <w:object w:dxaOrig="3580" w:dyaOrig="420" w14:anchorId="7FB35348">
          <v:shape id="_x0000_i1046" type="#_x0000_t75" style="width:180.5pt;height:21pt" o:ole="">
            <v:imagedata r:id="rId53" o:title=""/>
          </v:shape>
          <o:OLEObject Type="Embed" ProgID="Equation.DSMT4" ShapeID="_x0000_i1046" DrawAspect="Content" ObjectID="_1837666333" r:id="rId54"/>
        </w:object>
      </w:r>
      <w:r w:rsidRPr="002F66B1">
        <w:rPr>
          <w:rFonts w:ascii="Times New Roman" w:hAnsi="Times New Roman" w:cs="Times New Roman"/>
          <w:sz w:val="20"/>
          <w:szCs w:val="20"/>
        </w:rPr>
        <w:t>.</w:t>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t>(P1.7)</w:t>
      </w:r>
    </w:p>
    <w:p w14:paraId="3051E35D" w14:textId="77777777" w:rsidR="00F069E3" w:rsidRPr="002F66B1" w:rsidRDefault="00F069E3" w:rsidP="00787C64"/>
    <w:p w14:paraId="79587E09" w14:textId="216EE25C" w:rsidR="00316AAB" w:rsidRPr="002F66B1" w:rsidRDefault="00316AAB" w:rsidP="00316AAB">
      <w:pPr>
        <w:keepNext/>
        <w:keepLines/>
        <w:spacing w:before="180" w:after="0"/>
        <w:outlineLvl w:val="0"/>
        <w:rPr>
          <w:rFonts w:asciiTheme="majorHAnsi" w:eastAsiaTheme="majorEastAsia" w:hAnsiTheme="majorHAnsi" w:cstheme="majorBidi"/>
          <w:color w:val="0F4A7F" w:themeColor="text1"/>
          <w:sz w:val="32"/>
          <w:szCs w:val="32"/>
        </w:rPr>
      </w:pPr>
      <w:r w:rsidRPr="002F66B1">
        <w:rPr>
          <w:rFonts w:asciiTheme="majorHAnsi" w:eastAsiaTheme="majorEastAsia" w:hAnsiTheme="majorHAnsi" w:cstheme="majorBidi"/>
          <w:color w:val="0F4A7F" w:themeColor="text1"/>
          <w:sz w:val="32"/>
          <w:szCs w:val="32"/>
        </w:rPr>
        <w:t>Part 2 – Appendix</w:t>
      </w:r>
    </w:p>
    <w:p w14:paraId="2574C81D" w14:textId="77777777" w:rsidR="00316AAB" w:rsidRPr="002F66B1" w:rsidRDefault="00316AAB" w:rsidP="00316AAB">
      <w:pPr>
        <w:pStyle w:val="text"/>
        <w:widowControl w:val="0"/>
        <w:ind w:firstLine="400"/>
        <w:rPr>
          <w:lang w:val="en-GB"/>
        </w:rPr>
      </w:pPr>
      <w:r w:rsidRPr="002F66B1">
        <w:rPr>
          <w:lang w:val="en-GB"/>
        </w:rPr>
        <w:t xml:space="preserve">The equations presented for the single element model can be conveniently written in matrix form to represent a multi-element model.  Here we follow the naming convention of </w:t>
      </w:r>
      <w:proofErr w:type="spellStart"/>
      <w:r w:rsidRPr="002F66B1">
        <w:rPr>
          <w:lang w:val="en-GB"/>
        </w:rPr>
        <w:t>Kragtwijk</w:t>
      </w:r>
      <w:proofErr w:type="spellEnd"/>
      <w:r w:rsidRPr="002F66B1">
        <w:rPr>
          <w:lang w:val="en-GB"/>
        </w:rPr>
        <w:t xml:space="preserve"> </w:t>
      </w:r>
      <w:r w:rsidRPr="002F66B1">
        <w:rPr>
          <w:i/>
          <w:lang w:val="en-GB"/>
        </w:rPr>
        <w:t xml:space="preserve">et al. </w:t>
      </w:r>
      <w:r w:rsidRPr="002F66B1">
        <w:rPr>
          <w:lang w:val="en-GB"/>
        </w:rPr>
        <w:t>(2004) for volumes, as detailed in Part 1, and add some additional terms to make the model more general with respect to dispersion, advection and the sources of perturbations in the volume.</w:t>
      </w:r>
    </w:p>
    <w:p w14:paraId="0C2DBBBB" w14:textId="77777777" w:rsidR="00316AAB" w:rsidRPr="002F66B1" w:rsidRDefault="00316AAB" w:rsidP="00316AAB">
      <w:pPr>
        <w:pStyle w:val="text"/>
        <w:widowControl w:val="0"/>
        <w:ind w:firstLine="400"/>
        <w:rPr>
          <w:lang w:val="en-GB" w:eastAsia="zh-CN"/>
        </w:rPr>
      </w:pPr>
      <w:r w:rsidRPr="002F66B1">
        <w:rPr>
          <w:lang w:val="en-GB"/>
        </w:rPr>
        <w:t xml:space="preserve">For a multi-element model, the variables used in this </w:t>
      </w:r>
      <w:r w:rsidRPr="002F66B1">
        <w:rPr>
          <w:lang w:val="en-GB" w:eastAsia="zh-CN"/>
        </w:rPr>
        <w:t>A</w:t>
      </w:r>
      <w:r w:rsidRPr="002F66B1">
        <w:rPr>
          <w:lang w:val="en-GB"/>
        </w:rPr>
        <w:t>ppendix are defined as either vectors or matrices, as follows:</w:t>
      </w:r>
    </w:p>
    <w:tbl>
      <w:tblPr>
        <w:tblW w:w="0" w:type="auto"/>
        <w:tblInd w:w="108" w:type="dxa"/>
        <w:tblLook w:val="0000" w:firstRow="0" w:lastRow="0" w:firstColumn="0" w:lastColumn="0" w:noHBand="0" w:noVBand="0"/>
      </w:tblPr>
      <w:tblGrid>
        <w:gridCol w:w="511"/>
        <w:gridCol w:w="3673"/>
        <w:gridCol w:w="528"/>
        <w:gridCol w:w="3659"/>
      </w:tblGrid>
      <w:tr w:rsidR="00B13448" w:rsidRPr="002F66B1" w14:paraId="38996833" w14:textId="77777777" w:rsidTr="00B13448">
        <w:tc>
          <w:tcPr>
            <w:tcW w:w="8371" w:type="dxa"/>
            <w:gridSpan w:val="4"/>
            <w:tcMar>
              <w:left w:w="57" w:type="dxa"/>
              <w:right w:w="57" w:type="dxa"/>
            </w:tcMar>
            <w:vAlign w:val="center"/>
          </w:tcPr>
          <w:p w14:paraId="08978A18" w14:textId="77777777" w:rsidR="00B13448" w:rsidRPr="002F66B1" w:rsidRDefault="00B13448" w:rsidP="006B58E0">
            <w:pPr>
              <w:widowControl w:val="0"/>
              <w:snapToGrid w:val="0"/>
              <w:spacing w:after="0" w:line="240" w:lineRule="auto"/>
              <w:ind w:leftChars="104" w:left="229"/>
              <w:rPr>
                <w:rFonts w:ascii="Times New Roman" w:eastAsia="Times New Roman" w:hAnsi="Times New Roman" w:cs="Times New Roman"/>
                <w:sz w:val="20"/>
                <w:szCs w:val="20"/>
                <w:lang w:eastAsia="en-US"/>
              </w:rPr>
            </w:pPr>
            <w:r w:rsidRPr="002F66B1">
              <w:rPr>
                <w:rFonts w:ascii="Times New Roman" w:eastAsia="Times New Roman" w:hAnsi="Times New Roman" w:cs="Times New Roman"/>
                <w:sz w:val="20"/>
                <w:szCs w:val="20"/>
                <w:lang w:eastAsia="en-US"/>
              </w:rPr>
              <w:t>Vectors:</w:t>
            </w:r>
          </w:p>
        </w:tc>
      </w:tr>
      <w:tr w:rsidR="00B13448" w:rsidRPr="002F66B1" w14:paraId="56A132AB" w14:textId="77777777" w:rsidTr="00B13448">
        <w:tc>
          <w:tcPr>
            <w:tcW w:w="0" w:type="auto"/>
            <w:tcMar>
              <w:left w:w="57" w:type="dxa"/>
              <w:right w:w="57" w:type="dxa"/>
            </w:tcMar>
            <w:vAlign w:val="center"/>
          </w:tcPr>
          <w:p w14:paraId="703F502E" w14:textId="77777777" w:rsidR="00B13448" w:rsidRPr="002F66B1" w:rsidRDefault="00B13448" w:rsidP="006B58E0">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0"/>
                <w:sz w:val="20"/>
                <w:szCs w:val="20"/>
                <w:lang w:eastAsia="en-US"/>
              </w:rPr>
              <w:object w:dxaOrig="220" w:dyaOrig="300" w14:anchorId="332DD828">
                <v:shape id="_x0000_i1233" type="#_x0000_t75" style="width:11.5pt;height:16pt" o:ole="">
                  <v:imagedata r:id="rId7" o:title=""/>
                </v:shape>
                <o:OLEObject Type="Embed" ProgID="Equation.DSMT4" ShapeID="_x0000_i1233" DrawAspect="Content" ObjectID="_1837666334" r:id="rId55"/>
              </w:object>
            </w:r>
            <w:r w:rsidRPr="002F66B1">
              <w:rPr>
                <w:rFonts w:ascii="Times New Roman" w:hAnsi="Times New Roman" w:cs="Times New Roman"/>
                <w:sz w:val="20"/>
                <w:szCs w:val="20"/>
              </w:rPr>
              <w:t>:</w:t>
            </w:r>
          </w:p>
        </w:tc>
        <w:tc>
          <w:tcPr>
            <w:tcW w:w="3673" w:type="dxa"/>
            <w:tcMar>
              <w:left w:w="57" w:type="dxa"/>
              <w:right w:w="57" w:type="dxa"/>
            </w:tcMar>
            <w:vAlign w:val="center"/>
          </w:tcPr>
          <w:p w14:paraId="47F3E4E1" w14:textId="77777777" w:rsidR="00B13448" w:rsidRPr="002F66B1" w:rsidRDefault="00B13448" w:rsidP="006B58E0">
            <w:pPr>
              <w:widowControl w:val="0"/>
              <w:snapToGrid w:val="0"/>
              <w:spacing w:after="0" w:line="240" w:lineRule="auto"/>
              <w:ind w:leftChars="66" w:left="145"/>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element volumes</w:t>
            </w:r>
            <w:r w:rsidRPr="002F66B1">
              <w:rPr>
                <w:rFonts w:ascii="Times New Roman" w:hAnsi="Times New Roman" w:cs="Times New Roman"/>
                <w:sz w:val="20"/>
                <w:szCs w:val="20"/>
              </w:rPr>
              <w:t>;</w:t>
            </w:r>
          </w:p>
        </w:tc>
        <w:tc>
          <w:tcPr>
            <w:tcW w:w="528" w:type="dxa"/>
            <w:tcMar>
              <w:left w:w="57" w:type="dxa"/>
              <w:right w:w="57" w:type="dxa"/>
            </w:tcMar>
            <w:vAlign w:val="center"/>
          </w:tcPr>
          <w:p w14:paraId="72A0626D" w14:textId="77777777" w:rsidR="00B13448" w:rsidRPr="002F66B1" w:rsidRDefault="00B13448" w:rsidP="006B58E0">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4"/>
                <w:sz w:val="20"/>
                <w:szCs w:val="20"/>
                <w:lang w:eastAsia="en-US"/>
              </w:rPr>
              <w:object w:dxaOrig="180" w:dyaOrig="340" w14:anchorId="00CA5685">
                <v:shape id="_x0000_i1234" type="#_x0000_t75" style="width:9.5pt;height:18pt" o:ole="">
                  <v:imagedata r:id="rId9" o:title=""/>
                </v:shape>
                <o:OLEObject Type="Embed" ProgID="Equation.3" ShapeID="_x0000_i1234" DrawAspect="Content" ObjectID="_1837666335" r:id="rId56"/>
              </w:object>
            </w:r>
            <w:r w:rsidRPr="002F66B1">
              <w:rPr>
                <w:rFonts w:ascii="Times New Roman" w:hAnsi="Times New Roman" w:cs="Times New Roman"/>
                <w:sz w:val="20"/>
                <w:szCs w:val="20"/>
              </w:rPr>
              <w:t>:</w:t>
            </w:r>
          </w:p>
        </w:tc>
        <w:tc>
          <w:tcPr>
            <w:tcW w:w="3659" w:type="dxa"/>
            <w:tcMar>
              <w:left w:w="57" w:type="dxa"/>
              <w:right w:w="57" w:type="dxa"/>
            </w:tcMar>
            <w:vAlign w:val="center"/>
          </w:tcPr>
          <w:p w14:paraId="0DECF5DF" w14:textId="77777777" w:rsidR="00B13448" w:rsidRPr="002F66B1" w:rsidRDefault="00B13448" w:rsidP="006B58E0">
            <w:pPr>
              <w:widowControl w:val="0"/>
              <w:snapToGrid w:val="0"/>
              <w:spacing w:after="0" w:line="240" w:lineRule="auto"/>
              <w:ind w:leftChars="104" w:left="229"/>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 xml:space="preserve">volume ratios </w:t>
            </w:r>
            <w:r w:rsidRPr="002F66B1">
              <w:rPr>
                <w:rFonts w:ascii="Times New Roman" w:eastAsia="Times New Roman" w:hAnsi="Times New Roman" w:cs="Times New Roman"/>
                <w:iCs/>
                <w:sz w:val="20"/>
                <w:szCs w:val="20"/>
                <w:lang w:eastAsia="en-US"/>
              </w:rPr>
              <w:t>(</w:t>
            </w:r>
            <w:proofErr w:type="spellStart"/>
            <w:r w:rsidRPr="002F66B1">
              <w:rPr>
                <w:rFonts w:ascii="Times New Roman" w:eastAsia="Times New Roman" w:hAnsi="Times New Roman" w:cs="Times New Roman"/>
                <w:i/>
                <w:iCs/>
                <w:sz w:val="20"/>
                <w:szCs w:val="20"/>
                <w:lang w:eastAsia="en-US"/>
              </w:rPr>
              <w:t>V</w:t>
            </w:r>
            <w:r w:rsidRPr="002F66B1">
              <w:rPr>
                <w:rFonts w:ascii="Times New Roman" w:eastAsia="Times New Roman" w:hAnsi="Times New Roman" w:cs="Times New Roman"/>
                <w:iCs/>
                <w:sz w:val="20"/>
                <w:szCs w:val="20"/>
                <w:vertAlign w:val="subscript"/>
                <w:lang w:eastAsia="en-US"/>
              </w:rPr>
              <w:t>ke</w:t>
            </w:r>
            <w:proofErr w:type="spellEnd"/>
            <w:r w:rsidRPr="002F66B1">
              <w:rPr>
                <w:rFonts w:ascii="Times New Roman" w:eastAsia="Times New Roman" w:hAnsi="Times New Roman" w:cs="Times New Roman"/>
                <w:i/>
                <w:iCs/>
                <w:sz w:val="20"/>
                <w:szCs w:val="20"/>
                <w:vertAlign w:val="subscript"/>
                <w:lang w:eastAsia="en-US"/>
              </w:rPr>
              <w:t xml:space="preserve"> </w:t>
            </w:r>
            <w:r w:rsidRPr="002F66B1">
              <w:rPr>
                <w:rFonts w:ascii="Times New Roman" w:eastAsia="Times New Roman" w:hAnsi="Times New Roman" w:cs="Times New Roman"/>
                <w:i/>
                <w:iCs/>
                <w:sz w:val="20"/>
                <w:szCs w:val="20"/>
                <w:lang w:eastAsia="en-US"/>
              </w:rPr>
              <w:t>/</w:t>
            </w:r>
            <w:proofErr w:type="spellStart"/>
            <w:r w:rsidRPr="002F66B1">
              <w:rPr>
                <w:rFonts w:ascii="Times New Roman" w:eastAsia="Times New Roman" w:hAnsi="Times New Roman" w:cs="Times New Roman"/>
                <w:i/>
                <w:iCs/>
                <w:sz w:val="20"/>
                <w:szCs w:val="20"/>
                <w:lang w:eastAsia="en-US"/>
              </w:rPr>
              <w:t>V</w:t>
            </w:r>
            <w:r w:rsidRPr="002F66B1">
              <w:rPr>
                <w:rFonts w:ascii="Times New Roman" w:eastAsia="Times New Roman" w:hAnsi="Times New Roman" w:cs="Times New Roman"/>
                <w:iCs/>
                <w:sz w:val="20"/>
                <w:szCs w:val="20"/>
                <w:vertAlign w:val="subscript"/>
                <w:lang w:eastAsia="en-US"/>
              </w:rPr>
              <w:t>k</w:t>
            </w:r>
            <w:proofErr w:type="spellEnd"/>
            <w:r w:rsidRPr="002F66B1">
              <w:rPr>
                <w:rFonts w:ascii="Times New Roman" w:eastAsia="Times New Roman" w:hAnsi="Times New Roman" w:cs="Times New Roman"/>
                <w:iCs/>
                <w:sz w:val="20"/>
                <w:szCs w:val="20"/>
                <w:lang w:eastAsia="en-US"/>
              </w:rPr>
              <w:t>)</w:t>
            </w:r>
            <w:r w:rsidRPr="002F66B1">
              <w:rPr>
                <w:rFonts w:ascii="Times New Roman" w:eastAsia="Times New Roman" w:hAnsi="Times New Roman" w:cs="Times New Roman"/>
                <w:i/>
                <w:iCs/>
                <w:sz w:val="20"/>
                <w:szCs w:val="20"/>
                <w:vertAlign w:val="superscript"/>
                <w:lang w:eastAsia="en-US"/>
              </w:rPr>
              <w:t>n</w:t>
            </w:r>
            <w:r w:rsidRPr="002F66B1">
              <w:rPr>
                <w:rFonts w:ascii="Times New Roman" w:hAnsi="Times New Roman" w:cs="Times New Roman"/>
                <w:iCs/>
                <w:sz w:val="20"/>
                <w:szCs w:val="20"/>
              </w:rPr>
              <w:t>;</w:t>
            </w:r>
          </w:p>
        </w:tc>
      </w:tr>
      <w:tr w:rsidR="00B13448" w:rsidRPr="002F66B1" w14:paraId="6F97DDEE" w14:textId="77777777" w:rsidTr="00B13448">
        <w:tc>
          <w:tcPr>
            <w:tcW w:w="0" w:type="auto"/>
            <w:tcMar>
              <w:left w:w="57" w:type="dxa"/>
              <w:right w:w="57" w:type="dxa"/>
            </w:tcMar>
            <w:vAlign w:val="center"/>
          </w:tcPr>
          <w:p w14:paraId="0121AEFB" w14:textId="77777777" w:rsidR="00B13448" w:rsidRPr="002F66B1" w:rsidRDefault="00B13448" w:rsidP="006B58E0">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0"/>
                <w:sz w:val="20"/>
                <w:szCs w:val="20"/>
                <w:lang w:eastAsia="en-US"/>
              </w:rPr>
              <w:object w:dxaOrig="200" w:dyaOrig="300" w14:anchorId="6D65D394">
                <v:shape id="_x0000_i1235" type="#_x0000_t75" style="width:11.5pt;height:16pt" o:ole="">
                  <v:imagedata r:id="rId11" o:title=""/>
                </v:shape>
                <o:OLEObject Type="Embed" ProgID="Equation.3" ShapeID="_x0000_i1235" DrawAspect="Content" ObjectID="_1837666336" r:id="rId57"/>
              </w:object>
            </w:r>
            <w:r w:rsidRPr="002F66B1">
              <w:rPr>
                <w:rFonts w:ascii="Times New Roman" w:hAnsi="Times New Roman" w:cs="Times New Roman"/>
                <w:sz w:val="20"/>
                <w:szCs w:val="20"/>
              </w:rPr>
              <w:t>:</w:t>
            </w:r>
          </w:p>
        </w:tc>
        <w:tc>
          <w:tcPr>
            <w:tcW w:w="3673" w:type="dxa"/>
            <w:tcMar>
              <w:left w:w="57" w:type="dxa"/>
              <w:right w:w="57" w:type="dxa"/>
            </w:tcMar>
            <w:vAlign w:val="center"/>
          </w:tcPr>
          <w:p w14:paraId="04427308" w14:textId="77777777" w:rsidR="00B13448" w:rsidRPr="002F66B1" w:rsidRDefault="00B13448" w:rsidP="006B58E0">
            <w:pPr>
              <w:widowControl w:val="0"/>
              <w:snapToGrid w:val="0"/>
              <w:spacing w:after="0" w:line="240" w:lineRule="auto"/>
              <w:ind w:leftChars="66" w:left="145"/>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element surface areas</w:t>
            </w:r>
            <w:r w:rsidRPr="002F66B1">
              <w:rPr>
                <w:rFonts w:ascii="Times New Roman" w:hAnsi="Times New Roman" w:cs="Times New Roman"/>
                <w:sz w:val="20"/>
                <w:szCs w:val="20"/>
              </w:rPr>
              <w:t>;</w:t>
            </w:r>
          </w:p>
        </w:tc>
        <w:tc>
          <w:tcPr>
            <w:tcW w:w="528" w:type="dxa"/>
            <w:tcMar>
              <w:left w:w="57" w:type="dxa"/>
              <w:right w:w="57" w:type="dxa"/>
            </w:tcMar>
            <w:vAlign w:val="center"/>
          </w:tcPr>
          <w:p w14:paraId="0443B4F4" w14:textId="77777777" w:rsidR="00B13448" w:rsidRPr="002F66B1" w:rsidRDefault="00B13448" w:rsidP="006B58E0">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0"/>
                <w:sz w:val="20"/>
                <w:szCs w:val="20"/>
                <w:lang w:eastAsia="en-US"/>
              </w:rPr>
              <w:object w:dxaOrig="220" w:dyaOrig="300" w14:anchorId="7672B57F">
                <v:shape id="_x0000_i1236" type="#_x0000_t75" style="width:11.5pt;height:15pt" o:ole="">
                  <v:imagedata r:id="rId13" o:title=""/>
                </v:shape>
                <o:OLEObject Type="Embed" ProgID="Equation.3" ShapeID="_x0000_i1236" DrawAspect="Content" ObjectID="_1837666337" r:id="rId58"/>
              </w:object>
            </w:r>
            <w:r w:rsidRPr="002F66B1">
              <w:rPr>
                <w:rFonts w:ascii="Times New Roman" w:hAnsi="Times New Roman" w:cs="Times New Roman"/>
                <w:sz w:val="20"/>
                <w:szCs w:val="20"/>
              </w:rPr>
              <w:t>:</w:t>
            </w:r>
          </w:p>
        </w:tc>
        <w:tc>
          <w:tcPr>
            <w:tcW w:w="3659" w:type="dxa"/>
            <w:tcMar>
              <w:left w:w="57" w:type="dxa"/>
              <w:right w:w="57" w:type="dxa"/>
            </w:tcMar>
            <w:vAlign w:val="center"/>
          </w:tcPr>
          <w:p w14:paraId="3481B8B6" w14:textId="77777777" w:rsidR="00B13448" w:rsidRPr="002F66B1" w:rsidRDefault="00B13448" w:rsidP="006B58E0">
            <w:pPr>
              <w:widowControl w:val="0"/>
              <w:snapToGrid w:val="0"/>
              <w:spacing w:after="0" w:line="240" w:lineRule="auto"/>
              <w:ind w:leftChars="104" w:left="229"/>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 xml:space="preserve">surface area ratios </w:t>
            </w:r>
            <w:r w:rsidRPr="002F66B1">
              <w:rPr>
                <w:rFonts w:ascii="Times New Roman" w:eastAsia="Times New Roman" w:hAnsi="Times New Roman" w:cs="Times New Roman"/>
                <w:iCs/>
                <w:sz w:val="20"/>
                <w:szCs w:val="20"/>
                <w:lang w:eastAsia="en-US"/>
              </w:rPr>
              <w:t>(</w:t>
            </w:r>
            <w:proofErr w:type="spellStart"/>
            <w:r w:rsidRPr="002F66B1">
              <w:rPr>
                <w:rFonts w:ascii="Times New Roman" w:eastAsia="Times New Roman" w:hAnsi="Times New Roman" w:cs="Times New Roman"/>
                <w:i/>
                <w:iCs/>
                <w:sz w:val="20"/>
                <w:szCs w:val="20"/>
                <w:lang w:eastAsia="en-US"/>
              </w:rPr>
              <w:t>S</w:t>
            </w:r>
            <w:r w:rsidRPr="002F66B1">
              <w:rPr>
                <w:rFonts w:ascii="Times New Roman" w:eastAsia="Times New Roman" w:hAnsi="Times New Roman" w:cs="Times New Roman"/>
                <w:iCs/>
                <w:sz w:val="20"/>
                <w:szCs w:val="20"/>
                <w:vertAlign w:val="subscript"/>
                <w:lang w:eastAsia="en-US"/>
              </w:rPr>
              <w:t>ke</w:t>
            </w:r>
            <w:proofErr w:type="spellEnd"/>
            <w:r w:rsidRPr="002F66B1">
              <w:rPr>
                <w:rFonts w:ascii="Times New Roman" w:eastAsia="Times New Roman" w:hAnsi="Times New Roman" w:cs="Times New Roman"/>
                <w:i/>
                <w:iCs/>
                <w:sz w:val="20"/>
                <w:szCs w:val="20"/>
                <w:vertAlign w:val="subscript"/>
                <w:lang w:eastAsia="en-US"/>
              </w:rPr>
              <w:t xml:space="preserve"> </w:t>
            </w:r>
            <w:r w:rsidRPr="002F66B1">
              <w:rPr>
                <w:rFonts w:ascii="Times New Roman" w:eastAsia="Times New Roman" w:hAnsi="Times New Roman" w:cs="Times New Roman"/>
                <w:i/>
                <w:iCs/>
                <w:sz w:val="20"/>
                <w:szCs w:val="20"/>
                <w:lang w:eastAsia="en-US"/>
              </w:rPr>
              <w:t>/</w:t>
            </w:r>
            <w:proofErr w:type="spellStart"/>
            <w:r w:rsidRPr="002F66B1">
              <w:rPr>
                <w:rFonts w:ascii="Times New Roman" w:eastAsia="Times New Roman" w:hAnsi="Times New Roman" w:cs="Times New Roman"/>
                <w:i/>
                <w:iCs/>
                <w:sz w:val="20"/>
                <w:szCs w:val="20"/>
                <w:lang w:eastAsia="en-US"/>
              </w:rPr>
              <w:t>S</w:t>
            </w:r>
            <w:r w:rsidRPr="002F66B1">
              <w:rPr>
                <w:rFonts w:ascii="Times New Roman" w:eastAsia="Times New Roman" w:hAnsi="Times New Roman" w:cs="Times New Roman"/>
                <w:iCs/>
                <w:sz w:val="20"/>
                <w:szCs w:val="20"/>
                <w:vertAlign w:val="subscript"/>
                <w:lang w:eastAsia="en-US"/>
              </w:rPr>
              <w:t>k</w:t>
            </w:r>
            <w:proofErr w:type="spellEnd"/>
            <w:r w:rsidRPr="002F66B1">
              <w:rPr>
                <w:rFonts w:ascii="Times New Roman" w:eastAsia="Times New Roman" w:hAnsi="Times New Roman" w:cs="Times New Roman"/>
                <w:iCs/>
                <w:sz w:val="20"/>
                <w:szCs w:val="20"/>
                <w:lang w:eastAsia="en-US"/>
              </w:rPr>
              <w:t>)</w:t>
            </w:r>
            <w:r w:rsidRPr="002F66B1">
              <w:rPr>
                <w:rFonts w:ascii="Times New Roman" w:eastAsia="Times New Roman" w:hAnsi="Times New Roman" w:cs="Times New Roman"/>
                <w:iCs/>
                <w:sz w:val="20"/>
                <w:szCs w:val="20"/>
                <w:vertAlign w:val="superscript"/>
                <w:lang w:eastAsia="en-US"/>
              </w:rPr>
              <w:t>abs(</w:t>
            </w:r>
            <w:r w:rsidRPr="002F66B1">
              <w:rPr>
                <w:rFonts w:ascii="Times New Roman" w:eastAsia="Times New Roman" w:hAnsi="Times New Roman" w:cs="Times New Roman"/>
                <w:i/>
                <w:iCs/>
                <w:sz w:val="20"/>
                <w:szCs w:val="20"/>
                <w:vertAlign w:val="superscript"/>
                <w:lang w:eastAsia="en-US"/>
              </w:rPr>
              <w:t>n</w:t>
            </w:r>
            <w:r w:rsidRPr="002F66B1">
              <w:rPr>
                <w:rFonts w:ascii="Times New Roman" w:eastAsia="Times New Roman" w:hAnsi="Times New Roman" w:cs="Times New Roman"/>
                <w:iCs/>
                <w:sz w:val="20"/>
                <w:szCs w:val="20"/>
                <w:vertAlign w:val="superscript"/>
                <w:lang w:eastAsia="en-US"/>
              </w:rPr>
              <w:t>)</w:t>
            </w:r>
            <w:r w:rsidRPr="002F66B1">
              <w:rPr>
                <w:rFonts w:ascii="Times New Roman" w:hAnsi="Times New Roman" w:cs="Times New Roman"/>
                <w:iCs/>
                <w:sz w:val="20"/>
                <w:szCs w:val="20"/>
              </w:rPr>
              <w:t>;</w:t>
            </w:r>
          </w:p>
        </w:tc>
      </w:tr>
      <w:tr w:rsidR="00B13448" w:rsidRPr="002F66B1" w14:paraId="7270773E" w14:textId="77777777" w:rsidTr="00B13448">
        <w:tc>
          <w:tcPr>
            <w:tcW w:w="0" w:type="auto"/>
            <w:tcMar>
              <w:left w:w="57" w:type="dxa"/>
              <w:right w:w="57" w:type="dxa"/>
            </w:tcMar>
            <w:vAlign w:val="center"/>
          </w:tcPr>
          <w:p w14:paraId="3029EA99" w14:textId="77777777" w:rsidR="00B13448" w:rsidRPr="002F66B1" w:rsidRDefault="00B13448" w:rsidP="006B58E0">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4"/>
                <w:sz w:val="20"/>
                <w:szCs w:val="20"/>
                <w:lang w:eastAsia="en-US"/>
              </w:rPr>
              <w:object w:dxaOrig="240" w:dyaOrig="340" w14:anchorId="29A9C1B3">
                <v:shape id="_x0000_i1237" type="#_x0000_t75" style="width:11.5pt;height:18pt" o:ole="">
                  <v:imagedata r:id="rId15" o:title=""/>
                </v:shape>
                <o:OLEObject Type="Embed" ProgID="Equation.DSMT4" ShapeID="_x0000_i1237" DrawAspect="Content" ObjectID="_1837666338" r:id="rId59"/>
              </w:object>
            </w:r>
            <w:r w:rsidRPr="002F66B1">
              <w:rPr>
                <w:rFonts w:ascii="Times New Roman" w:hAnsi="Times New Roman" w:cs="Times New Roman"/>
                <w:sz w:val="20"/>
                <w:szCs w:val="20"/>
              </w:rPr>
              <w:t>:</w:t>
            </w:r>
          </w:p>
        </w:tc>
        <w:tc>
          <w:tcPr>
            <w:tcW w:w="3673" w:type="dxa"/>
            <w:tcMar>
              <w:left w:w="57" w:type="dxa"/>
              <w:right w:w="57" w:type="dxa"/>
            </w:tcMar>
            <w:vAlign w:val="center"/>
          </w:tcPr>
          <w:p w14:paraId="5319C23A" w14:textId="77777777" w:rsidR="00B13448" w:rsidRPr="002F66B1" w:rsidRDefault="00B13448" w:rsidP="006B58E0">
            <w:pPr>
              <w:widowControl w:val="0"/>
              <w:snapToGrid w:val="0"/>
              <w:spacing w:after="0" w:line="240" w:lineRule="auto"/>
              <w:ind w:leftChars="66" w:left="145"/>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local equilibrium concentrations</w:t>
            </w:r>
            <w:r w:rsidRPr="002F66B1">
              <w:rPr>
                <w:rFonts w:ascii="Times New Roman" w:hAnsi="Times New Roman" w:cs="Times New Roman"/>
                <w:sz w:val="20"/>
                <w:szCs w:val="20"/>
              </w:rPr>
              <w:t>;</w:t>
            </w:r>
          </w:p>
        </w:tc>
        <w:tc>
          <w:tcPr>
            <w:tcW w:w="528" w:type="dxa"/>
            <w:tcMar>
              <w:left w:w="57" w:type="dxa"/>
              <w:right w:w="57" w:type="dxa"/>
            </w:tcMar>
            <w:vAlign w:val="center"/>
          </w:tcPr>
          <w:p w14:paraId="1E3D1253" w14:textId="77777777" w:rsidR="00B13448" w:rsidRPr="002F66B1" w:rsidRDefault="00B13448" w:rsidP="006B58E0">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4"/>
                <w:sz w:val="20"/>
                <w:szCs w:val="20"/>
                <w:lang w:eastAsia="en-US"/>
              </w:rPr>
              <w:object w:dxaOrig="340" w:dyaOrig="340" w14:anchorId="7078AD8A">
                <v:shape id="_x0000_i1238" type="#_x0000_t75" style="width:18pt;height:18pt" o:ole="">
                  <v:imagedata r:id="rId17" o:title=""/>
                </v:shape>
                <o:OLEObject Type="Embed" ProgID="Equation.DSMT4" ShapeID="_x0000_i1238" DrawAspect="Content" ObjectID="_1837666339" r:id="rId60"/>
              </w:object>
            </w:r>
            <w:r w:rsidRPr="002F66B1">
              <w:rPr>
                <w:rFonts w:ascii="Times New Roman" w:hAnsi="Times New Roman" w:cs="Times New Roman"/>
                <w:sz w:val="20"/>
                <w:szCs w:val="20"/>
              </w:rPr>
              <w:t>:</w:t>
            </w:r>
          </w:p>
        </w:tc>
        <w:tc>
          <w:tcPr>
            <w:tcW w:w="3659" w:type="dxa"/>
            <w:tcMar>
              <w:left w:w="57" w:type="dxa"/>
              <w:right w:w="57" w:type="dxa"/>
            </w:tcMar>
            <w:vAlign w:val="center"/>
          </w:tcPr>
          <w:p w14:paraId="27F4B92B" w14:textId="77777777" w:rsidR="00B13448" w:rsidRPr="002F66B1" w:rsidRDefault="00B13448" w:rsidP="006B58E0">
            <w:pPr>
              <w:widowControl w:val="0"/>
              <w:snapToGrid w:val="0"/>
              <w:spacing w:after="0" w:line="240" w:lineRule="auto"/>
              <w:ind w:leftChars="104" w:left="229"/>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 xml:space="preserve">horizontal exchange coefficients with </w:t>
            </w:r>
            <w:r w:rsidRPr="002F66B1">
              <w:rPr>
                <w:rFonts w:ascii="Times New Roman" w:eastAsia="Times New Roman" w:hAnsi="Times New Roman" w:cs="Times New Roman"/>
                <w:bCs/>
                <w:sz w:val="20"/>
                <w:szCs w:val="20"/>
                <w:lang w:eastAsia="en-US"/>
              </w:rPr>
              <w:t>environment</w:t>
            </w:r>
            <w:r w:rsidRPr="002F66B1">
              <w:rPr>
                <w:rFonts w:ascii="Times New Roman" w:hAnsi="Times New Roman" w:cs="Times New Roman"/>
                <w:bCs/>
                <w:sz w:val="20"/>
                <w:szCs w:val="20"/>
              </w:rPr>
              <w:t>;</w:t>
            </w:r>
          </w:p>
        </w:tc>
      </w:tr>
      <w:tr w:rsidR="00B13448" w:rsidRPr="002F66B1" w14:paraId="6E37B4F4" w14:textId="77777777" w:rsidTr="00B13448">
        <w:tc>
          <w:tcPr>
            <w:tcW w:w="0" w:type="auto"/>
            <w:tcMar>
              <w:left w:w="57" w:type="dxa"/>
              <w:right w:w="57" w:type="dxa"/>
            </w:tcMar>
            <w:vAlign w:val="center"/>
          </w:tcPr>
          <w:p w14:paraId="5F9B7072" w14:textId="77777777" w:rsidR="00B13448" w:rsidRPr="002F66B1" w:rsidRDefault="00B13448" w:rsidP="006B58E0">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0"/>
                <w:sz w:val="20"/>
                <w:szCs w:val="20"/>
                <w:lang w:eastAsia="en-US"/>
              </w:rPr>
              <w:object w:dxaOrig="160" w:dyaOrig="300" w14:anchorId="60A68C34">
                <v:shape id="_x0000_i1239" type="#_x0000_t75" style="width:8pt;height:16pt" o:ole="">
                  <v:imagedata r:id="rId19" o:title=""/>
                </v:shape>
                <o:OLEObject Type="Embed" ProgID="Equation.3" ShapeID="_x0000_i1239" DrawAspect="Content" ObjectID="_1837666340" r:id="rId61"/>
              </w:object>
            </w:r>
            <w:r w:rsidRPr="002F66B1">
              <w:rPr>
                <w:rFonts w:ascii="Times New Roman" w:hAnsi="Times New Roman" w:cs="Times New Roman"/>
                <w:sz w:val="20"/>
                <w:szCs w:val="20"/>
              </w:rPr>
              <w:t>:</w:t>
            </w:r>
          </w:p>
        </w:tc>
        <w:tc>
          <w:tcPr>
            <w:tcW w:w="3673" w:type="dxa"/>
            <w:tcMar>
              <w:left w:w="57" w:type="dxa"/>
              <w:right w:w="57" w:type="dxa"/>
            </w:tcMar>
            <w:vAlign w:val="center"/>
          </w:tcPr>
          <w:p w14:paraId="6935A70B" w14:textId="77777777" w:rsidR="00B13448" w:rsidRPr="002F66B1" w:rsidRDefault="00B13448" w:rsidP="006B58E0">
            <w:pPr>
              <w:widowControl w:val="0"/>
              <w:snapToGrid w:val="0"/>
              <w:spacing w:after="0" w:line="240" w:lineRule="auto"/>
              <w:ind w:leftChars="66" w:left="145"/>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element concentrations</w:t>
            </w:r>
            <w:r w:rsidRPr="002F66B1">
              <w:rPr>
                <w:rFonts w:ascii="Times New Roman" w:hAnsi="Times New Roman" w:cs="Times New Roman"/>
                <w:sz w:val="20"/>
                <w:szCs w:val="20"/>
              </w:rPr>
              <w:t>;</w:t>
            </w:r>
          </w:p>
        </w:tc>
        <w:tc>
          <w:tcPr>
            <w:tcW w:w="528" w:type="dxa"/>
            <w:tcMar>
              <w:left w:w="57" w:type="dxa"/>
              <w:right w:w="57" w:type="dxa"/>
            </w:tcMar>
            <w:vAlign w:val="center"/>
          </w:tcPr>
          <w:p w14:paraId="4A5644D6" w14:textId="77777777" w:rsidR="00B13448" w:rsidRPr="002F66B1" w:rsidRDefault="00B13448" w:rsidP="006B58E0">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0"/>
                <w:sz w:val="20"/>
                <w:szCs w:val="20"/>
                <w:lang w:eastAsia="en-US"/>
              </w:rPr>
              <w:object w:dxaOrig="180" w:dyaOrig="300" w14:anchorId="705D9781">
                <v:shape id="_x0000_i1240" type="#_x0000_t75" style="width:9.5pt;height:16.5pt" o:ole="">
                  <v:imagedata r:id="rId21" o:title=""/>
                </v:shape>
                <o:OLEObject Type="Embed" ProgID="Equation.DSMT4" ShapeID="_x0000_i1240" DrawAspect="Content" ObjectID="_1837666341" r:id="rId62"/>
              </w:object>
            </w:r>
            <w:r w:rsidRPr="002F66B1">
              <w:rPr>
                <w:rFonts w:ascii="Times New Roman" w:hAnsi="Times New Roman" w:cs="Times New Roman"/>
                <w:sz w:val="20"/>
                <w:szCs w:val="20"/>
              </w:rPr>
              <w:t>:</w:t>
            </w:r>
          </w:p>
        </w:tc>
        <w:tc>
          <w:tcPr>
            <w:tcW w:w="3659" w:type="dxa"/>
            <w:tcMar>
              <w:left w:w="57" w:type="dxa"/>
              <w:right w:w="57" w:type="dxa"/>
            </w:tcMar>
            <w:vAlign w:val="center"/>
          </w:tcPr>
          <w:p w14:paraId="6A9B9889" w14:textId="77777777" w:rsidR="00B13448" w:rsidRPr="002F66B1" w:rsidRDefault="00B13448" w:rsidP="006B58E0">
            <w:pPr>
              <w:widowControl w:val="0"/>
              <w:snapToGrid w:val="0"/>
              <w:spacing w:after="0" w:line="240" w:lineRule="auto"/>
              <w:ind w:leftChars="104" w:left="229"/>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concentration transport exponent. positive for wet volumes and negative for sediment volumes</w:t>
            </w:r>
            <w:r w:rsidRPr="002F66B1">
              <w:rPr>
                <w:rFonts w:ascii="Times New Roman" w:hAnsi="Times New Roman" w:cs="Times New Roman"/>
                <w:sz w:val="20"/>
                <w:szCs w:val="20"/>
              </w:rPr>
              <w:t>;</w:t>
            </w:r>
          </w:p>
        </w:tc>
      </w:tr>
      <w:tr w:rsidR="00B13448" w:rsidRPr="002F66B1" w14:paraId="7CC56F7A" w14:textId="77777777" w:rsidTr="00B13448">
        <w:tc>
          <w:tcPr>
            <w:tcW w:w="0" w:type="auto"/>
            <w:tcMar>
              <w:left w:w="57" w:type="dxa"/>
              <w:right w:w="57" w:type="dxa"/>
            </w:tcMar>
            <w:vAlign w:val="center"/>
          </w:tcPr>
          <w:p w14:paraId="6A25F823" w14:textId="77777777" w:rsidR="00B13448" w:rsidRPr="002F66B1" w:rsidRDefault="00B13448" w:rsidP="006B58E0">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4"/>
                <w:sz w:val="20"/>
                <w:szCs w:val="20"/>
                <w:lang w:eastAsia="en-US"/>
              </w:rPr>
              <w:object w:dxaOrig="320" w:dyaOrig="340" w14:anchorId="518A304A">
                <v:shape id="_x0000_i1241" type="#_x0000_t75" style="width:16.5pt;height:18pt" o:ole="">
                  <v:imagedata r:id="rId23" o:title=""/>
                </v:shape>
                <o:OLEObject Type="Embed" ProgID="Equation.DSMT4" ShapeID="_x0000_i1241" DrawAspect="Content" ObjectID="_1837666342" r:id="rId63"/>
              </w:object>
            </w:r>
            <w:r w:rsidRPr="002F66B1">
              <w:rPr>
                <w:rFonts w:ascii="Times New Roman" w:hAnsi="Times New Roman" w:cs="Times New Roman"/>
                <w:sz w:val="20"/>
                <w:szCs w:val="20"/>
              </w:rPr>
              <w:t>:</w:t>
            </w:r>
          </w:p>
        </w:tc>
        <w:tc>
          <w:tcPr>
            <w:tcW w:w="3673" w:type="dxa"/>
            <w:tcMar>
              <w:left w:w="57" w:type="dxa"/>
              <w:right w:w="57" w:type="dxa"/>
            </w:tcMar>
            <w:vAlign w:val="center"/>
          </w:tcPr>
          <w:p w14:paraId="4DAD4E86" w14:textId="77777777" w:rsidR="00B13448" w:rsidRPr="002F66B1" w:rsidRDefault="00B13448" w:rsidP="006B58E0">
            <w:pPr>
              <w:widowControl w:val="0"/>
              <w:snapToGrid w:val="0"/>
              <w:spacing w:after="0" w:line="240" w:lineRule="auto"/>
              <w:ind w:leftChars="66" w:left="145"/>
              <w:rPr>
                <w:rFonts w:ascii="Times New Roman" w:hAnsi="Times New Roman" w:cs="Times New Roman"/>
                <w:sz w:val="20"/>
                <w:szCs w:val="20"/>
              </w:rPr>
            </w:pPr>
            <w:r w:rsidRPr="002F66B1">
              <w:rPr>
                <w:rFonts w:ascii="Times New Roman" w:eastAsia="Times New Roman" w:hAnsi="Times New Roman" w:cs="Times New Roman"/>
                <w:bCs/>
                <w:sz w:val="20"/>
                <w:szCs w:val="20"/>
                <w:lang w:eastAsia="en-US"/>
              </w:rPr>
              <w:t>concentrations for fluxes into the system from the environment</w:t>
            </w:r>
            <w:r w:rsidRPr="002F66B1">
              <w:rPr>
                <w:rFonts w:ascii="Times New Roman" w:hAnsi="Times New Roman" w:cs="Times New Roman"/>
                <w:bCs/>
                <w:sz w:val="20"/>
                <w:szCs w:val="20"/>
              </w:rPr>
              <w:t>;</w:t>
            </w:r>
          </w:p>
        </w:tc>
        <w:tc>
          <w:tcPr>
            <w:tcW w:w="528" w:type="dxa"/>
            <w:tcMar>
              <w:left w:w="57" w:type="dxa"/>
              <w:right w:w="57" w:type="dxa"/>
            </w:tcMar>
            <w:vAlign w:val="center"/>
          </w:tcPr>
          <w:p w14:paraId="0CAA5588" w14:textId="77777777" w:rsidR="00B13448" w:rsidRPr="002F66B1" w:rsidRDefault="00B13448" w:rsidP="006B58E0">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4"/>
                <w:sz w:val="20"/>
                <w:szCs w:val="20"/>
                <w:lang w:eastAsia="en-US"/>
              </w:rPr>
              <w:object w:dxaOrig="240" w:dyaOrig="340" w14:anchorId="3D6B6D9C">
                <v:shape id="_x0000_i1242" type="#_x0000_t75" style="width:13pt;height:18pt" o:ole="">
                  <v:imagedata r:id="rId25" o:title=""/>
                </v:shape>
                <o:OLEObject Type="Embed" ProgID="Equation.DSMT4" ShapeID="_x0000_i1242" DrawAspect="Content" ObjectID="_1837666343" r:id="rId64"/>
              </w:object>
            </w:r>
            <w:r w:rsidRPr="002F66B1">
              <w:rPr>
                <w:rFonts w:ascii="Times New Roman" w:hAnsi="Times New Roman" w:cs="Times New Roman"/>
                <w:sz w:val="20"/>
                <w:szCs w:val="20"/>
              </w:rPr>
              <w:t>:</w:t>
            </w:r>
          </w:p>
        </w:tc>
        <w:tc>
          <w:tcPr>
            <w:tcW w:w="3659" w:type="dxa"/>
            <w:tcMar>
              <w:left w:w="57" w:type="dxa"/>
              <w:right w:w="57" w:type="dxa"/>
            </w:tcMar>
            <w:vAlign w:val="center"/>
          </w:tcPr>
          <w:p w14:paraId="7D9FF6A1" w14:textId="77777777" w:rsidR="00B13448" w:rsidRPr="002F66B1" w:rsidRDefault="00B13448" w:rsidP="006B58E0">
            <w:pPr>
              <w:widowControl w:val="0"/>
              <w:snapToGrid w:val="0"/>
              <w:spacing w:after="0" w:line="240" w:lineRule="auto"/>
              <w:ind w:leftChars="104" w:left="229"/>
              <w:rPr>
                <w:rFonts w:ascii="Times New Roman" w:hAnsi="Times New Roman" w:cs="Times New Roman"/>
                <w:sz w:val="20"/>
                <w:szCs w:val="20"/>
              </w:rPr>
            </w:pPr>
            <w:r w:rsidRPr="002F66B1">
              <w:rPr>
                <w:rFonts w:ascii="Times New Roman" w:eastAsia="Times New Roman" w:hAnsi="Times New Roman" w:cs="Times New Roman"/>
                <w:sz w:val="20"/>
                <w:szCs w:val="20"/>
                <w:lang w:eastAsia="en-US"/>
              </w:rPr>
              <w:t>concentration of bed</w:t>
            </w:r>
            <w:r w:rsidRPr="002F66B1">
              <w:rPr>
                <w:rFonts w:ascii="Times New Roman" w:hAnsi="Times New Roman" w:cs="Times New Roman"/>
                <w:sz w:val="20"/>
                <w:szCs w:val="20"/>
              </w:rPr>
              <w:t>;</w:t>
            </w:r>
          </w:p>
        </w:tc>
      </w:tr>
      <w:tr w:rsidR="00B13448" w:rsidRPr="002F66B1" w14:paraId="10BF7D11" w14:textId="77777777" w:rsidTr="00B13448">
        <w:tc>
          <w:tcPr>
            <w:tcW w:w="0" w:type="auto"/>
            <w:tcMar>
              <w:left w:w="57" w:type="dxa"/>
              <w:right w:w="57" w:type="dxa"/>
            </w:tcMar>
            <w:vAlign w:val="center"/>
          </w:tcPr>
          <w:p w14:paraId="3D52983A" w14:textId="77777777" w:rsidR="00B13448" w:rsidRPr="002F66B1" w:rsidRDefault="00B13448" w:rsidP="006B58E0">
            <w:pPr>
              <w:widowControl w:val="0"/>
              <w:snapToGrid w:val="0"/>
              <w:spacing w:after="0" w:line="240" w:lineRule="auto"/>
              <w:jc w:val="center"/>
              <w:rPr>
                <w:rFonts w:ascii="Times New Roman" w:hAnsi="Times New Roman" w:cs="Times New Roman"/>
                <w:sz w:val="20"/>
                <w:szCs w:val="20"/>
              </w:rPr>
            </w:pPr>
            <w:r w:rsidRPr="002F66B1">
              <w:rPr>
                <w:rFonts w:ascii="Times New Roman" w:eastAsia="Times New Roman" w:hAnsi="Times New Roman" w:cs="Times New Roman"/>
                <w:position w:val="-14"/>
                <w:sz w:val="20"/>
                <w:szCs w:val="20"/>
                <w:lang w:eastAsia="en-US"/>
              </w:rPr>
              <w:object w:dxaOrig="320" w:dyaOrig="340" w14:anchorId="5D58D4A2">
                <v:shape id="_x0000_i1243" type="#_x0000_t75" style="width:17pt;height:18pt" o:ole="">
                  <v:imagedata r:id="rId27" o:title=""/>
                </v:shape>
                <o:OLEObject Type="Embed" ProgID="Equation.DSMT4" ShapeID="_x0000_i1243" DrawAspect="Content" ObjectID="_1837666344" r:id="rId65"/>
              </w:object>
            </w:r>
            <w:r w:rsidRPr="002F66B1">
              <w:rPr>
                <w:rFonts w:ascii="Times New Roman" w:hAnsi="Times New Roman" w:cs="Times New Roman"/>
                <w:sz w:val="20"/>
                <w:szCs w:val="20"/>
              </w:rPr>
              <w:t>:</w:t>
            </w:r>
          </w:p>
        </w:tc>
        <w:tc>
          <w:tcPr>
            <w:tcW w:w="3673" w:type="dxa"/>
            <w:tcMar>
              <w:left w:w="57" w:type="dxa"/>
              <w:right w:w="57" w:type="dxa"/>
            </w:tcMar>
            <w:vAlign w:val="center"/>
          </w:tcPr>
          <w:p w14:paraId="24A6BB1E" w14:textId="77777777" w:rsidR="00B13448" w:rsidRPr="002F66B1" w:rsidRDefault="00B13448" w:rsidP="006B58E0">
            <w:pPr>
              <w:widowControl w:val="0"/>
              <w:snapToGrid w:val="0"/>
              <w:spacing w:after="0" w:line="240" w:lineRule="auto"/>
              <w:ind w:leftChars="66" w:left="145"/>
              <w:rPr>
                <w:rFonts w:ascii="Times New Roman" w:eastAsia="Times New Roman" w:hAnsi="Times New Roman" w:cs="Times New Roman"/>
                <w:sz w:val="20"/>
                <w:szCs w:val="20"/>
                <w:lang w:eastAsia="en-US"/>
              </w:rPr>
            </w:pPr>
            <w:r w:rsidRPr="002F66B1">
              <w:rPr>
                <w:rFonts w:ascii="Times New Roman" w:eastAsia="Times New Roman" w:hAnsi="Times New Roman" w:cs="Times New Roman"/>
                <w:sz w:val="20"/>
                <w:szCs w:val="20"/>
                <w:lang w:eastAsia="en-US"/>
              </w:rPr>
              <w:t>advective flows into the system from the environment</w:t>
            </w:r>
          </w:p>
        </w:tc>
        <w:tc>
          <w:tcPr>
            <w:tcW w:w="528" w:type="dxa"/>
            <w:tcMar>
              <w:left w:w="57" w:type="dxa"/>
              <w:right w:w="57" w:type="dxa"/>
            </w:tcMar>
            <w:vAlign w:val="center"/>
          </w:tcPr>
          <w:p w14:paraId="2B6543C5" w14:textId="77777777" w:rsidR="00B13448" w:rsidRPr="002F66B1" w:rsidRDefault="00B13448" w:rsidP="006B58E0">
            <w:pPr>
              <w:widowControl w:val="0"/>
              <w:snapToGrid w:val="0"/>
              <w:spacing w:after="0" w:line="240" w:lineRule="auto"/>
              <w:jc w:val="center"/>
              <w:rPr>
                <w:rFonts w:ascii="Times New Roman" w:eastAsia="Times New Roman" w:hAnsi="Times New Roman" w:cs="Times New Roman"/>
                <w:sz w:val="20"/>
                <w:szCs w:val="20"/>
                <w:lang w:eastAsia="en-US"/>
              </w:rPr>
            </w:pPr>
            <w:r w:rsidRPr="002F66B1">
              <w:rPr>
                <w:rFonts w:ascii="Times New Roman" w:eastAsia="Times New Roman" w:hAnsi="Times New Roman" w:cs="Times New Roman"/>
                <w:position w:val="-10"/>
                <w:sz w:val="20"/>
                <w:szCs w:val="20"/>
                <w:lang w:eastAsia="en-US"/>
              </w:rPr>
              <w:object w:dxaOrig="200" w:dyaOrig="300" w14:anchorId="33E23853">
                <v:shape id="_x0000_i1244" type="#_x0000_t75" style="width:12.5pt;height:18.5pt" o:ole="">
                  <v:imagedata r:id="rId29" o:title=""/>
                </v:shape>
                <o:OLEObject Type="Embed" ProgID="Equation.DSMT4" ShapeID="_x0000_i1244" DrawAspect="Content" ObjectID="_1837666345" r:id="rId66"/>
              </w:object>
            </w:r>
            <w:r w:rsidRPr="002F66B1">
              <w:rPr>
                <w:rFonts w:ascii="Times New Roman" w:eastAsia="Times New Roman" w:hAnsi="Times New Roman" w:cs="Times New Roman"/>
                <w:sz w:val="20"/>
                <w:szCs w:val="20"/>
                <w:lang w:eastAsia="en-US"/>
              </w:rPr>
              <w:t>:</w:t>
            </w:r>
          </w:p>
        </w:tc>
        <w:tc>
          <w:tcPr>
            <w:tcW w:w="3659" w:type="dxa"/>
            <w:tcMar>
              <w:left w:w="57" w:type="dxa"/>
              <w:right w:w="57" w:type="dxa"/>
            </w:tcMar>
            <w:vAlign w:val="center"/>
          </w:tcPr>
          <w:p w14:paraId="66E5962F" w14:textId="77777777" w:rsidR="00B13448" w:rsidRPr="002F66B1" w:rsidRDefault="00B13448" w:rsidP="006B58E0">
            <w:pPr>
              <w:widowControl w:val="0"/>
              <w:snapToGrid w:val="0"/>
              <w:spacing w:after="0" w:line="240" w:lineRule="auto"/>
              <w:rPr>
                <w:rFonts w:ascii="Times New Roman" w:eastAsia="Times New Roman" w:hAnsi="Times New Roman" w:cs="Times New Roman"/>
                <w:sz w:val="20"/>
                <w:szCs w:val="20"/>
                <w:lang w:eastAsia="en-US"/>
              </w:rPr>
            </w:pPr>
            <w:r w:rsidRPr="002F66B1">
              <w:rPr>
                <w:rFonts w:ascii="Times New Roman" w:eastAsia="Times New Roman" w:hAnsi="Times New Roman" w:cs="Times New Roman"/>
                <w:sz w:val="20"/>
                <w:szCs w:val="20"/>
                <w:lang w:eastAsia="en-US"/>
              </w:rPr>
              <w:t>expression for offset to rate of change</w:t>
            </w:r>
          </w:p>
        </w:tc>
      </w:tr>
      <w:tr w:rsidR="00B13448" w:rsidRPr="002F66B1" w14:paraId="7CB45470" w14:textId="77777777" w:rsidTr="00B13448">
        <w:trPr>
          <w:trHeight w:val="353"/>
        </w:trPr>
        <w:tc>
          <w:tcPr>
            <w:tcW w:w="8371" w:type="dxa"/>
            <w:gridSpan w:val="4"/>
            <w:tcMar>
              <w:left w:w="57" w:type="dxa"/>
              <w:right w:w="57" w:type="dxa"/>
            </w:tcMar>
            <w:vAlign w:val="bottom"/>
          </w:tcPr>
          <w:p w14:paraId="1D2DAF8C" w14:textId="77777777" w:rsidR="00B13448" w:rsidRPr="002F66B1" w:rsidRDefault="00B13448" w:rsidP="006B58E0">
            <w:pPr>
              <w:widowControl w:val="0"/>
              <w:snapToGrid w:val="0"/>
              <w:spacing w:after="0" w:line="240" w:lineRule="auto"/>
              <w:jc w:val="both"/>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eastAsia="en-US"/>
              </w:rPr>
              <w:t xml:space="preserve">    M</w:t>
            </w:r>
            <w:r w:rsidRPr="002F66B1">
              <w:rPr>
                <w:rFonts w:ascii="Times New Roman" w:eastAsia="Times New Roman" w:hAnsi="Times New Roman" w:cs="Times New Roman"/>
                <w:sz w:val="20"/>
                <w:szCs w:val="20"/>
                <w:lang w:eastAsia="en-US"/>
              </w:rPr>
              <w:t>atrices:</w:t>
            </w:r>
          </w:p>
        </w:tc>
      </w:tr>
      <w:tr w:rsidR="00B13448" w:rsidRPr="002F66B1" w14:paraId="0FD48EF8" w14:textId="77777777" w:rsidTr="00B13448">
        <w:tc>
          <w:tcPr>
            <w:tcW w:w="0" w:type="auto"/>
            <w:tcMar>
              <w:left w:w="57" w:type="dxa"/>
              <w:right w:w="57" w:type="dxa"/>
            </w:tcMar>
            <w:vAlign w:val="center"/>
          </w:tcPr>
          <w:p w14:paraId="2D1850F0" w14:textId="77777777" w:rsidR="00B13448" w:rsidRPr="002F66B1" w:rsidRDefault="00B13448" w:rsidP="006B58E0">
            <w:pPr>
              <w:widowControl w:val="0"/>
              <w:snapToGrid w:val="0"/>
              <w:spacing w:after="0" w:line="240" w:lineRule="auto"/>
              <w:jc w:val="center"/>
              <w:rPr>
                <w:rFonts w:ascii="Times New Roman" w:hAnsi="Times New Roman" w:cs="Times New Roman"/>
                <w:i/>
                <w:sz w:val="20"/>
                <w:szCs w:val="20"/>
              </w:rPr>
            </w:pPr>
            <w:r w:rsidRPr="002F66B1">
              <w:rPr>
                <w:rFonts w:ascii="Times New Roman" w:eastAsia="Times New Roman" w:hAnsi="Times New Roman" w:cs="Times New Roman"/>
                <w:b/>
                <w:bCs/>
                <w:i/>
                <w:sz w:val="20"/>
                <w:szCs w:val="20"/>
                <w:lang w:eastAsia="en-US"/>
              </w:rPr>
              <w:t>D</w:t>
            </w:r>
            <w:r w:rsidRPr="002F66B1">
              <w:rPr>
                <w:rFonts w:ascii="Times New Roman" w:hAnsi="Times New Roman" w:cs="Times New Roman"/>
                <w:bCs/>
                <w:sz w:val="20"/>
                <w:szCs w:val="20"/>
              </w:rPr>
              <w:t>:</w:t>
            </w:r>
          </w:p>
        </w:tc>
        <w:tc>
          <w:tcPr>
            <w:tcW w:w="3673" w:type="dxa"/>
            <w:tcMar>
              <w:left w:w="57" w:type="dxa"/>
              <w:right w:w="57" w:type="dxa"/>
            </w:tcMar>
            <w:vAlign w:val="center"/>
          </w:tcPr>
          <w:p w14:paraId="18E5D198" w14:textId="77777777" w:rsidR="00B13448" w:rsidRPr="002F66B1" w:rsidRDefault="00B13448" w:rsidP="006B58E0">
            <w:pPr>
              <w:widowControl w:val="0"/>
              <w:snapToGrid w:val="0"/>
              <w:spacing w:after="0" w:line="240" w:lineRule="auto"/>
              <w:ind w:leftChars="66" w:left="145"/>
              <w:rPr>
                <w:rFonts w:ascii="Times New Roman" w:eastAsia="Times New Roman" w:hAnsi="Times New Roman" w:cs="Times New Roman"/>
                <w:sz w:val="20"/>
                <w:szCs w:val="20"/>
                <w:lang w:eastAsia="en-US"/>
              </w:rPr>
            </w:pPr>
            <w:r w:rsidRPr="002F66B1">
              <w:rPr>
                <w:rFonts w:ascii="Times New Roman" w:eastAsia="Times New Roman" w:hAnsi="Times New Roman" w:cs="Times New Roman"/>
                <w:sz w:val="20"/>
                <w:szCs w:val="20"/>
                <w:lang w:eastAsia="en-US"/>
              </w:rPr>
              <w:t>horizontal exchange between elements</w:t>
            </w:r>
          </w:p>
        </w:tc>
        <w:tc>
          <w:tcPr>
            <w:tcW w:w="528" w:type="dxa"/>
            <w:tcMar>
              <w:left w:w="57" w:type="dxa"/>
              <w:right w:w="57" w:type="dxa"/>
            </w:tcMar>
            <w:vAlign w:val="center"/>
          </w:tcPr>
          <w:p w14:paraId="43A675DB" w14:textId="77777777" w:rsidR="00B13448" w:rsidRPr="002F66B1" w:rsidRDefault="00B13448" w:rsidP="006B58E0">
            <w:pPr>
              <w:widowControl w:val="0"/>
              <w:snapToGrid w:val="0"/>
              <w:spacing w:after="0" w:line="240" w:lineRule="auto"/>
              <w:jc w:val="center"/>
              <w:rPr>
                <w:rFonts w:ascii="Times New Roman" w:eastAsia="Times New Roman" w:hAnsi="Times New Roman" w:cs="Times New Roman"/>
                <w:i/>
                <w:sz w:val="20"/>
                <w:szCs w:val="20"/>
                <w:lang w:eastAsia="en-US"/>
              </w:rPr>
            </w:pPr>
            <w:r w:rsidRPr="002F66B1">
              <w:rPr>
                <w:rFonts w:ascii="Times New Roman" w:eastAsia="Times New Roman" w:hAnsi="Times New Roman" w:cs="Times New Roman"/>
                <w:b/>
                <w:bCs/>
                <w:i/>
                <w:sz w:val="20"/>
                <w:szCs w:val="20"/>
                <w:lang w:eastAsia="en-US"/>
              </w:rPr>
              <w:t>W</w:t>
            </w:r>
            <w:r w:rsidRPr="002F66B1">
              <w:rPr>
                <w:rFonts w:ascii="Times New Roman" w:hAnsi="Times New Roman" w:cs="Times New Roman"/>
                <w:bCs/>
                <w:sz w:val="20"/>
                <w:szCs w:val="20"/>
              </w:rPr>
              <w:t>:</w:t>
            </w:r>
          </w:p>
        </w:tc>
        <w:tc>
          <w:tcPr>
            <w:tcW w:w="3659" w:type="dxa"/>
            <w:tcMar>
              <w:left w:w="57" w:type="dxa"/>
              <w:right w:w="57" w:type="dxa"/>
            </w:tcMar>
            <w:vAlign w:val="center"/>
          </w:tcPr>
          <w:p w14:paraId="640430E4" w14:textId="77777777" w:rsidR="00B13448" w:rsidRPr="002F66B1" w:rsidRDefault="00B13448" w:rsidP="006B58E0">
            <w:pPr>
              <w:widowControl w:val="0"/>
              <w:snapToGrid w:val="0"/>
              <w:spacing w:after="0" w:line="240" w:lineRule="auto"/>
              <w:ind w:firstLineChars="114" w:firstLine="228"/>
              <w:rPr>
                <w:rFonts w:ascii="Times New Roman" w:eastAsia="Times New Roman" w:hAnsi="Times New Roman" w:cs="Times New Roman"/>
                <w:bCs/>
                <w:sz w:val="20"/>
                <w:szCs w:val="20"/>
                <w:lang w:eastAsia="en-US"/>
              </w:rPr>
            </w:pPr>
            <w:r w:rsidRPr="002F66B1">
              <w:rPr>
                <w:rFonts w:ascii="Times New Roman" w:eastAsia="Times New Roman" w:hAnsi="Times New Roman" w:cs="Times New Roman"/>
                <w:sz w:val="20"/>
                <w:szCs w:val="20"/>
                <w:lang w:eastAsia="en-US"/>
              </w:rPr>
              <w:t xml:space="preserve">vertical exchange coefficient </w:t>
            </w:r>
            <w:r w:rsidRPr="002F66B1">
              <w:rPr>
                <w:rFonts w:ascii="Times New Roman" w:eastAsia="Times New Roman" w:hAnsi="Times New Roman" w:cs="Times New Roman"/>
                <w:i/>
                <w:iCs/>
                <w:sz w:val="20"/>
                <w:szCs w:val="20"/>
                <w:lang w:eastAsia="en-US"/>
              </w:rPr>
              <w:t>w</w:t>
            </w:r>
          </w:p>
        </w:tc>
      </w:tr>
      <w:tr w:rsidR="00B13448" w:rsidRPr="002F66B1" w14:paraId="0629477A" w14:textId="77777777" w:rsidTr="00B13448">
        <w:tc>
          <w:tcPr>
            <w:tcW w:w="0" w:type="auto"/>
            <w:tcMar>
              <w:left w:w="57" w:type="dxa"/>
              <w:right w:w="57" w:type="dxa"/>
            </w:tcMar>
            <w:vAlign w:val="center"/>
          </w:tcPr>
          <w:p w14:paraId="687D8866" w14:textId="77777777" w:rsidR="00B13448" w:rsidRPr="002F66B1" w:rsidRDefault="00B13448" w:rsidP="006B58E0">
            <w:pPr>
              <w:widowControl w:val="0"/>
              <w:snapToGrid w:val="0"/>
              <w:spacing w:after="0" w:line="240" w:lineRule="auto"/>
              <w:jc w:val="center"/>
              <w:rPr>
                <w:rFonts w:ascii="Times New Roman" w:eastAsia="Times New Roman" w:hAnsi="Times New Roman" w:cs="Times New Roman"/>
                <w:i/>
                <w:sz w:val="20"/>
                <w:szCs w:val="20"/>
                <w:lang w:eastAsia="en-US"/>
              </w:rPr>
            </w:pPr>
            <w:r w:rsidRPr="002F66B1">
              <w:rPr>
                <w:rFonts w:ascii="Times New Roman" w:eastAsia="Times New Roman" w:hAnsi="Times New Roman" w:cs="Times New Roman"/>
                <w:b/>
                <w:bCs/>
                <w:i/>
                <w:sz w:val="20"/>
                <w:szCs w:val="20"/>
                <w:lang w:eastAsia="en-US"/>
              </w:rPr>
              <w:t>Q</w:t>
            </w:r>
            <w:r w:rsidRPr="002F66B1">
              <w:rPr>
                <w:rFonts w:ascii="Times New Roman" w:hAnsi="Times New Roman" w:cs="Times New Roman"/>
                <w:bCs/>
                <w:sz w:val="20"/>
                <w:szCs w:val="20"/>
              </w:rPr>
              <w:t>:</w:t>
            </w:r>
          </w:p>
        </w:tc>
        <w:tc>
          <w:tcPr>
            <w:tcW w:w="3673" w:type="dxa"/>
            <w:tcMar>
              <w:left w:w="57" w:type="dxa"/>
              <w:right w:w="57" w:type="dxa"/>
            </w:tcMar>
            <w:vAlign w:val="center"/>
          </w:tcPr>
          <w:p w14:paraId="32E695C2" w14:textId="77777777" w:rsidR="00B13448" w:rsidRPr="002F66B1" w:rsidRDefault="00B13448" w:rsidP="006B58E0">
            <w:pPr>
              <w:widowControl w:val="0"/>
              <w:snapToGrid w:val="0"/>
              <w:spacing w:after="0" w:line="240" w:lineRule="auto"/>
              <w:ind w:leftChars="66" w:left="145"/>
              <w:rPr>
                <w:rFonts w:ascii="Times New Roman" w:eastAsia="Times New Roman" w:hAnsi="Times New Roman" w:cs="Times New Roman"/>
                <w:sz w:val="20"/>
                <w:szCs w:val="20"/>
                <w:lang w:eastAsia="en-US"/>
              </w:rPr>
            </w:pPr>
            <w:r w:rsidRPr="002F66B1">
              <w:rPr>
                <w:rFonts w:ascii="Times New Roman" w:eastAsia="Times New Roman" w:hAnsi="Times New Roman" w:cs="Times New Roman"/>
                <w:sz w:val="20"/>
                <w:szCs w:val="20"/>
                <w:lang w:eastAsia="en-US"/>
              </w:rPr>
              <w:t>advective exchange between elements</w:t>
            </w:r>
          </w:p>
        </w:tc>
        <w:tc>
          <w:tcPr>
            <w:tcW w:w="528" w:type="dxa"/>
            <w:tcMar>
              <w:left w:w="57" w:type="dxa"/>
              <w:right w:w="57" w:type="dxa"/>
            </w:tcMar>
            <w:vAlign w:val="center"/>
          </w:tcPr>
          <w:p w14:paraId="530C121C" w14:textId="77777777" w:rsidR="00B13448" w:rsidRPr="002F66B1" w:rsidRDefault="00B13448" w:rsidP="006B58E0">
            <w:pPr>
              <w:widowControl w:val="0"/>
              <w:snapToGrid w:val="0"/>
              <w:spacing w:after="0" w:line="240" w:lineRule="auto"/>
              <w:jc w:val="center"/>
              <w:rPr>
                <w:rFonts w:ascii="Times New Roman" w:eastAsia="Times New Roman" w:hAnsi="Times New Roman" w:cs="Times New Roman"/>
                <w:i/>
                <w:sz w:val="20"/>
                <w:szCs w:val="20"/>
                <w:lang w:eastAsia="en-US"/>
              </w:rPr>
            </w:pPr>
            <w:r w:rsidRPr="002F66B1">
              <w:rPr>
                <w:rFonts w:ascii="Times New Roman" w:eastAsia="Times New Roman" w:hAnsi="Times New Roman" w:cs="Times New Roman"/>
                <w:b/>
                <w:bCs/>
                <w:i/>
                <w:sz w:val="20"/>
                <w:szCs w:val="20"/>
                <w:lang w:eastAsia="en-US"/>
              </w:rPr>
              <w:t>S</w:t>
            </w:r>
            <w:r w:rsidRPr="002F66B1">
              <w:rPr>
                <w:rFonts w:ascii="Times New Roman" w:hAnsi="Times New Roman" w:cs="Times New Roman"/>
                <w:bCs/>
                <w:sz w:val="20"/>
                <w:szCs w:val="20"/>
              </w:rPr>
              <w:t>:</w:t>
            </w:r>
          </w:p>
        </w:tc>
        <w:tc>
          <w:tcPr>
            <w:tcW w:w="3659" w:type="dxa"/>
            <w:tcMar>
              <w:left w:w="57" w:type="dxa"/>
              <w:right w:w="57" w:type="dxa"/>
            </w:tcMar>
            <w:vAlign w:val="center"/>
          </w:tcPr>
          <w:p w14:paraId="111FA5D3" w14:textId="77777777" w:rsidR="00B13448" w:rsidRPr="002F66B1" w:rsidRDefault="00B13448" w:rsidP="006B58E0">
            <w:pPr>
              <w:widowControl w:val="0"/>
              <w:snapToGrid w:val="0"/>
              <w:spacing w:after="0" w:line="240" w:lineRule="auto"/>
              <w:ind w:firstLineChars="114" w:firstLine="228"/>
              <w:rPr>
                <w:rFonts w:ascii="Times New Roman" w:hAnsi="Times New Roman" w:cs="Times New Roman"/>
                <w:bCs/>
                <w:sz w:val="20"/>
                <w:szCs w:val="20"/>
              </w:rPr>
            </w:pPr>
            <w:r w:rsidRPr="002F66B1">
              <w:rPr>
                <w:rFonts w:ascii="Times New Roman" w:eastAsia="Times New Roman" w:hAnsi="Times New Roman" w:cs="Times New Roman"/>
                <w:sz w:val="20"/>
                <w:szCs w:val="20"/>
                <w:lang w:eastAsia="en-US"/>
              </w:rPr>
              <w:t>surface area</w:t>
            </w:r>
          </w:p>
        </w:tc>
      </w:tr>
      <w:tr w:rsidR="00B13448" w:rsidRPr="002F66B1" w14:paraId="35BAE905" w14:textId="77777777" w:rsidTr="00B13448">
        <w:tc>
          <w:tcPr>
            <w:tcW w:w="0" w:type="auto"/>
            <w:tcMar>
              <w:left w:w="57" w:type="dxa"/>
              <w:right w:w="57" w:type="dxa"/>
            </w:tcMar>
            <w:vAlign w:val="center"/>
          </w:tcPr>
          <w:p w14:paraId="78A7D328" w14:textId="77777777" w:rsidR="00B13448" w:rsidRPr="002F66B1" w:rsidRDefault="00B13448" w:rsidP="006B58E0">
            <w:pPr>
              <w:widowControl w:val="0"/>
              <w:snapToGrid w:val="0"/>
              <w:spacing w:after="0" w:line="240" w:lineRule="auto"/>
              <w:jc w:val="center"/>
              <w:rPr>
                <w:rFonts w:ascii="Times New Roman" w:eastAsia="Times New Roman" w:hAnsi="Times New Roman" w:cs="Times New Roman"/>
                <w:i/>
                <w:sz w:val="20"/>
                <w:szCs w:val="20"/>
                <w:lang w:eastAsia="en-US"/>
              </w:rPr>
            </w:pPr>
            <w:r w:rsidRPr="002F66B1">
              <w:rPr>
                <w:rFonts w:ascii="Times New Roman" w:eastAsia="Times New Roman" w:hAnsi="Times New Roman" w:cs="Times New Roman"/>
                <w:b/>
                <w:bCs/>
                <w:i/>
                <w:sz w:val="20"/>
                <w:szCs w:val="20"/>
                <w:lang w:eastAsia="en-US"/>
              </w:rPr>
              <w:t>B</w:t>
            </w:r>
            <w:r w:rsidRPr="002F66B1">
              <w:rPr>
                <w:rFonts w:ascii="Times New Roman" w:hAnsi="Times New Roman" w:cs="Times New Roman"/>
                <w:bCs/>
                <w:sz w:val="20"/>
                <w:szCs w:val="20"/>
              </w:rPr>
              <w:t>:</w:t>
            </w:r>
          </w:p>
        </w:tc>
        <w:tc>
          <w:tcPr>
            <w:tcW w:w="3673" w:type="dxa"/>
            <w:tcMar>
              <w:left w:w="57" w:type="dxa"/>
              <w:right w:w="57" w:type="dxa"/>
            </w:tcMar>
            <w:vAlign w:val="center"/>
          </w:tcPr>
          <w:p w14:paraId="595C9C71" w14:textId="77777777" w:rsidR="00B13448" w:rsidRPr="002F66B1" w:rsidRDefault="00B13448" w:rsidP="006B58E0">
            <w:pPr>
              <w:widowControl w:val="0"/>
              <w:snapToGrid w:val="0"/>
              <w:spacing w:after="0" w:line="240" w:lineRule="auto"/>
              <w:ind w:leftChars="66" w:left="145"/>
              <w:rPr>
                <w:rFonts w:ascii="Times New Roman" w:eastAsia="Times New Roman" w:hAnsi="Times New Roman" w:cs="Times New Roman"/>
                <w:sz w:val="20"/>
                <w:szCs w:val="20"/>
                <w:lang w:eastAsia="en-US"/>
              </w:rPr>
            </w:pPr>
            <w:r w:rsidRPr="002F66B1">
              <w:rPr>
                <w:rFonts w:ascii="Times New Roman" w:hAnsi="Times New Roman" w:cs="Times New Roman"/>
                <w:sz w:val="20"/>
                <w:szCs w:val="20"/>
              </w:rPr>
              <w:t>e</w:t>
            </w:r>
            <w:r w:rsidRPr="002F66B1">
              <w:rPr>
                <w:rFonts w:ascii="Times New Roman" w:eastAsia="Times New Roman" w:hAnsi="Times New Roman" w:cs="Times New Roman"/>
                <w:sz w:val="20"/>
                <w:szCs w:val="20"/>
                <w:lang w:eastAsia="en-US"/>
              </w:rPr>
              <w:t>xpression to scale rate of change</w:t>
            </w:r>
          </w:p>
        </w:tc>
        <w:tc>
          <w:tcPr>
            <w:tcW w:w="528" w:type="dxa"/>
            <w:tcMar>
              <w:left w:w="57" w:type="dxa"/>
              <w:right w:w="57" w:type="dxa"/>
            </w:tcMar>
            <w:vAlign w:val="center"/>
          </w:tcPr>
          <w:p w14:paraId="50EA7F14" w14:textId="77777777" w:rsidR="00B13448" w:rsidRPr="002F66B1" w:rsidRDefault="00B13448" w:rsidP="006B58E0">
            <w:pPr>
              <w:widowControl w:val="0"/>
              <w:snapToGrid w:val="0"/>
              <w:spacing w:after="0" w:line="240" w:lineRule="auto"/>
              <w:jc w:val="center"/>
              <w:rPr>
                <w:rFonts w:ascii="Times New Roman" w:eastAsia="Times New Roman" w:hAnsi="Times New Roman" w:cs="Times New Roman"/>
                <w:i/>
                <w:sz w:val="20"/>
                <w:szCs w:val="20"/>
                <w:lang w:eastAsia="en-US"/>
              </w:rPr>
            </w:pPr>
            <w:r w:rsidRPr="002F66B1">
              <w:rPr>
                <w:rFonts w:ascii="Times New Roman" w:eastAsia="Times New Roman" w:hAnsi="Times New Roman" w:cs="Times New Roman"/>
                <w:b/>
                <w:bCs/>
                <w:i/>
                <w:sz w:val="20"/>
                <w:szCs w:val="20"/>
                <w:lang w:eastAsia="en-US"/>
              </w:rPr>
              <w:t>I</w:t>
            </w:r>
            <w:r w:rsidRPr="002F66B1">
              <w:rPr>
                <w:rFonts w:ascii="Times New Roman" w:hAnsi="Times New Roman" w:cs="Times New Roman"/>
                <w:bCs/>
                <w:sz w:val="20"/>
                <w:szCs w:val="20"/>
              </w:rPr>
              <w:t>:</w:t>
            </w:r>
          </w:p>
        </w:tc>
        <w:tc>
          <w:tcPr>
            <w:tcW w:w="3659" w:type="dxa"/>
            <w:tcMar>
              <w:left w:w="57" w:type="dxa"/>
              <w:right w:w="57" w:type="dxa"/>
            </w:tcMar>
            <w:vAlign w:val="center"/>
          </w:tcPr>
          <w:p w14:paraId="4F1A0EE9" w14:textId="77777777" w:rsidR="00B13448" w:rsidRPr="002F66B1" w:rsidRDefault="00B13448" w:rsidP="006B58E0">
            <w:pPr>
              <w:widowControl w:val="0"/>
              <w:snapToGrid w:val="0"/>
              <w:spacing w:after="0" w:line="240" w:lineRule="auto"/>
              <w:ind w:firstLineChars="114" w:firstLine="228"/>
              <w:rPr>
                <w:rFonts w:ascii="Times New Roman" w:eastAsia="Times New Roman" w:hAnsi="Times New Roman" w:cs="Times New Roman"/>
                <w:bCs/>
                <w:sz w:val="20"/>
                <w:szCs w:val="20"/>
                <w:lang w:eastAsia="en-US"/>
              </w:rPr>
            </w:pPr>
            <w:r w:rsidRPr="002F66B1">
              <w:rPr>
                <w:rFonts w:ascii="Times New Roman" w:eastAsia="Times New Roman" w:hAnsi="Times New Roman" w:cs="Times New Roman"/>
                <w:sz w:val="20"/>
                <w:szCs w:val="20"/>
                <w:lang w:eastAsia="en-US"/>
              </w:rPr>
              <w:t>unit or identity matrix</w:t>
            </w:r>
          </w:p>
        </w:tc>
      </w:tr>
      <w:tr w:rsidR="00B13448" w:rsidRPr="002F66B1" w14:paraId="2D97BD65" w14:textId="77777777" w:rsidTr="00B13448">
        <w:tc>
          <w:tcPr>
            <w:tcW w:w="0" w:type="auto"/>
            <w:tcMar>
              <w:left w:w="57" w:type="dxa"/>
              <w:right w:w="57" w:type="dxa"/>
            </w:tcMar>
            <w:vAlign w:val="center"/>
          </w:tcPr>
          <w:p w14:paraId="5E8A3FA1" w14:textId="77777777" w:rsidR="00B13448" w:rsidRPr="002F66B1" w:rsidRDefault="00B13448" w:rsidP="006B58E0">
            <w:pPr>
              <w:widowControl w:val="0"/>
              <w:snapToGrid w:val="0"/>
              <w:spacing w:after="0" w:line="240" w:lineRule="auto"/>
              <w:jc w:val="center"/>
              <w:rPr>
                <w:rFonts w:ascii="Times New Roman" w:eastAsia="Times New Roman" w:hAnsi="Times New Roman" w:cs="Times New Roman"/>
                <w:sz w:val="20"/>
                <w:szCs w:val="20"/>
                <w:lang w:eastAsia="en-US"/>
              </w:rPr>
            </w:pPr>
          </w:p>
        </w:tc>
        <w:tc>
          <w:tcPr>
            <w:tcW w:w="3673" w:type="dxa"/>
            <w:tcMar>
              <w:left w:w="57" w:type="dxa"/>
              <w:right w:w="57" w:type="dxa"/>
            </w:tcMar>
            <w:vAlign w:val="center"/>
          </w:tcPr>
          <w:p w14:paraId="78B7E305" w14:textId="77777777" w:rsidR="00B13448" w:rsidRPr="002F66B1" w:rsidRDefault="00B13448" w:rsidP="006B58E0">
            <w:pPr>
              <w:widowControl w:val="0"/>
              <w:snapToGrid w:val="0"/>
              <w:spacing w:after="0" w:line="240" w:lineRule="auto"/>
              <w:ind w:leftChars="66" w:left="145"/>
              <w:rPr>
                <w:rFonts w:ascii="Times New Roman" w:eastAsia="Times New Roman" w:hAnsi="Times New Roman" w:cs="Times New Roman"/>
                <w:sz w:val="20"/>
                <w:szCs w:val="20"/>
                <w:lang w:eastAsia="en-US"/>
              </w:rPr>
            </w:pPr>
          </w:p>
        </w:tc>
        <w:tc>
          <w:tcPr>
            <w:tcW w:w="528" w:type="dxa"/>
            <w:tcMar>
              <w:left w:w="57" w:type="dxa"/>
              <w:right w:w="57" w:type="dxa"/>
            </w:tcMar>
            <w:vAlign w:val="center"/>
          </w:tcPr>
          <w:p w14:paraId="418D275C" w14:textId="77777777" w:rsidR="00B13448" w:rsidRPr="002F66B1" w:rsidRDefault="00B13448" w:rsidP="006B58E0">
            <w:pPr>
              <w:widowControl w:val="0"/>
              <w:snapToGrid w:val="0"/>
              <w:spacing w:after="0" w:line="240" w:lineRule="auto"/>
              <w:jc w:val="center"/>
              <w:rPr>
                <w:rFonts w:ascii="Times New Roman" w:eastAsia="Times New Roman" w:hAnsi="Times New Roman" w:cs="Times New Roman"/>
                <w:i/>
                <w:sz w:val="20"/>
                <w:szCs w:val="20"/>
                <w:lang w:eastAsia="en-US"/>
              </w:rPr>
            </w:pPr>
            <w:r w:rsidRPr="002F66B1">
              <w:rPr>
                <w:rFonts w:ascii="Times New Roman" w:eastAsia="Times New Roman" w:hAnsi="Times New Roman" w:cs="Times New Roman"/>
                <w:b/>
                <w:bCs/>
                <w:i/>
                <w:sz w:val="20"/>
                <w:szCs w:val="20"/>
                <w:lang w:eastAsia="en-US"/>
              </w:rPr>
              <w:t>M</w:t>
            </w:r>
            <w:r w:rsidRPr="002F66B1">
              <w:rPr>
                <w:rFonts w:ascii="Times New Roman" w:hAnsi="Times New Roman" w:cs="Times New Roman"/>
                <w:bCs/>
                <w:sz w:val="20"/>
                <w:szCs w:val="20"/>
              </w:rPr>
              <w:t>:</w:t>
            </w:r>
          </w:p>
        </w:tc>
        <w:tc>
          <w:tcPr>
            <w:tcW w:w="3659" w:type="dxa"/>
            <w:tcMar>
              <w:left w:w="57" w:type="dxa"/>
              <w:right w:w="57" w:type="dxa"/>
            </w:tcMar>
            <w:vAlign w:val="center"/>
          </w:tcPr>
          <w:p w14:paraId="5F2BC7AA" w14:textId="77777777" w:rsidR="00B13448" w:rsidRPr="002F66B1" w:rsidRDefault="00B13448" w:rsidP="006B58E0">
            <w:pPr>
              <w:widowControl w:val="0"/>
              <w:snapToGrid w:val="0"/>
              <w:spacing w:after="0" w:line="240" w:lineRule="auto"/>
              <w:ind w:firstLineChars="114" w:firstLine="228"/>
              <w:rPr>
                <w:rFonts w:ascii="Times New Roman" w:eastAsia="Times New Roman" w:hAnsi="Times New Roman" w:cs="Times New Roman"/>
                <w:sz w:val="20"/>
                <w:szCs w:val="20"/>
                <w:lang w:eastAsia="en-US"/>
              </w:rPr>
            </w:pPr>
            <w:r w:rsidRPr="002F66B1">
              <w:rPr>
                <w:rFonts w:ascii="Times New Roman" w:eastAsia="Times New Roman" w:hAnsi="Times New Roman" w:cs="Times New Roman"/>
                <w:bCs/>
                <w:sz w:val="20"/>
                <w:szCs w:val="20"/>
                <w:lang w:eastAsia="en-US"/>
              </w:rPr>
              <w:t xml:space="preserve">unit matrix with sign of </w:t>
            </w:r>
            <w:r w:rsidRPr="002F66B1">
              <w:rPr>
                <w:rFonts w:ascii="Times New Roman" w:eastAsia="Times New Roman" w:hAnsi="Times New Roman" w:cs="Times New Roman"/>
                <w:bCs/>
                <w:i/>
                <w:sz w:val="20"/>
                <w:szCs w:val="20"/>
                <w:lang w:eastAsia="en-US"/>
              </w:rPr>
              <w:t>n</w:t>
            </w:r>
          </w:p>
        </w:tc>
      </w:tr>
    </w:tbl>
    <w:p w14:paraId="5187BB71" w14:textId="77777777" w:rsidR="00316AAB" w:rsidRPr="002F66B1" w:rsidRDefault="00316AAB" w:rsidP="00316AAB">
      <w:pPr>
        <w:pStyle w:val="text"/>
        <w:widowControl w:val="0"/>
        <w:ind w:firstLine="400"/>
        <w:rPr>
          <w:lang w:val="en-GB" w:eastAsia="zh-CN"/>
        </w:rPr>
      </w:pPr>
    </w:p>
    <w:p w14:paraId="5F2EB4F7" w14:textId="77777777" w:rsidR="00316AAB" w:rsidRPr="002F66B1" w:rsidRDefault="00316AAB" w:rsidP="00316AAB">
      <w:pPr>
        <w:pStyle w:val="text"/>
        <w:widowControl w:val="0"/>
        <w:ind w:firstLine="400"/>
        <w:rPr>
          <w:lang w:val="en-GB" w:eastAsia="zh-CN"/>
        </w:rPr>
      </w:pPr>
    </w:p>
    <w:p w14:paraId="3F0C71AC" w14:textId="77777777" w:rsidR="00316AAB" w:rsidRPr="002F66B1" w:rsidRDefault="00316AAB" w:rsidP="00316AAB">
      <w:pPr>
        <w:pStyle w:val="sub-title1"/>
        <w:keepNext w:val="0"/>
        <w:widowControl w:val="0"/>
        <w:spacing w:beforeLines="50" w:before="120" w:afterLines="0"/>
        <w:jc w:val="both"/>
        <w:rPr>
          <w:sz w:val="20"/>
          <w:szCs w:val="20"/>
          <w:lang w:val="en-GB"/>
        </w:rPr>
      </w:pPr>
      <w:r w:rsidRPr="002F66B1">
        <w:rPr>
          <w:sz w:val="20"/>
          <w:szCs w:val="20"/>
          <w:lang w:val="en-GB" w:eastAsia="zh-CN"/>
        </w:rPr>
        <w:t xml:space="preserve">A1. </w:t>
      </w:r>
      <w:r w:rsidRPr="002F66B1">
        <w:rPr>
          <w:sz w:val="20"/>
          <w:szCs w:val="20"/>
          <w:lang w:val="en-GB"/>
        </w:rPr>
        <w:t>Variable Surface Area</w:t>
      </w:r>
    </w:p>
    <w:p w14:paraId="5B71BAF6" w14:textId="77777777" w:rsidR="00316AAB" w:rsidRPr="002F66B1" w:rsidRDefault="00316AAB" w:rsidP="00316AAB">
      <w:pPr>
        <w:widowControl w:val="0"/>
        <w:snapToGrid w:val="0"/>
        <w:spacing w:after="0" w:line="300" w:lineRule="auto"/>
        <w:ind w:firstLineChars="200" w:firstLine="400"/>
        <w:rPr>
          <w:rFonts w:ascii="Times New Roman" w:hAnsi="Times New Roman" w:cs="Times New Roman"/>
          <w:sz w:val="20"/>
          <w:szCs w:val="20"/>
        </w:rPr>
      </w:pPr>
      <w:r w:rsidRPr="002F66B1">
        <w:rPr>
          <w:rFonts w:ascii="Times New Roman" w:hAnsi="Times New Roman" w:cs="Times New Roman"/>
          <w:sz w:val="20"/>
          <w:szCs w:val="20"/>
        </w:rPr>
        <w:t xml:space="preserve">If the surface area is allowed to vary, the rate of change for the surface area </w:t>
      </w:r>
      <w:r w:rsidRPr="002F66B1">
        <w:rPr>
          <w:rFonts w:ascii="Times New Roman" w:hAnsi="Times New Roman" w:cs="Times New Roman"/>
          <w:b/>
          <w:bCs/>
          <w:i/>
          <w:sz w:val="20"/>
          <w:szCs w:val="20"/>
        </w:rPr>
        <w:t>S</w:t>
      </w:r>
      <w:r w:rsidRPr="002F66B1">
        <w:rPr>
          <w:rFonts w:ascii="Times New Roman" w:hAnsi="Times New Roman" w:cs="Times New Roman"/>
          <w:sz w:val="20"/>
          <w:szCs w:val="20"/>
        </w:rPr>
        <w:t xml:space="preserve">, is given by: </w:t>
      </w:r>
    </w:p>
    <w:p w14:paraId="351E434A" w14:textId="77777777" w:rsidR="00316AAB" w:rsidRPr="002F66B1" w:rsidRDefault="00316AAB" w:rsidP="00316AAB">
      <w:pPr>
        <w:widowControl w:val="0"/>
        <w:snapToGrid w:val="0"/>
        <w:spacing w:after="0" w:line="240" w:lineRule="auto"/>
        <w:jc w:val="right"/>
        <w:rPr>
          <w:rFonts w:ascii="Times New Roman" w:hAnsi="Times New Roman" w:cs="Times New Roman"/>
          <w:sz w:val="20"/>
          <w:szCs w:val="20"/>
        </w:rPr>
      </w:pPr>
      <w:r w:rsidRPr="002F66B1">
        <w:rPr>
          <w:rFonts w:ascii="Times New Roman" w:hAnsi="Times New Roman" w:cs="Times New Roman"/>
          <w:position w:val="-22"/>
          <w:sz w:val="20"/>
          <w:szCs w:val="20"/>
        </w:rPr>
        <w:object w:dxaOrig="1579" w:dyaOrig="560" w14:anchorId="36FA3051">
          <v:shape id="_x0000_i1059" type="#_x0000_t75" style="width:78.5pt;height:28pt" o:ole="">
            <v:imagedata r:id="rId67" o:title=""/>
          </v:shape>
          <o:OLEObject Type="Embed" ProgID="Equation.DSMT4" ShapeID="_x0000_i1059" DrawAspect="Content" ObjectID="_1837666346" r:id="rId68"/>
        </w:object>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t>(P2.1)</w:t>
      </w:r>
    </w:p>
    <w:p w14:paraId="50F043E9" w14:textId="0F4E26AF" w:rsidR="00E44316" w:rsidRPr="002F66B1" w:rsidRDefault="00316AAB" w:rsidP="00316AAB">
      <w:pPr>
        <w:widowControl w:val="0"/>
        <w:snapToGrid w:val="0"/>
        <w:spacing w:after="0" w:line="300" w:lineRule="auto"/>
        <w:rPr>
          <w:rFonts w:ascii="Times New Roman" w:hAnsi="Times New Roman" w:cs="Times New Roman"/>
          <w:sz w:val="20"/>
          <w:szCs w:val="20"/>
        </w:rPr>
      </w:pPr>
      <w:r w:rsidRPr="002F66B1">
        <w:rPr>
          <w:rFonts w:ascii="Times New Roman" w:hAnsi="Times New Roman" w:cs="Times New Roman"/>
          <w:sz w:val="20"/>
          <w:szCs w:val="20"/>
        </w:rPr>
        <w:t>where</w:t>
      </w:r>
      <w:r w:rsidRPr="002F66B1">
        <w:rPr>
          <w:rFonts w:ascii="Times New Roman" w:hAnsi="Times New Roman" w:cs="Times New Roman"/>
          <w:position w:val="-86"/>
          <w:sz w:val="20"/>
          <w:szCs w:val="20"/>
        </w:rPr>
        <w:t xml:space="preserve"> </w:t>
      </w:r>
      <w:r w:rsidR="00E44316" w:rsidRPr="002F66B1">
        <w:rPr>
          <w:rFonts w:ascii="Times New Roman" w:hAnsi="Times New Roman" w:cs="Times New Roman"/>
          <w:position w:val="-86"/>
          <w:sz w:val="20"/>
          <w:szCs w:val="20"/>
        </w:rPr>
        <w:tab/>
      </w:r>
      <w:r w:rsidR="00E44316" w:rsidRPr="002F66B1">
        <w:rPr>
          <w:rFonts w:ascii="Times New Roman" w:hAnsi="Times New Roman" w:cs="Times New Roman"/>
          <w:position w:val="-16"/>
          <w:sz w:val="20"/>
          <w:szCs w:val="20"/>
        </w:rPr>
        <w:object w:dxaOrig="3200" w:dyaOrig="420" w14:anchorId="371C6F97">
          <v:shape id="_x0000_i1060" type="#_x0000_t75" style="width:160.5pt;height:21pt" o:ole="">
            <v:imagedata r:id="rId69" o:title=""/>
          </v:shape>
          <o:OLEObject Type="Embed" ProgID="Equation.DSMT4" ShapeID="_x0000_i1060" DrawAspect="Content" ObjectID="_1837666347" r:id="rId70"/>
        </w:object>
      </w:r>
    </w:p>
    <w:p w14:paraId="012E0D60" w14:textId="41C6F947" w:rsidR="00E44316" w:rsidRPr="002F66B1" w:rsidRDefault="00E44316" w:rsidP="00E44316">
      <w:pPr>
        <w:widowControl w:val="0"/>
        <w:snapToGrid w:val="0"/>
        <w:spacing w:after="0" w:line="300" w:lineRule="auto"/>
        <w:ind w:firstLine="720"/>
        <w:rPr>
          <w:rFonts w:ascii="Times New Roman" w:hAnsi="Times New Roman" w:cs="Times New Roman"/>
          <w:sz w:val="20"/>
          <w:szCs w:val="20"/>
        </w:rPr>
      </w:pPr>
      <w:r w:rsidRPr="002F66B1">
        <w:rPr>
          <w:rFonts w:ascii="Times New Roman" w:hAnsi="Times New Roman" w:cs="Times New Roman"/>
          <w:position w:val="-14"/>
          <w:sz w:val="20"/>
          <w:szCs w:val="20"/>
        </w:rPr>
        <w:object w:dxaOrig="3540" w:dyaOrig="380" w14:anchorId="3A17E55D">
          <v:shape id="_x0000_i1061" type="#_x0000_t75" style="width:177.5pt;height:19pt" o:ole="">
            <v:imagedata r:id="rId71" o:title=""/>
          </v:shape>
          <o:OLEObject Type="Embed" ProgID="Equation.DSMT4" ShapeID="_x0000_i1061" DrawAspect="Content" ObjectID="_1837666348" r:id="rId72"/>
        </w:object>
      </w:r>
    </w:p>
    <w:p w14:paraId="65083224" w14:textId="48BF4DDC" w:rsidR="00316AAB" w:rsidRPr="002F66B1" w:rsidRDefault="00E44316" w:rsidP="00316AAB">
      <w:pPr>
        <w:widowControl w:val="0"/>
        <w:snapToGrid w:val="0"/>
        <w:spacing w:after="0" w:line="300" w:lineRule="auto"/>
        <w:rPr>
          <w:rFonts w:ascii="Times New Roman" w:hAnsi="Times New Roman" w:cs="Times New Roman"/>
          <w:sz w:val="20"/>
          <w:szCs w:val="20"/>
        </w:rPr>
      </w:pPr>
      <w:r w:rsidRPr="002F66B1">
        <w:rPr>
          <w:rFonts w:ascii="Times New Roman" w:hAnsi="Times New Roman" w:cs="Times New Roman"/>
          <w:sz w:val="20"/>
          <w:szCs w:val="20"/>
        </w:rPr>
        <w:t>and</w:t>
      </w:r>
      <w:r w:rsidR="00316AAB" w:rsidRPr="002F66B1">
        <w:rPr>
          <w:rFonts w:ascii="Times New Roman" w:hAnsi="Times New Roman" w:cs="Times New Roman"/>
          <w:position w:val="-14"/>
          <w:sz w:val="20"/>
          <w:szCs w:val="20"/>
        </w:rPr>
        <w:object w:dxaOrig="1400" w:dyaOrig="380" w14:anchorId="4C145DE0">
          <v:shape id="_x0000_i1062" type="#_x0000_t75" style="width:70.5pt;height:18pt" o:ole="">
            <v:imagedata r:id="rId73" o:title=""/>
          </v:shape>
          <o:OLEObject Type="Embed" ProgID="Equation.DSMT4" ShapeID="_x0000_i1062" DrawAspect="Content" ObjectID="_1837666349" r:id="rId74"/>
        </w:object>
      </w:r>
      <w:r w:rsidR="00316AAB" w:rsidRPr="002F66B1">
        <w:rPr>
          <w:rFonts w:ascii="Times New Roman" w:hAnsi="Times New Roman" w:cs="Times New Roman"/>
          <w:sz w:val="20"/>
          <w:szCs w:val="20"/>
        </w:rPr>
        <w:t xml:space="preserve"> are derived from </w:t>
      </w:r>
      <w:r w:rsidR="00316AAB" w:rsidRPr="002F66B1">
        <w:rPr>
          <w:rFonts w:ascii="Times New Roman" w:hAnsi="Times New Roman" w:cs="Times New Roman"/>
          <w:b/>
          <w:bCs/>
          <w:i/>
          <w:sz w:val="20"/>
          <w:szCs w:val="20"/>
        </w:rPr>
        <w:t>D</w:t>
      </w:r>
      <w:r w:rsidR="00316AAB" w:rsidRPr="002F66B1">
        <w:rPr>
          <w:rFonts w:ascii="Times New Roman" w:hAnsi="Times New Roman" w:cs="Times New Roman"/>
          <w:bCs/>
          <w:sz w:val="20"/>
          <w:szCs w:val="20"/>
        </w:rPr>
        <w:t>,</w:t>
      </w:r>
      <w:r w:rsidR="00316AAB" w:rsidRPr="002F66B1">
        <w:rPr>
          <w:rFonts w:ascii="Times New Roman" w:hAnsi="Times New Roman" w:cs="Times New Roman"/>
          <w:b/>
          <w:bCs/>
          <w:sz w:val="20"/>
          <w:szCs w:val="20"/>
        </w:rPr>
        <w:t xml:space="preserve"> </w:t>
      </w:r>
      <w:r w:rsidR="00316AAB" w:rsidRPr="002F66B1">
        <w:rPr>
          <w:rFonts w:ascii="Times New Roman" w:hAnsi="Times New Roman" w:cs="Times New Roman"/>
          <w:b/>
          <w:bCs/>
          <w:i/>
          <w:sz w:val="20"/>
          <w:szCs w:val="20"/>
        </w:rPr>
        <w:t>Q</w:t>
      </w:r>
      <w:r w:rsidR="00316AAB" w:rsidRPr="002F66B1">
        <w:rPr>
          <w:rFonts w:ascii="Times New Roman" w:hAnsi="Times New Roman" w:cs="Times New Roman"/>
          <w:bCs/>
          <w:sz w:val="20"/>
          <w:szCs w:val="20"/>
        </w:rPr>
        <w:t>,</w:t>
      </w:r>
      <w:r w:rsidR="00316AAB" w:rsidRPr="002F66B1">
        <w:rPr>
          <w:rFonts w:ascii="Times New Roman" w:hAnsi="Times New Roman" w:cs="Times New Roman"/>
          <w:sz w:val="20"/>
          <w:szCs w:val="20"/>
        </w:rPr>
        <w:t xml:space="preserve"> </w:t>
      </w:r>
      <w:r w:rsidR="00316AAB" w:rsidRPr="002F66B1">
        <w:rPr>
          <w:rFonts w:ascii="Times New Roman" w:hAnsi="Times New Roman" w:cs="Times New Roman"/>
          <w:position w:val="-14"/>
          <w:sz w:val="20"/>
          <w:szCs w:val="20"/>
        </w:rPr>
        <w:object w:dxaOrig="260" w:dyaOrig="340" w14:anchorId="44623437">
          <v:shape id="_x0000_i1063" type="#_x0000_t75" style="width:13pt;height:17pt" o:ole="">
            <v:imagedata r:id="rId75" o:title=""/>
          </v:shape>
          <o:OLEObject Type="Embed" ProgID="Equation.DSMT4" ShapeID="_x0000_i1063" DrawAspect="Content" ObjectID="_1837666350" r:id="rId76"/>
        </w:object>
      </w:r>
      <w:r w:rsidR="00316AAB" w:rsidRPr="002F66B1">
        <w:rPr>
          <w:rFonts w:ascii="Times New Roman" w:hAnsi="Times New Roman" w:cs="Times New Roman"/>
          <w:b/>
          <w:bCs/>
          <w:sz w:val="20"/>
          <w:szCs w:val="20"/>
        </w:rPr>
        <w:t xml:space="preserve"> </w:t>
      </w:r>
      <w:r w:rsidR="00316AAB" w:rsidRPr="002F66B1">
        <w:rPr>
          <w:rFonts w:ascii="Times New Roman" w:hAnsi="Times New Roman" w:cs="Times New Roman"/>
          <w:sz w:val="20"/>
          <w:szCs w:val="20"/>
        </w:rPr>
        <w:t>and</w:t>
      </w:r>
      <w:r w:rsidR="00316AAB" w:rsidRPr="002F66B1">
        <w:rPr>
          <w:rFonts w:ascii="Times New Roman" w:hAnsi="Times New Roman" w:cs="Times New Roman"/>
          <w:b/>
          <w:bCs/>
          <w:sz w:val="20"/>
          <w:szCs w:val="20"/>
        </w:rPr>
        <w:t xml:space="preserve"> </w:t>
      </w:r>
      <w:r w:rsidR="00316AAB" w:rsidRPr="002F66B1">
        <w:rPr>
          <w:rFonts w:ascii="Times New Roman" w:hAnsi="Times New Roman" w:cs="Times New Roman"/>
          <w:b/>
          <w:bCs/>
          <w:i/>
          <w:sz w:val="20"/>
          <w:szCs w:val="20"/>
        </w:rPr>
        <w:t>W</w:t>
      </w:r>
      <w:r w:rsidR="00316AAB" w:rsidRPr="002F66B1">
        <w:rPr>
          <w:rFonts w:ascii="Times New Roman" w:hAnsi="Times New Roman" w:cs="Times New Roman"/>
          <w:sz w:val="20"/>
          <w:szCs w:val="20"/>
        </w:rPr>
        <w:t xml:space="preserve"> in accordance with:</w:t>
      </w:r>
    </w:p>
    <w:p w14:paraId="06787B21" w14:textId="77777777" w:rsidR="00316AAB" w:rsidRPr="002F66B1" w:rsidRDefault="00316AAB" w:rsidP="00316AAB">
      <w:pPr>
        <w:widowControl w:val="0"/>
        <w:snapToGrid w:val="0"/>
        <w:spacing w:after="0" w:line="240" w:lineRule="auto"/>
        <w:jc w:val="right"/>
        <w:rPr>
          <w:rFonts w:ascii="Times New Roman" w:hAnsi="Times New Roman" w:cs="Times New Roman"/>
          <w:sz w:val="20"/>
          <w:szCs w:val="20"/>
        </w:rPr>
      </w:pPr>
      <w:r w:rsidRPr="002F66B1">
        <w:rPr>
          <w:rFonts w:ascii="Times New Roman" w:hAnsi="Times New Roman" w:cs="Times New Roman"/>
          <w:position w:val="-24"/>
          <w:sz w:val="20"/>
          <w:szCs w:val="20"/>
        </w:rPr>
        <w:object w:dxaOrig="2520" w:dyaOrig="580" w14:anchorId="0679F3A8">
          <v:shape id="_x0000_i1064" type="#_x0000_t75" style="width:127.5pt;height:29pt" o:ole="">
            <v:imagedata r:id="rId77" o:title=""/>
          </v:shape>
          <o:OLEObject Type="Embed" ProgID="Equation.DSMT4" ShapeID="_x0000_i1064" DrawAspect="Content" ObjectID="_1837666351" r:id="rId78"/>
        </w:object>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t>(P2.2)</w:t>
      </w:r>
    </w:p>
    <w:p w14:paraId="5718519E" w14:textId="77777777" w:rsidR="00316AAB" w:rsidRPr="002F66B1" w:rsidRDefault="00316AAB" w:rsidP="00316AAB">
      <w:pPr>
        <w:widowControl w:val="0"/>
        <w:snapToGrid w:val="0"/>
        <w:spacing w:after="0" w:line="300" w:lineRule="auto"/>
        <w:jc w:val="both"/>
        <w:rPr>
          <w:rFonts w:ascii="Times New Roman" w:hAnsi="Times New Roman" w:cs="Times New Roman"/>
          <w:sz w:val="20"/>
          <w:szCs w:val="20"/>
        </w:rPr>
      </w:pPr>
      <w:r w:rsidRPr="002F66B1">
        <w:rPr>
          <w:rFonts w:ascii="Times New Roman" w:hAnsi="Times New Roman" w:cs="Times New Roman"/>
          <w:sz w:val="20"/>
          <w:szCs w:val="20"/>
        </w:rPr>
        <w:t>where</w:t>
      </w:r>
      <w:r w:rsidRPr="002F66B1">
        <w:rPr>
          <w:rFonts w:ascii="Times New Roman" w:hAnsi="Times New Roman" w:cs="Times New Roman"/>
          <w:position w:val="-6"/>
          <w:sz w:val="20"/>
          <w:szCs w:val="20"/>
        </w:rPr>
        <w:object w:dxaOrig="300" w:dyaOrig="300" w14:anchorId="0F852710">
          <v:shape id="_x0000_i1065" type="#_x0000_t75" style="width:15pt;height:15pt" o:ole="">
            <v:imagedata r:id="rId79" o:title=""/>
          </v:shape>
          <o:OLEObject Type="Embed" ProgID="Equation.DSMT4" ShapeID="_x0000_i1065" DrawAspect="Content" ObjectID="_1837666352" r:id="rId80"/>
        </w:object>
      </w:r>
      <w:r w:rsidRPr="002F66B1">
        <w:rPr>
          <w:rFonts w:ascii="Times New Roman" w:hAnsi="Times New Roman" w:cs="Times New Roman"/>
          <w:sz w:val="20"/>
          <w:szCs w:val="20"/>
        </w:rPr>
        <w:t xml:space="preserve">is the average height of the interface between elements and </w:t>
      </w:r>
      <w:proofErr w:type="spellStart"/>
      <w:r w:rsidRPr="002F66B1">
        <w:rPr>
          <w:rFonts w:ascii="Times New Roman" w:hAnsi="Times New Roman" w:cs="Times New Roman"/>
          <w:i/>
          <w:sz w:val="20"/>
          <w:szCs w:val="20"/>
        </w:rPr>
        <w:t>h</w:t>
      </w:r>
      <w:r w:rsidRPr="002F66B1">
        <w:rPr>
          <w:rFonts w:ascii="Times New Roman" w:hAnsi="Times New Roman" w:cs="Times New Roman"/>
          <w:i/>
          <w:sz w:val="20"/>
          <w:szCs w:val="20"/>
          <w:vertAlign w:val="subscript"/>
        </w:rPr>
        <w:t>j</w:t>
      </w:r>
      <w:proofErr w:type="spellEnd"/>
      <w:r w:rsidRPr="002F66B1">
        <w:rPr>
          <w:rFonts w:ascii="Times New Roman" w:hAnsi="Times New Roman" w:cs="Times New Roman"/>
          <w:sz w:val="20"/>
          <w:szCs w:val="20"/>
        </w:rPr>
        <w:t xml:space="preserve"> is the average depth of the element the flux is into. In the equations for the surface area, </w:t>
      </w:r>
      <w:r w:rsidRPr="002F66B1">
        <w:rPr>
          <w:rFonts w:ascii="Times New Roman" w:hAnsi="Times New Roman" w:cs="Times New Roman"/>
          <w:position w:val="-10"/>
          <w:sz w:val="20"/>
          <w:szCs w:val="20"/>
        </w:rPr>
        <w:object w:dxaOrig="200" w:dyaOrig="300" w14:anchorId="023838AE">
          <v:shape id="_x0000_i1066" type="#_x0000_t75" style="width:10.5pt;height:16pt" o:ole="">
            <v:imagedata r:id="rId81" o:title=""/>
          </v:shape>
          <o:OLEObject Type="Embed" ProgID="Equation.DSMT4" ShapeID="_x0000_i1066" DrawAspect="Content" ObjectID="_1837666353" r:id="rId82"/>
        </w:object>
      </w:r>
      <w:r w:rsidRPr="002F66B1">
        <w:rPr>
          <w:rFonts w:ascii="Times New Roman" w:hAnsi="Times New Roman" w:cs="Times New Roman"/>
          <w:sz w:val="20"/>
          <w:szCs w:val="20"/>
        </w:rPr>
        <w:t xml:space="preserve">, the parameter </w:t>
      </w:r>
      <w:r w:rsidRPr="002F66B1">
        <w:rPr>
          <w:rFonts w:ascii="Times New Roman" w:hAnsi="Times New Roman" w:cs="Times New Roman"/>
          <w:position w:val="-8"/>
          <w:sz w:val="20"/>
          <w:szCs w:val="20"/>
        </w:rPr>
        <w:object w:dxaOrig="220" w:dyaOrig="279" w14:anchorId="41E3109A">
          <v:shape id="_x0000_i1067" type="#_x0000_t75" style="width:10.5pt;height:13.5pt" o:ole="">
            <v:imagedata r:id="rId83" o:title=""/>
          </v:shape>
          <o:OLEObject Type="Embed" ProgID="Equation.DSMT4" ShapeID="_x0000_i1067" DrawAspect="Content" ObjectID="_1837666354" r:id="rId84"/>
        </w:object>
      </w:r>
      <w:r w:rsidRPr="002F66B1">
        <w:rPr>
          <w:rFonts w:ascii="Times New Roman" w:hAnsi="Times New Roman" w:cs="Times New Roman"/>
          <w:sz w:val="20"/>
          <w:szCs w:val="20"/>
        </w:rPr>
        <w:t xml:space="preserve"> represents the change in area for a unit change in water level and is given by </w:t>
      </w:r>
      <w:proofErr w:type="spellStart"/>
      <w:r w:rsidRPr="002F66B1">
        <w:rPr>
          <w:rFonts w:ascii="Times New Roman" w:hAnsi="Times New Roman" w:cs="Times New Roman"/>
          <w:i/>
          <w:iCs/>
          <w:sz w:val="20"/>
          <w:szCs w:val="20"/>
        </w:rPr>
        <w:t>R</w:t>
      </w:r>
      <w:r w:rsidRPr="002F66B1">
        <w:rPr>
          <w:rFonts w:ascii="Times New Roman" w:hAnsi="Times New Roman" w:cs="Times New Roman"/>
          <w:i/>
          <w:iCs/>
          <w:sz w:val="20"/>
          <w:szCs w:val="20"/>
          <w:vertAlign w:val="subscript"/>
        </w:rPr>
        <w:t>k</w:t>
      </w:r>
      <w:proofErr w:type="spellEnd"/>
      <w:r w:rsidRPr="002F66B1">
        <w:rPr>
          <w:rFonts w:ascii="Times New Roman" w:hAnsi="Times New Roman" w:cs="Times New Roman"/>
          <w:i/>
          <w:iCs/>
          <w:sz w:val="20"/>
          <w:szCs w:val="20"/>
        </w:rPr>
        <w:t>=</w:t>
      </w:r>
      <w:proofErr w:type="spellStart"/>
      <w:r w:rsidRPr="002F66B1">
        <w:rPr>
          <w:rFonts w:ascii="Times New Roman" w:hAnsi="Times New Roman" w:cs="Times New Roman"/>
          <w:i/>
          <w:iCs/>
          <w:sz w:val="20"/>
          <w:szCs w:val="20"/>
        </w:rPr>
        <w:t>k</w:t>
      </w:r>
      <w:r w:rsidRPr="002F66B1">
        <w:rPr>
          <w:rFonts w:ascii="Times New Roman" w:hAnsi="Times New Roman" w:cs="Times New Roman"/>
          <w:i/>
          <w:iCs/>
          <w:sz w:val="20"/>
          <w:szCs w:val="20"/>
          <w:vertAlign w:val="subscript"/>
        </w:rPr>
        <w:t>R</w:t>
      </w:r>
      <w:proofErr w:type="spellEnd"/>
      <w:r w:rsidRPr="002F66B1">
        <w:rPr>
          <w:position w:val="-4"/>
        </w:rPr>
        <w:object w:dxaOrig="120" w:dyaOrig="160" w14:anchorId="3F00AFED">
          <v:shape id="_x0000_i1068" type="#_x0000_t75" style="width:6pt;height:8pt" o:ole="">
            <v:imagedata r:id="rId85" o:title=""/>
          </v:shape>
          <o:OLEObject Type="Embed" ProgID="Equation.DSMT4" ShapeID="_x0000_i1068" DrawAspect="Content" ObjectID="_1837666355" r:id="rId86"/>
        </w:object>
      </w:r>
      <w:r w:rsidRPr="002F66B1">
        <w:rPr>
          <w:rFonts w:ascii="Times New Roman" w:hAnsi="Times New Roman" w:cs="Times New Roman"/>
          <w:i/>
          <w:iCs/>
          <w:sz w:val="20"/>
          <w:szCs w:val="20"/>
        </w:rPr>
        <w:t>L</w:t>
      </w:r>
      <w:r w:rsidRPr="002F66B1">
        <w:rPr>
          <w:rFonts w:ascii="Times New Roman" w:hAnsi="Times New Roman" w:cs="Times New Roman"/>
          <w:i/>
          <w:iCs/>
          <w:sz w:val="20"/>
          <w:szCs w:val="20"/>
          <w:vertAlign w:val="subscript"/>
        </w:rPr>
        <w:t>k</w:t>
      </w:r>
      <w:r w:rsidRPr="002F66B1">
        <w:rPr>
          <w:position w:val="-4"/>
        </w:rPr>
        <w:object w:dxaOrig="120" w:dyaOrig="160" w14:anchorId="1869E89F">
          <v:shape id="_x0000_i1069" type="#_x0000_t75" style="width:6pt;height:8pt" o:ole="">
            <v:imagedata r:id="rId87" o:title=""/>
          </v:shape>
          <o:OLEObject Type="Embed" ProgID="Equation.DSMT4" ShapeID="_x0000_i1069" DrawAspect="Content" ObjectID="_1837666356" r:id="rId88"/>
        </w:object>
      </w:r>
      <w:proofErr w:type="spellStart"/>
      <w:r w:rsidRPr="002F66B1">
        <w:rPr>
          <w:rFonts w:ascii="Times New Roman" w:hAnsi="Times New Roman" w:cs="Times New Roman"/>
          <w:i/>
          <w:iCs/>
          <w:sz w:val="20"/>
          <w:szCs w:val="20"/>
        </w:rPr>
        <w:t>m</w:t>
      </w:r>
      <w:r w:rsidRPr="002F66B1">
        <w:rPr>
          <w:rFonts w:ascii="Times New Roman" w:hAnsi="Times New Roman" w:cs="Times New Roman"/>
          <w:i/>
          <w:iCs/>
          <w:sz w:val="20"/>
          <w:szCs w:val="20"/>
          <w:vertAlign w:val="subscript"/>
        </w:rPr>
        <w:t>bk</w:t>
      </w:r>
      <w:proofErr w:type="spellEnd"/>
      <w:r w:rsidRPr="002F66B1">
        <w:rPr>
          <w:rFonts w:ascii="Times New Roman" w:hAnsi="Times New Roman" w:cs="Times New Roman"/>
          <w:sz w:val="20"/>
          <w:szCs w:val="20"/>
        </w:rPr>
        <w:t xml:space="preserve">, where </w:t>
      </w:r>
      <w:proofErr w:type="spellStart"/>
      <w:r w:rsidRPr="002F66B1">
        <w:rPr>
          <w:rFonts w:ascii="Times New Roman" w:hAnsi="Times New Roman" w:cs="Times New Roman"/>
          <w:i/>
          <w:iCs/>
          <w:sz w:val="20"/>
          <w:szCs w:val="20"/>
        </w:rPr>
        <w:t>k</w:t>
      </w:r>
      <w:r w:rsidRPr="002F66B1">
        <w:rPr>
          <w:rFonts w:ascii="Times New Roman" w:hAnsi="Times New Roman" w:cs="Times New Roman"/>
          <w:i/>
          <w:iCs/>
          <w:sz w:val="20"/>
          <w:szCs w:val="20"/>
          <w:vertAlign w:val="subscript"/>
        </w:rPr>
        <w:t>R</w:t>
      </w:r>
      <w:proofErr w:type="spellEnd"/>
      <w:r w:rsidRPr="002F66B1">
        <w:rPr>
          <w:rFonts w:ascii="Times New Roman" w:hAnsi="Times New Roman" w:cs="Times New Roman"/>
          <w:sz w:val="20"/>
          <w:szCs w:val="20"/>
        </w:rPr>
        <w:t xml:space="preserve"> is the number of bed surfaces in the element (generally two for the two sides of the estuary), </w:t>
      </w:r>
      <w:proofErr w:type="spellStart"/>
      <w:r w:rsidRPr="002F66B1">
        <w:rPr>
          <w:rFonts w:ascii="Times New Roman" w:hAnsi="Times New Roman" w:cs="Times New Roman"/>
          <w:i/>
          <w:iCs/>
          <w:sz w:val="20"/>
          <w:szCs w:val="20"/>
        </w:rPr>
        <w:t>m</w:t>
      </w:r>
      <w:r w:rsidRPr="002F66B1">
        <w:rPr>
          <w:rFonts w:ascii="Times New Roman" w:hAnsi="Times New Roman" w:cs="Times New Roman"/>
          <w:i/>
          <w:iCs/>
          <w:sz w:val="20"/>
          <w:szCs w:val="20"/>
          <w:vertAlign w:val="subscript"/>
        </w:rPr>
        <w:t>bk</w:t>
      </w:r>
      <w:proofErr w:type="spellEnd"/>
      <w:r w:rsidRPr="002F66B1">
        <w:rPr>
          <w:rFonts w:ascii="Times New Roman" w:hAnsi="Times New Roman" w:cs="Times New Roman"/>
          <w:sz w:val="20"/>
          <w:szCs w:val="20"/>
        </w:rPr>
        <w:t xml:space="preserve"> is the transverse bed slope (</w:t>
      </w:r>
      <w:proofErr w:type="spellStart"/>
      <w:r w:rsidRPr="002F66B1">
        <w:rPr>
          <w:rFonts w:ascii="Times New Roman" w:hAnsi="Times New Roman" w:cs="Times New Roman"/>
          <w:sz w:val="20"/>
          <w:szCs w:val="20"/>
        </w:rPr>
        <w:t>ie</w:t>
      </w:r>
      <w:proofErr w:type="spellEnd"/>
      <w:r w:rsidRPr="002F66B1">
        <w:rPr>
          <w:rFonts w:ascii="Times New Roman" w:hAnsi="Times New Roman" w:cs="Times New Roman"/>
          <w:sz w:val="20"/>
          <w:szCs w:val="20"/>
        </w:rPr>
        <w:t>, slope is given by the ratio 1:</w:t>
      </w:r>
      <w:r w:rsidRPr="002F66B1">
        <w:rPr>
          <w:rFonts w:ascii="Times New Roman" w:hAnsi="Times New Roman" w:cs="Times New Roman"/>
          <w:i/>
          <w:sz w:val="20"/>
          <w:szCs w:val="20"/>
        </w:rPr>
        <w:t>m</w:t>
      </w:r>
      <w:r w:rsidRPr="002F66B1">
        <w:rPr>
          <w:rFonts w:ascii="Times New Roman" w:hAnsi="Times New Roman" w:cs="Times New Roman"/>
          <w:sz w:val="20"/>
          <w:szCs w:val="20"/>
          <w:vertAlign w:val="subscript"/>
        </w:rPr>
        <w:t>b</w:t>
      </w:r>
      <w:r w:rsidRPr="002F66B1">
        <w:rPr>
          <w:rFonts w:ascii="Times New Roman" w:hAnsi="Times New Roman" w:cs="Times New Roman"/>
          <w:sz w:val="20"/>
          <w:szCs w:val="20"/>
        </w:rPr>
        <w:t xml:space="preserve">) and </w:t>
      </w:r>
      <w:r w:rsidRPr="002F66B1">
        <w:rPr>
          <w:rFonts w:ascii="Times New Roman" w:hAnsi="Times New Roman" w:cs="Times New Roman"/>
          <w:i/>
          <w:iCs/>
          <w:sz w:val="20"/>
          <w:szCs w:val="20"/>
        </w:rPr>
        <w:t>L</w:t>
      </w:r>
      <w:r w:rsidRPr="002F66B1">
        <w:rPr>
          <w:rFonts w:ascii="Times New Roman" w:hAnsi="Times New Roman" w:cs="Times New Roman"/>
          <w:i/>
          <w:iCs/>
          <w:sz w:val="20"/>
          <w:szCs w:val="20"/>
          <w:vertAlign w:val="subscript"/>
        </w:rPr>
        <w:t>k</w:t>
      </w:r>
      <w:r w:rsidRPr="002F66B1">
        <w:rPr>
          <w:rFonts w:ascii="Times New Roman" w:hAnsi="Times New Roman" w:cs="Times New Roman"/>
          <w:sz w:val="20"/>
          <w:szCs w:val="20"/>
        </w:rPr>
        <w:t xml:space="preserve"> is the length of the </w:t>
      </w:r>
      <w:r w:rsidRPr="002F66B1">
        <w:rPr>
          <w:rFonts w:ascii="Times New Roman" w:hAnsi="Times New Roman" w:cs="Times New Roman"/>
          <w:i/>
          <w:sz w:val="20"/>
          <w:szCs w:val="20"/>
        </w:rPr>
        <w:t>k</w:t>
      </w:r>
      <w:r w:rsidRPr="002F66B1">
        <w:rPr>
          <w:rFonts w:ascii="Times New Roman" w:hAnsi="Times New Roman" w:cs="Times New Roman"/>
          <w:sz w:val="20"/>
          <w:szCs w:val="20"/>
        </w:rPr>
        <w:t>-</w:t>
      </w:r>
      <w:proofErr w:type="spellStart"/>
      <w:r w:rsidRPr="002F66B1">
        <w:rPr>
          <w:rFonts w:ascii="Times New Roman" w:hAnsi="Times New Roman" w:cs="Times New Roman"/>
          <w:sz w:val="20"/>
          <w:szCs w:val="20"/>
        </w:rPr>
        <w:t>th</w:t>
      </w:r>
      <w:proofErr w:type="spellEnd"/>
      <w:r w:rsidRPr="002F66B1">
        <w:rPr>
          <w:rFonts w:ascii="Times New Roman" w:hAnsi="Times New Roman" w:cs="Times New Roman"/>
          <w:sz w:val="20"/>
          <w:szCs w:val="20"/>
        </w:rPr>
        <w:t xml:space="preserve"> element. The term </w:t>
      </w:r>
      <w:r w:rsidRPr="002F66B1">
        <w:rPr>
          <w:rFonts w:ascii="Times New Roman" w:hAnsi="Times New Roman" w:cs="Times New Roman"/>
          <w:position w:val="-10"/>
          <w:sz w:val="20"/>
          <w:szCs w:val="20"/>
        </w:rPr>
        <w:object w:dxaOrig="320" w:dyaOrig="300" w14:anchorId="320DE737">
          <v:shape id="_x0000_i1070" type="#_x0000_t75" style="width:16.5pt;height:16pt" o:ole="">
            <v:imagedata r:id="rId89" o:title=""/>
          </v:shape>
          <o:OLEObject Type="Embed" ProgID="Equation.DSMT4" ShapeID="_x0000_i1070" DrawAspect="Content" ObjectID="_1837666357" r:id="rId90"/>
        </w:object>
      </w:r>
      <w:r w:rsidRPr="002F66B1">
        <w:rPr>
          <w:rFonts w:ascii="Times New Roman" w:hAnsi="Times New Roman" w:cs="Times New Roman"/>
          <w:sz w:val="20"/>
          <w:szCs w:val="20"/>
        </w:rPr>
        <w:t xml:space="preserve"> refers to any other changes in surface area, introduced at any given time, within each element (</w:t>
      </w:r>
      <w:proofErr w:type="spellStart"/>
      <w:r w:rsidRPr="002F66B1">
        <w:rPr>
          <w:rFonts w:ascii="Times New Roman" w:hAnsi="Times New Roman" w:cs="Times New Roman"/>
          <w:sz w:val="20"/>
          <w:szCs w:val="20"/>
        </w:rPr>
        <w:t>eg.</w:t>
      </w:r>
      <w:proofErr w:type="spellEnd"/>
      <w:r w:rsidRPr="002F66B1">
        <w:rPr>
          <w:rFonts w:ascii="Times New Roman" w:hAnsi="Times New Roman" w:cs="Times New Roman"/>
          <w:sz w:val="20"/>
          <w:szCs w:val="20"/>
        </w:rPr>
        <w:t xml:space="preserve"> due to reclamation).  When using the ratio of element volume to tidal prism as the basis for equilibrium, the equilibrium, fixed and moving volumes are given by:</w:t>
      </w:r>
    </w:p>
    <w:p w14:paraId="5AFFEFD1" w14:textId="77777777" w:rsidR="00316AAB" w:rsidRPr="002F66B1" w:rsidRDefault="00316AAB" w:rsidP="00316AAB">
      <w:pPr>
        <w:widowControl w:val="0"/>
        <w:snapToGrid w:val="0"/>
        <w:spacing w:after="0" w:line="240" w:lineRule="auto"/>
        <w:jc w:val="right"/>
        <w:rPr>
          <w:rFonts w:ascii="Times New Roman" w:hAnsi="Times New Roman" w:cs="Times New Roman"/>
          <w:sz w:val="20"/>
          <w:szCs w:val="20"/>
        </w:rPr>
      </w:pPr>
      <w:r w:rsidRPr="002F66B1">
        <w:rPr>
          <w:rFonts w:ascii="Times New Roman" w:hAnsi="Times New Roman" w:cs="Times New Roman"/>
          <w:position w:val="-82"/>
          <w:sz w:val="20"/>
          <w:szCs w:val="20"/>
        </w:rPr>
        <w:object w:dxaOrig="2500" w:dyaOrig="1740" w14:anchorId="5A6BFF72">
          <v:shape id="_x0000_i1071" type="#_x0000_t75" style="width:125pt;height:87pt" o:ole="">
            <v:imagedata r:id="rId91" o:title=""/>
          </v:shape>
          <o:OLEObject Type="Embed" ProgID="Equation.DSMT4" ShapeID="_x0000_i1071" DrawAspect="Content" ObjectID="_1837666358" r:id="rId92"/>
        </w:object>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t>(P2.3)</w:t>
      </w:r>
    </w:p>
    <w:p w14:paraId="27A00177" w14:textId="77777777" w:rsidR="00316AAB" w:rsidRPr="002F66B1" w:rsidRDefault="00316AAB" w:rsidP="00316AAB">
      <w:pPr>
        <w:widowControl w:val="0"/>
        <w:snapToGrid w:val="0"/>
        <w:spacing w:after="0" w:line="300" w:lineRule="auto"/>
        <w:ind w:firstLineChars="200" w:firstLine="400"/>
        <w:jc w:val="both"/>
        <w:rPr>
          <w:rFonts w:ascii="Times New Roman" w:hAnsi="Times New Roman" w:cs="Times New Roman"/>
          <w:sz w:val="20"/>
          <w:szCs w:val="20"/>
        </w:rPr>
      </w:pPr>
      <w:r w:rsidRPr="002F66B1">
        <w:rPr>
          <w:rFonts w:ascii="Times New Roman" w:hAnsi="Times New Roman" w:cs="Times New Roman"/>
          <w:sz w:val="20"/>
          <w:szCs w:val="20"/>
        </w:rPr>
        <w:t>The time varying surface area, given by Eq. (P2.3), can be used in the volume equations (Eq.(P1.4) and (P1.5)) to obtain the combined effect of changes in surface area and volume.</w:t>
      </w:r>
    </w:p>
    <w:p w14:paraId="4064F238" w14:textId="77777777" w:rsidR="00316AAB" w:rsidRPr="002F66B1" w:rsidRDefault="00316AAB" w:rsidP="00316AAB">
      <w:pPr>
        <w:pStyle w:val="sub-title1"/>
        <w:keepNext w:val="0"/>
        <w:widowControl w:val="0"/>
        <w:spacing w:beforeLines="50" w:before="120" w:afterLines="0"/>
        <w:jc w:val="both"/>
        <w:rPr>
          <w:sz w:val="20"/>
          <w:szCs w:val="20"/>
          <w:lang w:val="en-GB"/>
        </w:rPr>
      </w:pPr>
      <w:r w:rsidRPr="002F66B1">
        <w:rPr>
          <w:sz w:val="20"/>
          <w:szCs w:val="20"/>
          <w:lang w:val="en-GB" w:eastAsia="zh-CN"/>
        </w:rPr>
        <w:t xml:space="preserve">A2. </w:t>
      </w:r>
      <w:r w:rsidRPr="002F66B1">
        <w:rPr>
          <w:sz w:val="20"/>
          <w:szCs w:val="20"/>
          <w:lang w:val="en-GB"/>
        </w:rPr>
        <w:t xml:space="preserve">Saltmarsh </w:t>
      </w:r>
      <w:r w:rsidRPr="002F66B1">
        <w:rPr>
          <w:sz w:val="20"/>
          <w:szCs w:val="20"/>
          <w:lang w:val="en-GB" w:eastAsia="zh-CN"/>
        </w:rPr>
        <w:t>E</w:t>
      </w:r>
      <w:r w:rsidRPr="002F66B1">
        <w:rPr>
          <w:sz w:val="20"/>
          <w:szCs w:val="20"/>
          <w:lang w:val="en-GB"/>
        </w:rPr>
        <w:t>lement</w:t>
      </w:r>
    </w:p>
    <w:p w14:paraId="7BAD2CD3" w14:textId="77777777" w:rsidR="00316AAB" w:rsidRPr="002F66B1" w:rsidRDefault="00316AAB" w:rsidP="00316AAB">
      <w:pPr>
        <w:pStyle w:val="text"/>
        <w:widowControl w:val="0"/>
        <w:ind w:firstLine="400"/>
        <w:rPr>
          <w:b/>
          <w:lang w:val="en-GB"/>
        </w:rPr>
      </w:pPr>
      <w:r w:rsidRPr="002F66B1">
        <w:rPr>
          <w:lang w:val="en-GB"/>
        </w:rPr>
        <w:t xml:space="preserve">For the addition of saltmarsh elements, two additional variables are introduced: </w:t>
      </w:r>
      <w:r w:rsidRPr="002F66B1">
        <w:rPr>
          <w:position w:val="-14"/>
          <w:lang w:val="en-GB"/>
        </w:rPr>
        <w:object w:dxaOrig="320" w:dyaOrig="340" w14:anchorId="7C33A9C7">
          <v:shape id="_x0000_i1072" type="#_x0000_t75" style="width:15pt;height:17pt" o:ole="">
            <v:imagedata r:id="rId93" o:title=""/>
          </v:shape>
          <o:OLEObject Type="Embed" ProgID="Equation.DSMT4" ShapeID="_x0000_i1072" DrawAspect="Content" ObjectID="_1837666359" r:id="rId94"/>
        </w:object>
      </w:r>
      <w:r w:rsidRPr="002F66B1">
        <w:rPr>
          <w:lang w:val="en-GB"/>
        </w:rPr>
        <w:t xml:space="preserve"> </w:t>
      </w:r>
      <w:r w:rsidRPr="002F66B1">
        <w:rPr>
          <w:lang w:val="en-GB"/>
        </w:rPr>
        <w:sym w:font="Symbol" w:char="F02D"/>
      </w:r>
      <w:r w:rsidRPr="002F66B1">
        <w:rPr>
          <w:lang w:val="en-GB"/>
        </w:rPr>
        <w:t xml:space="preserve"> rate of biomass production, and </w:t>
      </w:r>
      <w:r w:rsidRPr="002F66B1">
        <w:rPr>
          <w:b/>
          <w:i/>
          <w:lang w:val="en-GB"/>
        </w:rPr>
        <w:t>Bm</w:t>
      </w:r>
      <w:r w:rsidRPr="002F66B1">
        <w:rPr>
          <w:b/>
          <w:lang w:val="en-GB"/>
        </w:rPr>
        <w:t xml:space="preserve"> </w:t>
      </w:r>
      <w:r w:rsidRPr="002F66B1">
        <w:rPr>
          <w:b/>
          <w:lang w:val="en-GB"/>
        </w:rPr>
        <w:sym w:font="Symbol" w:char="F02D"/>
      </w:r>
      <w:r w:rsidRPr="002F66B1">
        <w:rPr>
          <w:b/>
          <w:lang w:val="en-GB"/>
        </w:rPr>
        <w:t xml:space="preserve"> </w:t>
      </w:r>
      <w:r w:rsidRPr="002F66B1">
        <w:rPr>
          <w:lang w:val="en-GB"/>
        </w:rPr>
        <w:t xml:space="preserve">species biomass. Based on the saltmarsh biomass formulation outlined in the main text, an extra term is introduced into </w:t>
      </w:r>
      <w:r w:rsidRPr="002F66B1">
        <w:rPr>
          <w:lang w:val="en-GB" w:eastAsia="zh-CN"/>
        </w:rPr>
        <w:t>Eq.</w:t>
      </w:r>
      <w:r w:rsidRPr="002F66B1">
        <w:rPr>
          <w:lang w:val="en-GB"/>
        </w:rPr>
        <w:t xml:space="preserve"> (P1.4) for the rate of morphological change as follows:</w:t>
      </w:r>
    </w:p>
    <w:p w14:paraId="3D9D9CBA" w14:textId="77777777" w:rsidR="00316AAB" w:rsidRPr="002F66B1" w:rsidRDefault="00316AAB" w:rsidP="00316AAB">
      <w:pPr>
        <w:widowControl w:val="0"/>
        <w:snapToGrid w:val="0"/>
        <w:spacing w:after="0" w:line="240" w:lineRule="auto"/>
        <w:jc w:val="right"/>
        <w:rPr>
          <w:rFonts w:ascii="Times New Roman" w:hAnsi="Times New Roman" w:cs="Times New Roman"/>
          <w:sz w:val="20"/>
          <w:szCs w:val="20"/>
        </w:rPr>
      </w:pPr>
      <w:r w:rsidRPr="002F66B1">
        <w:rPr>
          <w:rFonts w:ascii="Times New Roman" w:hAnsi="Times New Roman" w:cs="Times New Roman"/>
          <w:position w:val="-22"/>
          <w:sz w:val="20"/>
          <w:szCs w:val="20"/>
        </w:rPr>
        <w:object w:dxaOrig="2500" w:dyaOrig="560" w14:anchorId="650530AD">
          <v:shape id="_x0000_i1073" type="#_x0000_t75" style="width:125pt;height:28.5pt" o:ole="">
            <v:imagedata r:id="rId95" o:title=""/>
          </v:shape>
          <o:OLEObject Type="Embed" ProgID="Equation.DSMT4" ShapeID="_x0000_i1073" DrawAspect="Content" ObjectID="_1837666360" r:id="rId96"/>
        </w:object>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t>(P2.4)</w:t>
      </w:r>
    </w:p>
    <w:p w14:paraId="629271FF" w14:textId="77777777" w:rsidR="00316AAB" w:rsidRPr="002F66B1" w:rsidRDefault="00316AAB" w:rsidP="00316AAB">
      <w:pPr>
        <w:pStyle w:val="text"/>
        <w:widowControl w:val="0"/>
        <w:ind w:firstLineChars="0" w:firstLine="0"/>
        <w:rPr>
          <w:lang w:val="en-GB"/>
        </w:rPr>
      </w:pPr>
      <w:r w:rsidRPr="002F66B1">
        <w:rPr>
          <w:lang w:val="en-GB" w:eastAsia="zh-CN"/>
        </w:rPr>
        <w:t>where</w:t>
      </w:r>
      <w:r w:rsidRPr="002F66B1">
        <w:rPr>
          <w:position w:val="-70"/>
          <w:lang w:val="en-GB" w:eastAsia="zh-CN"/>
        </w:rPr>
        <w:t xml:space="preserve"> </w:t>
      </w:r>
      <w:r w:rsidRPr="002F66B1">
        <w:rPr>
          <w:position w:val="-14"/>
          <w:lang w:val="en-GB"/>
        </w:rPr>
        <w:object w:dxaOrig="3260" w:dyaOrig="380" w14:anchorId="13294095">
          <v:shape id="_x0000_i1074" type="#_x0000_t75" style="width:162.5pt;height:19.5pt" o:ole="">
            <v:imagedata r:id="rId97" o:title=""/>
          </v:shape>
          <o:OLEObject Type="Embed" ProgID="Equation.DSMT4" ShapeID="_x0000_i1074" DrawAspect="Content" ObjectID="_1837666361" r:id="rId98"/>
        </w:object>
      </w:r>
      <w:r w:rsidRPr="002F66B1">
        <w:rPr>
          <w:lang w:val="en-GB" w:eastAsia="zh-CN"/>
        </w:rPr>
        <w:t xml:space="preserve">and </w:t>
      </w:r>
      <w:r w:rsidRPr="002F66B1">
        <w:rPr>
          <w:position w:val="-14"/>
          <w:lang w:val="en-GB"/>
        </w:rPr>
        <w:object w:dxaOrig="3500" w:dyaOrig="360" w14:anchorId="309F3E8A">
          <v:shape id="_x0000_i1075" type="#_x0000_t75" style="width:175pt;height:18pt" o:ole="">
            <v:imagedata r:id="rId99" o:title=""/>
          </v:shape>
          <o:OLEObject Type="Embed" ProgID="Equation.DSMT4" ShapeID="_x0000_i1075" DrawAspect="Content" ObjectID="_1837666362" r:id="rId100"/>
        </w:object>
      </w:r>
      <w:r w:rsidRPr="002F66B1">
        <w:rPr>
          <w:lang w:val="en-GB"/>
        </w:rPr>
        <w:t xml:space="preserve">The term </w:t>
      </w:r>
      <w:r w:rsidRPr="002F66B1">
        <w:rPr>
          <w:position w:val="-14"/>
          <w:lang w:val="en-GB"/>
        </w:rPr>
        <w:object w:dxaOrig="780" w:dyaOrig="340" w14:anchorId="682F06A0">
          <v:shape id="_x0000_i1076" type="#_x0000_t75" style="width:39pt;height:18pt" o:ole="">
            <v:imagedata r:id="rId101" o:title=""/>
          </v:shape>
          <o:OLEObject Type="Embed" ProgID="Equation.DSMT4" ShapeID="_x0000_i1076" DrawAspect="Content" ObjectID="_1837666363" r:id="rId102"/>
        </w:object>
      </w:r>
      <w:r w:rsidRPr="002F66B1">
        <w:rPr>
          <w:lang w:val="en-GB"/>
        </w:rPr>
        <w:t xml:space="preserve"> introduces the influence of the saltmarsh elements on the system due to the biomass production.  The vertical exchange rates, </w:t>
      </w:r>
      <w:r w:rsidRPr="002F66B1">
        <w:rPr>
          <w:i/>
          <w:lang w:val="en-GB"/>
        </w:rPr>
        <w:t>w</w:t>
      </w:r>
      <w:r w:rsidRPr="002F66B1">
        <w:rPr>
          <w:lang w:val="en-GB"/>
        </w:rPr>
        <w:t xml:space="preserve">, for marsh elements are also enhanced by the influence of the biology and as a consequence the matrix </w:t>
      </w:r>
      <w:r w:rsidRPr="002F66B1">
        <w:rPr>
          <w:b/>
          <w:i/>
          <w:lang w:val="en-GB"/>
        </w:rPr>
        <w:t>W</w:t>
      </w:r>
      <w:r w:rsidRPr="002F66B1">
        <w:rPr>
          <w:lang w:val="en-GB"/>
        </w:rPr>
        <w:t xml:space="preserve"> has to be updated each time step to reflect the influence of biological production. Where conditions imply sediment import to an element, then settlement will take place and the enhanced settling rate is used. However, when the equilibrium conditions imply an export of sediment from the element, enhancing the vertical exchange would imply an enhanced erosion rate. For this reason, the enhanced settling rate is only applied when the element has the potential to import sediment. This is tested at each time step by considering the ratio</w:t>
      </w:r>
      <w:r w:rsidRPr="002F66B1">
        <w:rPr>
          <w:i/>
          <w:lang w:val="en-GB"/>
        </w:rPr>
        <w:t xml:space="preserve"> V</w:t>
      </w:r>
      <w:r w:rsidRPr="002F66B1">
        <w:rPr>
          <w:vertAlign w:val="subscript"/>
          <w:lang w:val="en-GB"/>
        </w:rPr>
        <w:t>e</w:t>
      </w:r>
      <w:r w:rsidRPr="002F66B1">
        <w:rPr>
          <w:i/>
          <w:vertAlign w:val="subscript"/>
          <w:lang w:val="en-GB"/>
        </w:rPr>
        <w:t xml:space="preserve"> </w:t>
      </w:r>
      <w:r w:rsidRPr="002F66B1">
        <w:rPr>
          <w:i/>
          <w:lang w:val="en-GB"/>
        </w:rPr>
        <w:t>/</w:t>
      </w:r>
      <w:proofErr w:type="spellStart"/>
      <w:r w:rsidRPr="002F66B1">
        <w:rPr>
          <w:i/>
          <w:lang w:val="en-GB"/>
        </w:rPr>
        <w:t>V</w:t>
      </w:r>
      <w:r w:rsidRPr="002F66B1">
        <w:rPr>
          <w:vertAlign w:val="subscript"/>
          <w:lang w:val="en-GB"/>
        </w:rPr>
        <w:t>m</w:t>
      </w:r>
      <w:proofErr w:type="spellEnd"/>
      <w:r w:rsidRPr="002F66B1">
        <w:rPr>
          <w:lang w:val="en-GB"/>
        </w:rPr>
        <w:t xml:space="preserve">; a value </w:t>
      </w:r>
      <w:r w:rsidRPr="002F66B1">
        <w:rPr>
          <w:lang w:val="en-GB" w:eastAsia="zh-CN"/>
        </w:rPr>
        <w:t>larger</w:t>
      </w:r>
      <w:r w:rsidRPr="002F66B1">
        <w:rPr>
          <w:lang w:val="en-GB"/>
        </w:rPr>
        <w:t xml:space="preserve"> than </w:t>
      </w:r>
      <w:r w:rsidRPr="002F66B1">
        <w:rPr>
          <w:lang w:val="en-GB" w:eastAsia="zh-CN"/>
        </w:rPr>
        <w:t>one</w:t>
      </w:r>
      <w:r w:rsidRPr="002F66B1">
        <w:rPr>
          <w:lang w:val="en-GB"/>
        </w:rPr>
        <w:t xml:space="preserve"> implies import and an enhanced vertical exchange is applied.</w:t>
      </w:r>
    </w:p>
    <w:p w14:paraId="272C2917" w14:textId="77777777" w:rsidR="00316AAB" w:rsidRPr="002F66B1" w:rsidRDefault="00316AAB" w:rsidP="00316AAB">
      <w:pPr>
        <w:pStyle w:val="sub-title1"/>
        <w:keepNext w:val="0"/>
        <w:widowControl w:val="0"/>
        <w:spacing w:beforeLines="50" w:before="120" w:afterLines="0"/>
        <w:jc w:val="both"/>
        <w:rPr>
          <w:sz w:val="20"/>
          <w:szCs w:val="20"/>
          <w:lang w:val="en-GB"/>
        </w:rPr>
      </w:pPr>
      <w:r w:rsidRPr="002F66B1">
        <w:rPr>
          <w:sz w:val="20"/>
          <w:szCs w:val="20"/>
          <w:lang w:val="en-GB" w:eastAsia="zh-CN"/>
        </w:rPr>
        <w:t xml:space="preserve">A3. </w:t>
      </w:r>
      <w:r w:rsidRPr="002F66B1">
        <w:rPr>
          <w:sz w:val="20"/>
          <w:szCs w:val="20"/>
          <w:lang w:val="en-GB"/>
        </w:rPr>
        <w:t xml:space="preserve">Tidal </w:t>
      </w:r>
      <w:r w:rsidRPr="002F66B1">
        <w:rPr>
          <w:sz w:val="20"/>
          <w:szCs w:val="20"/>
          <w:lang w:val="en-GB" w:eastAsia="zh-CN"/>
        </w:rPr>
        <w:t>P</w:t>
      </w:r>
      <w:r w:rsidRPr="002F66B1">
        <w:rPr>
          <w:sz w:val="20"/>
          <w:szCs w:val="20"/>
          <w:lang w:val="en-GB"/>
        </w:rPr>
        <w:t>umping</w:t>
      </w:r>
    </w:p>
    <w:p w14:paraId="64312EF2" w14:textId="77777777" w:rsidR="00316AAB" w:rsidRPr="002F66B1" w:rsidRDefault="00316AAB" w:rsidP="00316AAB">
      <w:pPr>
        <w:pStyle w:val="text"/>
        <w:widowControl w:val="0"/>
        <w:ind w:firstLine="400"/>
        <w:rPr>
          <w:lang w:val="en-GB"/>
        </w:rPr>
      </w:pPr>
      <w:r w:rsidRPr="002F66B1">
        <w:rPr>
          <w:lang w:val="en-GB"/>
        </w:rPr>
        <w:t xml:space="preserve">The inclusion of tidal pumping is achieved by defining an additional advective term. This has a matrix form similar to </w:t>
      </w:r>
      <w:r w:rsidRPr="002F66B1">
        <w:rPr>
          <w:lang w:val="en-GB" w:eastAsia="zh-CN"/>
        </w:rPr>
        <w:t>Eq.</w:t>
      </w:r>
      <w:r w:rsidRPr="002F66B1">
        <w:rPr>
          <w:lang w:val="en-GB"/>
        </w:rPr>
        <w:t xml:space="preserve"> (P1.2) and modifies model </w:t>
      </w:r>
      <w:r w:rsidRPr="002F66B1">
        <w:rPr>
          <w:lang w:val="en-GB" w:eastAsia="zh-CN"/>
        </w:rPr>
        <w:t>Eq.</w:t>
      </w:r>
      <w:r w:rsidRPr="002F66B1">
        <w:rPr>
          <w:lang w:val="en-GB"/>
        </w:rPr>
        <w:t xml:space="preserve"> (P1.4) as follows:</w:t>
      </w:r>
    </w:p>
    <w:p w14:paraId="4DE2E0B7" w14:textId="77777777" w:rsidR="00316AAB" w:rsidRPr="002F66B1" w:rsidRDefault="00316AAB" w:rsidP="00316AAB">
      <w:pPr>
        <w:widowControl w:val="0"/>
        <w:snapToGrid w:val="0"/>
        <w:spacing w:after="0" w:line="240" w:lineRule="auto"/>
        <w:jc w:val="right"/>
        <w:rPr>
          <w:rFonts w:ascii="Times New Roman" w:hAnsi="Times New Roman" w:cs="Times New Roman"/>
          <w:sz w:val="20"/>
          <w:szCs w:val="20"/>
        </w:rPr>
      </w:pPr>
      <w:r w:rsidRPr="002F66B1">
        <w:rPr>
          <w:rFonts w:ascii="Times New Roman" w:hAnsi="Times New Roman" w:cs="Times New Roman"/>
          <w:position w:val="-30"/>
          <w:sz w:val="20"/>
          <w:szCs w:val="20"/>
        </w:rPr>
        <w:object w:dxaOrig="1939" w:dyaOrig="639" w14:anchorId="6F1E27CD">
          <v:shape id="_x0000_i1077" type="#_x0000_t75" style="width:97.5pt;height:32pt" o:ole="">
            <v:imagedata r:id="rId103" o:title=""/>
          </v:shape>
          <o:OLEObject Type="Embed" ProgID="Equation.DSMT4" ShapeID="_x0000_i1077" DrawAspect="Content" ObjectID="_1837666364" r:id="rId104"/>
        </w:object>
      </w:r>
      <w:r w:rsidRPr="002F66B1">
        <w:rPr>
          <w:rFonts w:ascii="Times New Roman" w:hAnsi="Times New Roman" w:cs="Times New Roman"/>
          <w:sz w:val="20"/>
          <w:szCs w:val="20"/>
        </w:rPr>
        <w:t>,</w:t>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t>(P2.5)</w:t>
      </w:r>
    </w:p>
    <w:p w14:paraId="13D3AE6A" w14:textId="77777777" w:rsidR="00316AAB" w:rsidRPr="002F66B1" w:rsidRDefault="00316AAB" w:rsidP="00316AAB">
      <w:pPr>
        <w:pStyle w:val="text"/>
        <w:widowControl w:val="0"/>
        <w:ind w:firstLineChars="0" w:firstLine="0"/>
        <w:rPr>
          <w:lang w:val="en-GB" w:eastAsia="zh-CN"/>
        </w:rPr>
      </w:pPr>
      <w:r w:rsidRPr="002F66B1">
        <w:rPr>
          <w:lang w:val="en-GB"/>
        </w:rPr>
        <w:t xml:space="preserve">where </w:t>
      </w:r>
      <w:r w:rsidRPr="002F66B1">
        <w:rPr>
          <w:position w:val="-14"/>
          <w:lang w:val="en-GB"/>
        </w:rPr>
        <w:object w:dxaOrig="3680" w:dyaOrig="380" w14:anchorId="72E9D117">
          <v:shape id="_x0000_i1078" type="#_x0000_t75" style="width:184.5pt;height:19pt" o:ole="">
            <v:imagedata r:id="rId105" o:title=""/>
          </v:shape>
          <o:OLEObject Type="Embed" ProgID="Equation.DSMT4" ShapeID="_x0000_i1078" DrawAspect="Content" ObjectID="_1837666365" r:id="rId106"/>
        </w:object>
      </w:r>
      <w:r w:rsidRPr="002F66B1">
        <w:rPr>
          <w:lang w:val="en-GB"/>
        </w:rPr>
        <w:t xml:space="preserve"> </w:t>
      </w:r>
      <w:r w:rsidRPr="002F66B1">
        <w:rPr>
          <w:lang w:val="en-GB" w:eastAsia="zh-CN"/>
        </w:rPr>
        <w:t>and</w:t>
      </w:r>
    </w:p>
    <w:p w14:paraId="3AD6DB7F" w14:textId="77777777" w:rsidR="00316AAB" w:rsidRPr="002F66B1" w:rsidRDefault="00316AAB" w:rsidP="00316AAB">
      <w:pPr>
        <w:pStyle w:val="text"/>
        <w:widowControl w:val="0"/>
        <w:ind w:firstLineChars="250" w:firstLine="500"/>
        <w:rPr>
          <w:lang w:val="en-GB" w:eastAsia="zh-CN"/>
        </w:rPr>
      </w:pPr>
      <w:r w:rsidRPr="002F66B1">
        <w:rPr>
          <w:position w:val="-16"/>
          <w:lang w:val="en-GB"/>
        </w:rPr>
        <w:object w:dxaOrig="4459" w:dyaOrig="380" w14:anchorId="0F0755AC">
          <v:shape id="_x0000_i1079" type="#_x0000_t75" style="width:223.5pt;height:19pt" o:ole="">
            <v:imagedata r:id="rId107" o:title=""/>
          </v:shape>
          <o:OLEObject Type="Embed" ProgID="Equation.DSMT4" ShapeID="_x0000_i1079" DrawAspect="Content" ObjectID="_1837666366" r:id="rId108"/>
        </w:object>
      </w:r>
      <w:r w:rsidRPr="002F66B1">
        <w:rPr>
          <w:lang w:val="en-GB" w:eastAsia="zh-CN"/>
        </w:rPr>
        <w:t>.</w:t>
      </w:r>
    </w:p>
    <w:p w14:paraId="5FAF5972" w14:textId="77777777" w:rsidR="00316AAB" w:rsidRPr="002F66B1" w:rsidRDefault="00316AAB" w:rsidP="00316AAB">
      <w:pPr>
        <w:pStyle w:val="text"/>
        <w:widowControl w:val="0"/>
        <w:ind w:firstLineChars="0" w:firstLine="0"/>
        <w:rPr>
          <w:lang w:val="en-GB"/>
        </w:rPr>
      </w:pPr>
      <w:proofErr w:type="spellStart"/>
      <w:r w:rsidRPr="002F66B1">
        <w:rPr>
          <w:b/>
          <w:i/>
          <w:lang w:val="en-GB"/>
        </w:rPr>
        <w:t>Q</w:t>
      </w:r>
      <w:r w:rsidRPr="002F66B1">
        <w:rPr>
          <w:vertAlign w:val="subscript"/>
          <w:lang w:val="en-GB"/>
        </w:rPr>
        <w:t>tp</w:t>
      </w:r>
      <w:proofErr w:type="spellEnd"/>
      <w:r w:rsidRPr="002F66B1">
        <w:rPr>
          <w:lang w:val="en-GB"/>
        </w:rPr>
        <w:t xml:space="preserve"> is the matrix that describes equivalent flow due to tidal pumping, and has the same form as the advection matrix,</w:t>
      </w:r>
      <w:r w:rsidRPr="002F66B1">
        <w:rPr>
          <w:b/>
          <w:lang w:val="en-GB"/>
        </w:rPr>
        <w:t xml:space="preserve"> </w:t>
      </w:r>
      <w:r w:rsidRPr="002F66B1">
        <w:rPr>
          <w:b/>
          <w:i/>
          <w:lang w:val="en-GB"/>
        </w:rPr>
        <w:t>Q</w:t>
      </w:r>
      <w:r w:rsidRPr="002F66B1">
        <w:rPr>
          <w:lang w:val="en-GB"/>
        </w:rPr>
        <w:t xml:space="preserve">, defined in </w:t>
      </w:r>
      <w:r w:rsidRPr="002F66B1">
        <w:rPr>
          <w:lang w:val="en-GB" w:eastAsia="zh-CN"/>
        </w:rPr>
        <w:t xml:space="preserve">Eq. </w:t>
      </w:r>
      <w:r w:rsidRPr="002F66B1">
        <w:rPr>
          <w:lang w:val="en-GB"/>
        </w:rPr>
        <w:t xml:space="preserve">(P1.2) and </w:t>
      </w:r>
      <w:proofErr w:type="spellStart"/>
      <w:r w:rsidRPr="002F66B1">
        <w:rPr>
          <w:i/>
          <w:lang w:val="en-GB"/>
        </w:rPr>
        <w:t>q</w:t>
      </w:r>
      <w:r w:rsidRPr="002F66B1">
        <w:rPr>
          <w:vertAlign w:val="subscript"/>
          <w:lang w:val="en-GB"/>
        </w:rPr>
        <w:t>tp_ext</w:t>
      </w:r>
      <w:proofErr w:type="spellEnd"/>
      <w:r w:rsidRPr="002F66B1">
        <w:rPr>
          <w:lang w:val="en-GB"/>
        </w:rPr>
        <w:t xml:space="preserve"> is the tidal pumping input from the external environment. </w:t>
      </w:r>
    </w:p>
    <w:p w14:paraId="65076119" w14:textId="77777777" w:rsidR="00316AAB" w:rsidRPr="002F66B1" w:rsidRDefault="00316AAB" w:rsidP="00316AAB">
      <w:pPr>
        <w:pStyle w:val="sub-title1"/>
        <w:keepNext w:val="0"/>
        <w:widowControl w:val="0"/>
        <w:spacing w:beforeLines="50" w:before="120" w:afterLines="0"/>
        <w:jc w:val="both"/>
        <w:rPr>
          <w:sz w:val="20"/>
          <w:szCs w:val="20"/>
          <w:lang w:val="en-GB"/>
        </w:rPr>
      </w:pPr>
      <w:r w:rsidRPr="002F66B1">
        <w:rPr>
          <w:sz w:val="20"/>
          <w:szCs w:val="20"/>
          <w:lang w:val="en-GB" w:eastAsia="zh-CN"/>
        </w:rPr>
        <w:t xml:space="preserve">A4. </w:t>
      </w:r>
      <w:r w:rsidRPr="002F66B1">
        <w:rPr>
          <w:sz w:val="20"/>
          <w:szCs w:val="20"/>
          <w:lang w:val="en-GB"/>
        </w:rPr>
        <w:t xml:space="preserve">Littoral </w:t>
      </w:r>
      <w:r w:rsidRPr="002F66B1">
        <w:rPr>
          <w:sz w:val="20"/>
          <w:szCs w:val="20"/>
          <w:lang w:val="en-GB" w:eastAsia="zh-CN"/>
        </w:rPr>
        <w:t>D</w:t>
      </w:r>
      <w:r w:rsidRPr="002F66B1">
        <w:rPr>
          <w:sz w:val="20"/>
          <w:szCs w:val="20"/>
          <w:lang w:val="en-GB"/>
        </w:rPr>
        <w:t>rift</w:t>
      </w:r>
    </w:p>
    <w:p w14:paraId="6724F17E" w14:textId="77777777" w:rsidR="00316AAB" w:rsidRPr="002F66B1" w:rsidRDefault="00316AAB" w:rsidP="00316AAB">
      <w:pPr>
        <w:pStyle w:val="text"/>
        <w:widowControl w:val="0"/>
        <w:ind w:firstLine="400"/>
        <w:rPr>
          <w:lang w:val="en-GB"/>
        </w:rPr>
      </w:pPr>
      <w:r w:rsidRPr="002F66B1">
        <w:rPr>
          <w:lang w:val="en-GB"/>
        </w:rPr>
        <w:t xml:space="preserve">For a multi-element model, the exchanges between elements are handled by a matrix summation of the horizontal exchanges and only exchanges with the external environment need to be handled explicitly, see </w:t>
      </w:r>
      <w:r w:rsidRPr="002F66B1">
        <w:rPr>
          <w:lang w:val="en-GB" w:eastAsia="zh-CN"/>
        </w:rPr>
        <w:t>Eqs.</w:t>
      </w:r>
      <w:r w:rsidRPr="002F66B1">
        <w:rPr>
          <w:lang w:val="en-GB"/>
        </w:rPr>
        <w:t xml:space="preserve"> (P1.1</w:t>
      </w:r>
      <w:r w:rsidRPr="002F66B1">
        <w:rPr>
          <w:lang w:val="en-GB" w:eastAsia="zh-CN"/>
        </w:rPr>
        <w:t>)</w:t>
      </w:r>
      <w:r w:rsidRPr="002F66B1">
        <w:rPr>
          <w:lang w:val="en-GB"/>
        </w:rPr>
        <w:sym w:font="Symbol" w:char="F02D"/>
      </w:r>
      <w:r w:rsidRPr="002F66B1">
        <w:rPr>
          <w:lang w:val="en-GB" w:eastAsia="zh-CN"/>
        </w:rPr>
        <w:t>(P1.</w:t>
      </w:r>
      <w:r w:rsidRPr="002F66B1">
        <w:rPr>
          <w:lang w:val="en-GB"/>
        </w:rPr>
        <w:t xml:space="preserve">4). Including littoral drift requires that </w:t>
      </w:r>
      <w:r w:rsidRPr="002F66B1">
        <w:rPr>
          <w:b/>
          <w:i/>
          <w:lang w:val="en-GB"/>
        </w:rPr>
        <w:t>Qs</w:t>
      </w:r>
      <w:r w:rsidRPr="002F66B1">
        <w:rPr>
          <w:lang w:val="en-GB"/>
        </w:rPr>
        <w:t xml:space="preserve"> is added to incorporate the export of sediment from the delta due to alongshore transport and is a matrix for ∂</w:t>
      </w:r>
      <w:proofErr w:type="spellStart"/>
      <w:r w:rsidRPr="002F66B1">
        <w:rPr>
          <w:i/>
          <w:lang w:val="en-GB"/>
        </w:rPr>
        <w:t>q</w:t>
      </w:r>
      <w:r w:rsidRPr="002F66B1">
        <w:rPr>
          <w:vertAlign w:val="subscript"/>
          <w:lang w:val="en-GB"/>
        </w:rPr>
        <w:t>o</w:t>
      </w:r>
      <w:proofErr w:type="spellEnd"/>
      <w:r w:rsidRPr="002F66B1">
        <w:rPr>
          <w:lang w:val="en-GB"/>
        </w:rPr>
        <w:t>:</w:t>
      </w:r>
    </w:p>
    <w:p w14:paraId="0F5160D1" w14:textId="77777777" w:rsidR="00316AAB" w:rsidRPr="002F66B1" w:rsidRDefault="00316AAB" w:rsidP="00316AAB">
      <w:pPr>
        <w:widowControl w:val="0"/>
        <w:snapToGrid w:val="0"/>
        <w:spacing w:after="0" w:line="300" w:lineRule="auto"/>
        <w:jc w:val="right"/>
        <w:rPr>
          <w:rFonts w:ascii="Times New Roman" w:hAnsi="Times New Roman" w:cs="Times New Roman"/>
          <w:sz w:val="20"/>
          <w:szCs w:val="20"/>
        </w:rPr>
      </w:pPr>
      <w:r w:rsidRPr="002F66B1">
        <w:rPr>
          <w:rFonts w:ascii="Times New Roman" w:hAnsi="Times New Roman" w:cs="Times New Roman"/>
          <w:position w:val="-30"/>
          <w:sz w:val="20"/>
          <w:szCs w:val="20"/>
        </w:rPr>
        <w:object w:dxaOrig="1980" w:dyaOrig="639" w14:anchorId="276E53C5">
          <v:shape id="_x0000_i1080" type="#_x0000_t75" style="width:98pt;height:31.5pt" o:ole="">
            <v:imagedata r:id="rId109" o:title=""/>
          </v:shape>
          <o:OLEObject Type="Embed" ProgID="Equation.DSMT4" ShapeID="_x0000_i1080" DrawAspect="Content" ObjectID="_1837666367" r:id="rId110"/>
        </w:object>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t>(P2.6)</w:t>
      </w:r>
    </w:p>
    <w:p w14:paraId="3FFBF6EF" w14:textId="77777777" w:rsidR="00316AAB" w:rsidRPr="002F66B1" w:rsidRDefault="00316AAB" w:rsidP="00316AAB">
      <w:pPr>
        <w:widowControl w:val="0"/>
        <w:snapToGrid w:val="0"/>
        <w:spacing w:after="0" w:line="300" w:lineRule="auto"/>
        <w:ind w:left="500" w:hangingChars="250" w:hanging="500"/>
        <w:rPr>
          <w:rFonts w:ascii="Times New Roman" w:hAnsi="Times New Roman" w:cs="Times New Roman"/>
          <w:sz w:val="20"/>
          <w:szCs w:val="20"/>
        </w:rPr>
      </w:pPr>
      <w:r w:rsidRPr="002F66B1">
        <w:rPr>
          <w:rFonts w:ascii="Times New Roman" w:hAnsi="Times New Roman" w:cs="Times New Roman"/>
          <w:sz w:val="20"/>
          <w:szCs w:val="20"/>
        </w:rPr>
        <w:t>where,</w:t>
      </w:r>
      <w:r w:rsidRPr="002F66B1">
        <w:rPr>
          <w:rFonts w:ascii="Times New Roman" w:hAnsi="Times New Roman" w:cs="Times New Roman"/>
          <w:position w:val="-14"/>
          <w:sz w:val="20"/>
          <w:szCs w:val="20"/>
        </w:rPr>
        <w:object w:dxaOrig="3680" w:dyaOrig="380" w14:anchorId="4E906D74">
          <v:shape id="_x0000_i1081" type="#_x0000_t75" style="width:183pt;height:19pt" o:ole="">
            <v:imagedata r:id="rId111" o:title=""/>
          </v:shape>
          <o:OLEObject Type="Embed" ProgID="Equation.DSMT4" ShapeID="_x0000_i1081" DrawAspect="Content" ObjectID="_1837666368" r:id="rId112"/>
        </w:object>
      </w:r>
      <w:r w:rsidRPr="002F66B1">
        <w:rPr>
          <w:rFonts w:ascii="Times New Roman" w:hAnsi="Times New Roman" w:cs="Times New Roman"/>
          <w:sz w:val="20"/>
          <w:szCs w:val="20"/>
        </w:rPr>
        <w:t>, and</w:t>
      </w:r>
      <w:r w:rsidRPr="002F66B1">
        <w:rPr>
          <w:rFonts w:ascii="Times New Roman" w:hAnsi="Times New Roman" w:cs="Times New Roman"/>
          <w:position w:val="-14"/>
          <w:sz w:val="20"/>
          <w:szCs w:val="20"/>
        </w:rPr>
        <w:object w:dxaOrig="4400" w:dyaOrig="360" w14:anchorId="15C3E086">
          <v:shape id="_x0000_i1082" type="#_x0000_t75" style="width:219pt;height:18pt" o:ole="">
            <v:imagedata r:id="rId113" o:title=""/>
          </v:shape>
          <o:OLEObject Type="Embed" ProgID="Equation.DSMT4" ShapeID="_x0000_i1082" DrawAspect="Content" ObjectID="_1837666369" r:id="rId114"/>
        </w:object>
      </w:r>
      <w:r w:rsidRPr="002F66B1">
        <w:rPr>
          <w:rFonts w:ascii="Times New Roman" w:hAnsi="Times New Roman" w:cs="Times New Roman"/>
          <w:sz w:val="20"/>
          <w:szCs w:val="20"/>
        </w:rPr>
        <w:t>.</w:t>
      </w:r>
    </w:p>
    <w:p w14:paraId="403D13D4" w14:textId="77777777" w:rsidR="00316AAB" w:rsidRPr="002F66B1" w:rsidRDefault="00316AAB" w:rsidP="00316AAB">
      <w:pPr>
        <w:widowControl w:val="0"/>
        <w:snapToGrid w:val="0"/>
        <w:spacing w:after="0" w:line="300" w:lineRule="auto"/>
        <w:rPr>
          <w:rFonts w:ascii="Times New Roman" w:hAnsi="Times New Roman" w:cs="Times New Roman"/>
        </w:rPr>
      </w:pPr>
      <w:r w:rsidRPr="002F66B1">
        <w:rPr>
          <w:rFonts w:ascii="Times New Roman" w:hAnsi="Times New Roman" w:cs="Times New Roman"/>
        </w:rPr>
        <w:t>The correction to the equilibrium volume is then given by:</w:t>
      </w:r>
      <w:r w:rsidRPr="002F66B1">
        <w:rPr>
          <w:rFonts w:ascii="Times New Roman" w:hAnsi="Times New Roman" w:cs="Times New Roman"/>
          <w:position w:val="-76"/>
          <w:sz w:val="20"/>
          <w:szCs w:val="20"/>
        </w:rPr>
        <w:t xml:space="preserve"> </w:t>
      </w:r>
    </w:p>
    <w:p w14:paraId="022E802A" w14:textId="77777777" w:rsidR="00316AAB" w:rsidRPr="002F66B1" w:rsidRDefault="00316AAB" w:rsidP="00316AAB">
      <w:pPr>
        <w:widowControl w:val="0"/>
        <w:snapToGrid w:val="0"/>
        <w:spacing w:after="0" w:line="300" w:lineRule="auto"/>
        <w:jc w:val="right"/>
        <w:rPr>
          <w:rFonts w:ascii="Times New Roman" w:hAnsi="Times New Roman" w:cs="Times New Roman"/>
          <w:sz w:val="20"/>
          <w:szCs w:val="20"/>
        </w:rPr>
      </w:pPr>
      <w:r w:rsidRPr="002F66B1">
        <w:rPr>
          <w:rFonts w:ascii="Times New Roman" w:hAnsi="Times New Roman" w:cs="Times New Roman"/>
          <w:position w:val="-14"/>
          <w:sz w:val="20"/>
          <w:szCs w:val="20"/>
        </w:rPr>
        <w:object w:dxaOrig="1540" w:dyaOrig="420" w14:anchorId="16891EF1">
          <v:shape id="_x0000_i1083" type="#_x0000_t75" style="width:77.5pt;height:21.5pt" o:ole="">
            <v:imagedata r:id="rId115" o:title=""/>
          </v:shape>
          <o:OLEObject Type="Embed" ProgID="Equation.DSMT4" ShapeID="_x0000_i1083" DrawAspect="Content" ObjectID="_1837666370" r:id="rId116"/>
        </w:object>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r>
      <w:r w:rsidRPr="002F66B1">
        <w:rPr>
          <w:rFonts w:ascii="Times New Roman" w:hAnsi="Times New Roman" w:cs="Times New Roman"/>
          <w:sz w:val="20"/>
          <w:szCs w:val="20"/>
        </w:rPr>
        <w:tab/>
        <w:t>(P2.7)</w:t>
      </w:r>
    </w:p>
    <w:p w14:paraId="0EDDE4A1" w14:textId="77777777" w:rsidR="00701064" w:rsidRPr="002F66B1" w:rsidRDefault="00701064" w:rsidP="00316AAB">
      <w:pPr>
        <w:widowControl w:val="0"/>
        <w:snapToGrid w:val="0"/>
        <w:spacing w:after="0" w:line="300" w:lineRule="auto"/>
        <w:jc w:val="right"/>
        <w:rPr>
          <w:rFonts w:ascii="Times New Roman" w:hAnsi="Times New Roman" w:cs="Times New Roman"/>
          <w:sz w:val="20"/>
          <w:szCs w:val="20"/>
        </w:rPr>
      </w:pPr>
    </w:p>
    <w:p w14:paraId="0BEE782F" w14:textId="77777777" w:rsidR="00701064" w:rsidRPr="002F66B1" w:rsidRDefault="00701064" w:rsidP="00316AAB">
      <w:pPr>
        <w:widowControl w:val="0"/>
        <w:snapToGrid w:val="0"/>
        <w:spacing w:after="0" w:line="300" w:lineRule="auto"/>
        <w:jc w:val="right"/>
        <w:rPr>
          <w:rFonts w:ascii="Times New Roman" w:hAnsi="Times New Roman" w:cs="Times New Roman"/>
          <w:sz w:val="20"/>
          <w:szCs w:val="20"/>
        </w:rPr>
      </w:pPr>
    </w:p>
    <w:p w14:paraId="6ACA7413" w14:textId="2106FAFA" w:rsidR="00316AAB" w:rsidRPr="002F66B1" w:rsidRDefault="00701064" w:rsidP="00701064">
      <w:pPr>
        <w:pStyle w:val="Heading1"/>
      </w:pPr>
      <w:r w:rsidRPr="002F66B1">
        <w:t>Erratum</w:t>
      </w:r>
    </w:p>
    <w:p w14:paraId="6FB03D63" w14:textId="77777777" w:rsidR="00701064" w:rsidRPr="002F66B1" w:rsidRDefault="00701064" w:rsidP="00701064">
      <w:r w:rsidRPr="002F66B1">
        <w:rPr>
          <w:b/>
          <w:bCs/>
          <w:i/>
          <w:iCs/>
        </w:rPr>
        <w:t>Erratum</w:t>
      </w:r>
      <w:r w:rsidRPr="002F66B1">
        <w:t xml:space="preserve"> to flow equation in paper by Townend et al, 2016, Part 1.</w:t>
      </w:r>
    </w:p>
    <w:p w14:paraId="572FFE91" w14:textId="77777777" w:rsidR="00701064" w:rsidRPr="002F66B1" w:rsidRDefault="00701064" w:rsidP="00701064">
      <w:r w:rsidRPr="002F66B1">
        <w:t xml:space="preserve">With some re-arrangement it can be shown that </w:t>
      </w:r>
      <w:proofErr w:type="spellStart"/>
      <w:r w:rsidRPr="002F66B1">
        <w:t>dV</w:t>
      </w:r>
      <w:proofErr w:type="spellEnd"/>
      <w:r w:rsidRPr="002F66B1">
        <w:t>/dt =&gt;0 if the equilibrium volume is factored by:</w:t>
      </w:r>
    </w:p>
    <w:p w14:paraId="6745E767" w14:textId="77777777" w:rsidR="00701064" w:rsidRPr="002F66B1" w:rsidRDefault="00701064" w:rsidP="00701064">
      <w:pPr>
        <w:jc w:val="right"/>
      </w:pPr>
      <w:r w:rsidRPr="002F66B1">
        <w:rPr>
          <w:position w:val="-32"/>
        </w:rPr>
        <w:object w:dxaOrig="1960" w:dyaOrig="800" w14:anchorId="4A225948">
          <v:shape id="_x0000_i1084" type="#_x0000_t75" style="width:97.5pt;height:41pt" o:ole="">
            <v:imagedata r:id="rId117" o:title=""/>
          </v:shape>
          <o:OLEObject Type="Embed" ProgID="Equation.3" ShapeID="_x0000_i1084" DrawAspect="Content" ObjectID="_1837666371" r:id="rId118"/>
        </w:object>
      </w:r>
      <w:r w:rsidRPr="002F66B1">
        <w:tab/>
      </w:r>
      <w:r w:rsidRPr="002F66B1">
        <w:tab/>
      </w:r>
      <w:r w:rsidRPr="002F66B1">
        <w:tab/>
      </w:r>
      <w:r w:rsidRPr="002F66B1">
        <w:tab/>
      </w:r>
      <w:r w:rsidRPr="002F66B1">
        <w:tab/>
        <w:t>(eq.42a)</w:t>
      </w:r>
    </w:p>
    <w:p w14:paraId="7FCB3561" w14:textId="77777777" w:rsidR="00701064" w:rsidRPr="002F66B1" w:rsidRDefault="00701064" w:rsidP="00701064">
      <w:r w:rsidRPr="002F66B1">
        <w:t>The adjusted equilibrium is then given by:</w:t>
      </w:r>
    </w:p>
    <w:p w14:paraId="31CBB7B6" w14:textId="77777777" w:rsidR="00701064" w:rsidRPr="002F66B1" w:rsidRDefault="00701064" w:rsidP="00701064">
      <w:pPr>
        <w:jc w:val="right"/>
      </w:pPr>
      <w:r w:rsidRPr="002F66B1">
        <w:rPr>
          <w:position w:val="-36"/>
        </w:rPr>
        <w:object w:dxaOrig="4080" w:dyaOrig="840" w14:anchorId="22C80D3A">
          <v:shape id="_x0000_i1085" type="#_x0000_t75" style="width:205.5pt;height:41pt" o:ole="">
            <v:imagedata r:id="rId119" o:title=""/>
          </v:shape>
          <o:OLEObject Type="Embed" ProgID="Equation.DSMT4" ShapeID="_x0000_i1085" DrawAspect="Content" ObjectID="_1837666372" r:id="rId120"/>
        </w:object>
      </w:r>
      <w:r w:rsidRPr="002F66B1">
        <w:tab/>
      </w:r>
      <w:r w:rsidRPr="002F66B1">
        <w:tab/>
      </w:r>
      <w:r w:rsidRPr="002F66B1">
        <w:tab/>
        <w:t>(eq.42b)</w:t>
      </w:r>
    </w:p>
    <w:p w14:paraId="6F538320" w14:textId="77777777" w:rsidR="00701064" w:rsidRPr="002F66B1" w:rsidRDefault="00701064" w:rsidP="00701064">
      <w:r w:rsidRPr="002F66B1">
        <w:t>The drift expression is correct.</w:t>
      </w:r>
    </w:p>
    <w:p w14:paraId="17728D34" w14:textId="77777777" w:rsidR="00316AAB" w:rsidRPr="00787C64" w:rsidRDefault="00316AAB" w:rsidP="00316AAB">
      <w:pPr>
        <w:pStyle w:val="Heading1"/>
      </w:pPr>
    </w:p>
    <w:sectPr w:rsidR="00316AAB" w:rsidRPr="00787C64" w:rsidSect="00917F6D">
      <w:headerReference w:type="default" r:id="rId121"/>
      <w:footerReference w:type="default" r:id="rId122"/>
      <w:pgSz w:w="11906" w:h="16838"/>
      <w:pgMar w:top="1701" w:right="1418" w:bottom="1134" w:left="1418" w:header="709" w:footer="397" w:gutter="0"/>
      <w:pgBorders w:offsetFrom="page">
        <w:top w:val="single" w:sz="4" w:space="24" w:color="E4E3E0" w:themeColor="background1" w:themeTint="66"/>
        <w:left w:val="single" w:sz="4" w:space="24" w:color="E4E3E0" w:themeColor="background1" w:themeTint="66"/>
        <w:bottom w:val="single" w:sz="4" w:space="24" w:color="E4E3E0" w:themeColor="background1" w:themeTint="66"/>
        <w:right w:val="single" w:sz="4" w:space="24" w:color="E4E3E0" w:themeColor="background1" w:themeTint="6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66049" w14:textId="77777777" w:rsidR="0093386F" w:rsidRDefault="0093386F" w:rsidP="00C16A73">
      <w:r>
        <w:separator/>
      </w:r>
    </w:p>
  </w:endnote>
  <w:endnote w:type="continuationSeparator" w:id="0">
    <w:p w14:paraId="7D2AFCC2" w14:textId="77777777" w:rsidR="0093386F" w:rsidRDefault="0093386F" w:rsidP="00C16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Questrial">
    <w:altName w:val="Cambria"/>
    <w:charset w:val="00"/>
    <w:family w:val="auto"/>
    <w:pitch w:val="variable"/>
    <w:sig w:usb0="E00002FF" w:usb1="4000201F" w:usb2="08000029"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07427"/>
      <w:docPartObj>
        <w:docPartGallery w:val="Page Numbers (Bottom of Page)"/>
        <w:docPartUnique/>
      </w:docPartObj>
    </w:sdtPr>
    <w:sdtEndPr>
      <w:rPr>
        <w:noProof/>
      </w:rPr>
    </w:sdtEndPr>
    <w:sdtContent>
      <w:p w14:paraId="0380F6FF" w14:textId="77777777" w:rsidR="00C16A73" w:rsidRDefault="00C16A73" w:rsidP="006A4384">
        <w:pPr>
          <w:pStyle w:val="Footer"/>
          <w:jc w:val="center"/>
        </w:pPr>
        <w:r>
          <w:fldChar w:fldCharType="begin"/>
        </w:r>
        <w:r>
          <w:instrText xml:space="preserve"> PAGE   \* MERGEFORMAT </w:instrText>
        </w:r>
        <w:r>
          <w:fldChar w:fldCharType="separate"/>
        </w:r>
        <w:r w:rsidR="00A13FD7">
          <w:rPr>
            <w:noProof/>
          </w:rPr>
          <w:t>1</w:t>
        </w:r>
        <w:r>
          <w:rPr>
            <w:noProof/>
          </w:rPr>
          <w:fldChar w:fldCharType="end"/>
        </w:r>
      </w:p>
    </w:sdtContent>
  </w:sdt>
  <w:p w14:paraId="0590518F" w14:textId="77777777" w:rsidR="00C16A73" w:rsidRDefault="00C16A73" w:rsidP="00C16A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D0A45" w14:textId="77777777" w:rsidR="0093386F" w:rsidRDefault="0093386F" w:rsidP="00C16A73">
      <w:r>
        <w:separator/>
      </w:r>
    </w:p>
  </w:footnote>
  <w:footnote w:type="continuationSeparator" w:id="0">
    <w:p w14:paraId="075A84AF" w14:textId="77777777" w:rsidR="0093386F" w:rsidRDefault="0093386F" w:rsidP="00C16A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BE085" w14:textId="77777777" w:rsidR="00A1065A" w:rsidRDefault="00B4248B" w:rsidP="00C16A73">
    <w:pPr>
      <w:pStyle w:val="Header"/>
    </w:pPr>
    <w:r>
      <w:rPr>
        <w:noProof/>
      </w:rPr>
      <w:drawing>
        <wp:anchor distT="0" distB="0" distL="114300" distR="114300" simplePos="0" relativeHeight="251658240" behindDoc="0" locked="1" layoutInCell="1" allowOverlap="1" wp14:anchorId="15CBC5B8" wp14:editId="456CD9DE">
          <wp:simplePos x="0" y="0"/>
          <wp:positionH relativeFrom="page">
            <wp:posOffset>414020</wp:posOffset>
          </wp:positionH>
          <wp:positionV relativeFrom="page">
            <wp:posOffset>413238</wp:posOffset>
          </wp:positionV>
          <wp:extent cx="838800" cy="90720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800" cy="9072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p>
  <w:p w14:paraId="1D611760" w14:textId="46F5904C" w:rsidR="00A1065A" w:rsidRDefault="00316AAB" w:rsidP="00A1065A">
    <w:pPr>
      <w:jc w:val="right"/>
      <w:rPr>
        <w:rFonts w:asciiTheme="majorHAnsi" w:hAnsiTheme="majorHAnsi"/>
        <w:sz w:val="24"/>
        <w:szCs w:val="24"/>
      </w:rPr>
    </w:pPr>
    <w:r>
      <w:rPr>
        <w:rFonts w:asciiTheme="majorHAnsi" w:hAnsiTheme="majorHAnsi"/>
        <w:sz w:val="24"/>
        <w:szCs w:val="24"/>
      </w:rPr>
      <w:t>Asmita matrix Formulation</w:t>
    </w:r>
  </w:p>
  <w:p w14:paraId="30CA752C" w14:textId="2A89A83D" w:rsidR="00A1065A" w:rsidRPr="00A1065A" w:rsidRDefault="00316AAB" w:rsidP="00A1065A">
    <w:pPr>
      <w:jc w:val="right"/>
      <w:rPr>
        <w:rFonts w:asciiTheme="majorHAnsi" w:hAnsiTheme="majorHAnsi"/>
        <w:sz w:val="18"/>
        <w:szCs w:val="18"/>
      </w:rPr>
    </w:pPr>
    <w:r>
      <w:rPr>
        <w:rFonts w:asciiTheme="majorHAnsi" w:hAnsiTheme="majorHAnsi"/>
        <w:sz w:val="18"/>
        <w:szCs w:val="18"/>
      </w:rPr>
      <w:t>Feb 2026</w:t>
    </w:r>
  </w:p>
  <w:p w14:paraId="61FDF4C5" w14:textId="77777777" w:rsidR="00A1065A" w:rsidRDefault="00B4248B" w:rsidP="00C16A73">
    <w:pPr>
      <w:pStyle w:val="Header"/>
    </w:pPr>
    <w:r>
      <w:rPr>
        <w:noProof/>
      </w:rPr>
      <mc:AlternateContent>
        <mc:Choice Requires="wps">
          <w:drawing>
            <wp:anchor distT="0" distB="0" distL="114300" distR="114300" simplePos="0" relativeHeight="251659264" behindDoc="0" locked="1" layoutInCell="1" allowOverlap="1" wp14:anchorId="7BEEF20F" wp14:editId="18C9368B">
              <wp:simplePos x="0" y="0"/>
              <wp:positionH relativeFrom="column">
                <wp:align>right</wp:align>
              </wp:positionH>
              <wp:positionV relativeFrom="page">
                <wp:posOffset>1072662</wp:posOffset>
              </wp:positionV>
              <wp:extent cx="3952800" cy="0"/>
              <wp:effectExtent l="0" t="0" r="29210" b="19050"/>
              <wp:wrapNone/>
              <wp:docPr id="6" name="Straight Connector 6"/>
              <wp:cNvGraphicFramePr/>
              <a:graphic xmlns:a="http://schemas.openxmlformats.org/drawingml/2006/main">
                <a:graphicData uri="http://schemas.microsoft.com/office/word/2010/wordprocessingShape">
                  <wps:wsp>
                    <wps:cNvCnPr/>
                    <wps:spPr>
                      <a:xfrm>
                        <a:off x="0" y="0"/>
                        <a:ext cx="395280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426E5B" id="Straight Connector 6" o:spid="_x0000_s1026" style="position:absolute;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page;mso-width-percent:0;mso-height-percent:0;mso-width-relative:margin;mso-height-relative:margin" from="260.05pt,84.45pt" to="571.3pt,8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" strokecolor="#285f93 [3049]">
              <w10:wrap anchory="page"/>
              <w10:anchorlock/>
            </v:line>
          </w:pict>
        </mc:Fallback>
      </mc:AlternateContent>
    </w:r>
  </w:p>
  <w:p w14:paraId="66A416F6" w14:textId="77777777" w:rsidR="00C16A73" w:rsidRDefault="00C16A73" w:rsidP="00C16A7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AB"/>
    <w:rsid w:val="002077C2"/>
    <w:rsid w:val="00251B2C"/>
    <w:rsid w:val="002E11A7"/>
    <w:rsid w:val="002F66B1"/>
    <w:rsid w:val="00316AAB"/>
    <w:rsid w:val="00394DF1"/>
    <w:rsid w:val="005F57A2"/>
    <w:rsid w:val="00657859"/>
    <w:rsid w:val="006A4384"/>
    <w:rsid w:val="006B5740"/>
    <w:rsid w:val="00701064"/>
    <w:rsid w:val="00787C64"/>
    <w:rsid w:val="007F61B1"/>
    <w:rsid w:val="00874AA9"/>
    <w:rsid w:val="00880071"/>
    <w:rsid w:val="00917F6D"/>
    <w:rsid w:val="0093386F"/>
    <w:rsid w:val="00A1065A"/>
    <w:rsid w:val="00A13FD7"/>
    <w:rsid w:val="00B040C7"/>
    <w:rsid w:val="00B13448"/>
    <w:rsid w:val="00B4248B"/>
    <w:rsid w:val="00C16A73"/>
    <w:rsid w:val="00D7581C"/>
    <w:rsid w:val="00DC602F"/>
    <w:rsid w:val="00E027D9"/>
    <w:rsid w:val="00E05BB9"/>
    <w:rsid w:val="00E104E5"/>
    <w:rsid w:val="00E1387C"/>
    <w:rsid w:val="00E44316"/>
    <w:rsid w:val="00EF402D"/>
    <w:rsid w:val="00F069E3"/>
    <w:rsid w:val="00F7654A"/>
    <w:rsid w:val="00F865C1"/>
    <w:rsid w:val="00FB0BE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1910F"/>
  <w15:chartTrackingRefBased/>
  <w15:docId w15:val="{AA411727-BE0E-44BE-AFA3-17A0E4D0A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448"/>
    <w:pPr>
      <w:spacing w:after="80"/>
    </w:pPr>
  </w:style>
  <w:style w:type="paragraph" w:styleId="Heading1">
    <w:name w:val="heading 1"/>
    <w:basedOn w:val="Normal"/>
    <w:next w:val="Normal"/>
    <w:link w:val="Heading1Char"/>
    <w:uiPriority w:val="9"/>
    <w:qFormat/>
    <w:rsid w:val="00A1065A"/>
    <w:pPr>
      <w:keepNext/>
      <w:keepLines/>
      <w:spacing w:before="180" w:after="0"/>
      <w:outlineLvl w:val="0"/>
    </w:pPr>
    <w:rPr>
      <w:rFonts w:asciiTheme="majorHAnsi" w:eastAsiaTheme="majorEastAsia" w:hAnsiTheme="majorHAnsi" w:cstheme="majorBidi"/>
      <w:color w:val="0F4A7F" w:themeColor="text1"/>
      <w:sz w:val="32"/>
      <w:szCs w:val="32"/>
    </w:rPr>
  </w:style>
  <w:style w:type="paragraph" w:styleId="Heading2">
    <w:name w:val="heading 2"/>
    <w:basedOn w:val="Normal"/>
    <w:next w:val="Normal"/>
    <w:link w:val="Heading2Char"/>
    <w:uiPriority w:val="9"/>
    <w:unhideWhenUsed/>
    <w:qFormat/>
    <w:rsid w:val="00A1065A"/>
    <w:pPr>
      <w:keepNext/>
      <w:keepLines/>
      <w:spacing w:before="40" w:after="0"/>
      <w:outlineLvl w:val="1"/>
    </w:pPr>
    <w:rPr>
      <w:rFonts w:asciiTheme="majorHAnsi" w:eastAsiaTheme="majorEastAsia" w:hAnsiTheme="majorHAnsi" w:cstheme="majorBidi"/>
      <w:color w:val="2A659C" w:themeColor="accent6"/>
      <w:sz w:val="26"/>
      <w:szCs w:val="26"/>
    </w:rPr>
  </w:style>
  <w:style w:type="paragraph" w:styleId="Heading3">
    <w:name w:val="heading 3"/>
    <w:basedOn w:val="Normal"/>
    <w:next w:val="Normal"/>
    <w:link w:val="Heading3Char"/>
    <w:uiPriority w:val="9"/>
    <w:unhideWhenUsed/>
    <w:qFormat/>
    <w:rsid w:val="00A1065A"/>
    <w:pPr>
      <w:keepNext/>
      <w:keepLines/>
      <w:spacing w:before="40" w:after="0"/>
      <w:outlineLvl w:val="2"/>
    </w:pPr>
    <w:rPr>
      <w:rFonts w:asciiTheme="majorHAnsi" w:eastAsiaTheme="majorEastAsia" w:hAnsiTheme="majorHAnsi" w:cstheme="majorBidi"/>
      <w:color w:val="3B95C3" w:themeColor="accent5"/>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65A"/>
    <w:rPr>
      <w:rFonts w:asciiTheme="majorHAnsi" w:eastAsiaTheme="majorEastAsia" w:hAnsiTheme="majorHAnsi" w:cstheme="majorBidi"/>
      <w:color w:val="0F4A7F" w:themeColor="text1"/>
      <w:sz w:val="32"/>
      <w:szCs w:val="32"/>
    </w:rPr>
  </w:style>
  <w:style w:type="paragraph" w:styleId="Title">
    <w:name w:val="Title"/>
    <w:basedOn w:val="Normal"/>
    <w:next w:val="Normal"/>
    <w:link w:val="TitleChar"/>
    <w:uiPriority w:val="10"/>
    <w:qFormat/>
    <w:rsid w:val="00C16A73"/>
    <w:pPr>
      <w:spacing w:after="0" w:line="240" w:lineRule="auto"/>
      <w:contextualSpacing/>
      <w:jc w:val="center"/>
    </w:pPr>
    <w:rPr>
      <w:rFonts w:asciiTheme="majorHAnsi" w:eastAsiaTheme="majorEastAsia" w:hAnsiTheme="majorHAnsi" w:cstheme="majorBidi"/>
      <w:spacing w:val="-10"/>
      <w:kern w:val="28"/>
      <w:sz w:val="32"/>
      <w:szCs w:val="56"/>
    </w:rPr>
  </w:style>
  <w:style w:type="character" w:customStyle="1" w:styleId="TitleChar">
    <w:name w:val="Title Char"/>
    <w:basedOn w:val="DefaultParagraphFont"/>
    <w:link w:val="Title"/>
    <w:uiPriority w:val="10"/>
    <w:rsid w:val="00C16A73"/>
    <w:rPr>
      <w:rFonts w:asciiTheme="majorHAnsi" w:eastAsiaTheme="majorEastAsia" w:hAnsiTheme="majorHAnsi" w:cstheme="majorBidi"/>
      <w:spacing w:val="-10"/>
      <w:kern w:val="28"/>
      <w:sz w:val="32"/>
      <w:szCs w:val="56"/>
    </w:rPr>
  </w:style>
  <w:style w:type="paragraph" w:styleId="Header">
    <w:name w:val="header"/>
    <w:basedOn w:val="Normal"/>
    <w:link w:val="HeaderChar"/>
    <w:uiPriority w:val="99"/>
    <w:unhideWhenUsed/>
    <w:rsid w:val="00C16A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A73"/>
  </w:style>
  <w:style w:type="paragraph" w:styleId="Footer">
    <w:name w:val="footer"/>
    <w:basedOn w:val="Normal"/>
    <w:link w:val="FooterChar"/>
    <w:uiPriority w:val="99"/>
    <w:unhideWhenUsed/>
    <w:rsid w:val="00C16A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A73"/>
  </w:style>
  <w:style w:type="character" w:customStyle="1" w:styleId="Heading2Char">
    <w:name w:val="Heading 2 Char"/>
    <w:basedOn w:val="DefaultParagraphFont"/>
    <w:link w:val="Heading2"/>
    <w:uiPriority w:val="9"/>
    <w:rsid w:val="00A1065A"/>
    <w:rPr>
      <w:rFonts w:asciiTheme="majorHAnsi" w:eastAsiaTheme="majorEastAsia" w:hAnsiTheme="majorHAnsi" w:cstheme="majorBidi"/>
      <w:color w:val="2A659C" w:themeColor="accent6"/>
      <w:sz w:val="26"/>
      <w:szCs w:val="26"/>
    </w:rPr>
  </w:style>
  <w:style w:type="character" w:customStyle="1" w:styleId="Heading3Char">
    <w:name w:val="Heading 3 Char"/>
    <w:basedOn w:val="DefaultParagraphFont"/>
    <w:link w:val="Heading3"/>
    <w:uiPriority w:val="9"/>
    <w:rsid w:val="00A1065A"/>
    <w:rPr>
      <w:rFonts w:asciiTheme="majorHAnsi" w:eastAsiaTheme="majorEastAsia" w:hAnsiTheme="majorHAnsi" w:cstheme="majorBidi"/>
      <w:color w:val="3B95C3" w:themeColor="accent5"/>
      <w:sz w:val="24"/>
      <w:szCs w:val="24"/>
    </w:rPr>
  </w:style>
  <w:style w:type="paragraph" w:styleId="Subtitle">
    <w:name w:val="Subtitle"/>
    <w:basedOn w:val="Normal"/>
    <w:next w:val="Normal"/>
    <w:link w:val="SubtitleChar"/>
    <w:uiPriority w:val="11"/>
    <w:qFormat/>
    <w:rsid w:val="00A1065A"/>
    <w:pPr>
      <w:numPr>
        <w:ilvl w:val="1"/>
      </w:numPr>
      <w:spacing w:after="160"/>
    </w:pPr>
    <w:rPr>
      <w:color w:val="2A659C" w:themeColor="accent6"/>
      <w:spacing w:val="15"/>
    </w:rPr>
  </w:style>
  <w:style w:type="character" w:customStyle="1" w:styleId="SubtitleChar">
    <w:name w:val="Subtitle Char"/>
    <w:basedOn w:val="DefaultParagraphFont"/>
    <w:link w:val="Subtitle"/>
    <w:uiPriority w:val="11"/>
    <w:rsid w:val="00A1065A"/>
    <w:rPr>
      <w:color w:val="2A659C" w:themeColor="accent6"/>
      <w:spacing w:val="15"/>
    </w:rPr>
  </w:style>
  <w:style w:type="character" w:styleId="SubtleEmphasis">
    <w:name w:val="Subtle Emphasis"/>
    <w:basedOn w:val="DefaultParagraphFont"/>
    <w:uiPriority w:val="19"/>
    <w:qFormat/>
    <w:rsid w:val="00F069E3"/>
    <w:rPr>
      <w:i/>
      <w:iCs/>
      <w:color w:val="1879D1" w:themeColor="text1" w:themeTint="BF"/>
    </w:rPr>
  </w:style>
  <w:style w:type="character" w:styleId="Emphasis">
    <w:name w:val="Emphasis"/>
    <w:basedOn w:val="DefaultParagraphFont"/>
    <w:uiPriority w:val="20"/>
    <w:qFormat/>
    <w:rsid w:val="00F069E3"/>
    <w:rPr>
      <w:i/>
      <w:iCs/>
    </w:rPr>
  </w:style>
  <w:style w:type="character" w:styleId="IntenseEmphasis">
    <w:name w:val="Intense Emphasis"/>
    <w:basedOn w:val="DefaultParagraphFont"/>
    <w:uiPriority w:val="21"/>
    <w:qFormat/>
    <w:rsid w:val="00F069E3"/>
    <w:rPr>
      <w:i/>
      <w:iCs/>
      <w:color w:val="E6A82F" w:themeColor="accent1"/>
    </w:rPr>
  </w:style>
  <w:style w:type="paragraph" w:customStyle="1" w:styleId="equation">
    <w:name w:val="equation"/>
    <w:basedOn w:val="Normal"/>
    <w:rsid w:val="00316AAB"/>
    <w:pPr>
      <w:tabs>
        <w:tab w:val="left" w:pos="7800"/>
      </w:tabs>
      <w:suppressAutoHyphens/>
      <w:overflowPunct w:val="0"/>
      <w:autoSpaceDE w:val="0"/>
      <w:autoSpaceDN w:val="0"/>
      <w:adjustRightInd w:val="0"/>
      <w:snapToGrid w:val="0"/>
      <w:spacing w:after="0" w:line="300" w:lineRule="auto"/>
      <w:ind w:firstLineChars="1134" w:firstLine="1134"/>
      <w:jc w:val="both"/>
      <w:textAlignment w:val="baseline"/>
    </w:pPr>
    <w:rPr>
      <w:rFonts w:ascii="Times New Roman" w:eastAsia="SimSun" w:hAnsi="Times New Roman" w:cs="Times New Roman"/>
      <w:kern w:val="14"/>
      <w:sz w:val="20"/>
      <w:szCs w:val="20"/>
      <w:lang w:val="en-US" w:eastAsia="en-US"/>
    </w:rPr>
  </w:style>
  <w:style w:type="paragraph" w:customStyle="1" w:styleId="text">
    <w:name w:val="text"/>
    <w:basedOn w:val="Normal"/>
    <w:rsid w:val="00316AAB"/>
    <w:pPr>
      <w:suppressAutoHyphens/>
      <w:overflowPunct w:val="0"/>
      <w:autoSpaceDE w:val="0"/>
      <w:autoSpaceDN w:val="0"/>
      <w:adjustRightInd w:val="0"/>
      <w:snapToGrid w:val="0"/>
      <w:spacing w:after="0" w:line="300" w:lineRule="auto"/>
      <w:ind w:firstLineChars="200" w:firstLine="200"/>
      <w:jc w:val="both"/>
      <w:textAlignment w:val="baseline"/>
    </w:pPr>
    <w:rPr>
      <w:rFonts w:ascii="Times New Roman" w:eastAsia="SimSun" w:hAnsi="Times New Roman" w:cs="Times New Roman"/>
      <w:kern w:val="14"/>
      <w:sz w:val="20"/>
      <w:szCs w:val="20"/>
      <w:lang w:val="en-US" w:eastAsia="en-US"/>
    </w:rPr>
  </w:style>
  <w:style w:type="paragraph" w:customStyle="1" w:styleId="sub-title1">
    <w:name w:val="sub-title1"/>
    <w:basedOn w:val="Normal"/>
    <w:rsid w:val="00316AAB"/>
    <w:pPr>
      <w:keepNext/>
      <w:suppressAutoHyphens/>
      <w:overflowPunct w:val="0"/>
      <w:autoSpaceDE w:val="0"/>
      <w:autoSpaceDN w:val="0"/>
      <w:adjustRightInd w:val="0"/>
      <w:snapToGrid w:val="0"/>
      <w:spacing w:beforeLines="100" w:afterLines="50" w:line="300" w:lineRule="auto"/>
      <w:jc w:val="center"/>
      <w:textAlignment w:val="baseline"/>
    </w:pPr>
    <w:rPr>
      <w:rFonts w:ascii="Times New Roman" w:eastAsia="SimSun" w:hAnsi="Times New Roman" w:cs="Times New Roman"/>
      <w:b/>
      <w:kern w:val="1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117" Type="http://schemas.openxmlformats.org/officeDocument/2006/relationships/image" Target="media/image50.wmf"/><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oleObject" Target="embeddings/oleObject33.bin"/><Relationship Id="rId68" Type="http://schemas.openxmlformats.org/officeDocument/2006/relationships/oleObject" Target="embeddings/oleObject37.bin"/><Relationship Id="rId84" Type="http://schemas.openxmlformats.org/officeDocument/2006/relationships/oleObject" Target="embeddings/oleObject45.bin"/><Relationship Id="rId89" Type="http://schemas.openxmlformats.org/officeDocument/2006/relationships/image" Target="media/image36.wmf"/><Relationship Id="rId112" Type="http://schemas.openxmlformats.org/officeDocument/2006/relationships/oleObject" Target="embeddings/oleObject59.bin"/><Relationship Id="rId16" Type="http://schemas.openxmlformats.org/officeDocument/2006/relationships/oleObject" Target="embeddings/oleObject5.bin"/><Relationship Id="rId107" Type="http://schemas.openxmlformats.org/officeDocument/2006/relationships/image" Target="media/image45.wmf"/><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8.bin"/><Relationship Id="rId74" Type="http://schemas.openxmlformats.org/officeDocument/2006/relationships/oleObject" Target="embeddings/oleObject40.bin"/><Relationship Id="rId79" Type="http://schemas.openxmlformats.org/officeDocument/2006/relationships/image" Target="media/image31.wmf"/><Relationship Id="rId102" Type="http://schemas.openxmlformats.org/officeDocument/2006/relationships/oleObject" Target="embeddings/oleObject54.bin"/><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oleObject" Target="embeddings/oleObject48.bin"/><Relationship Id="rId95" Type="http://schemas.openxmlformats.org/officeDocument/2006/relationships/image" Target="media/image39.wmf"/><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oleObject" Target="embeddings/oleObject34.bin"/><Relationship Id="rId69" Type="http://schemas.openxmlformats.org/officeDocument/2006/relationships/image" Target="media/image26.wmf"/><Relationship Id="rId113" Type="http://schemas.openxmlformats.org/officeDocument/2006/relationships/image" Target="media/image48.wmf"/><Relationship Id="rId118" Type="http://schemas.openxmlformats.org/officeDocument/2006/relationships/oleObject" Target="embeddings/oleObject62.bin"/><Relationship Id="rId80" Type="http://schemas.openxmlformats.org/officeDocument/2006/relationships/oleObject" Target="embeddings/oleObject43.bin"/><Relationship Id="rId85" Type="http://schemas.openxmlformats.org/officeDocument/2006/relationships/image" Target="media/image34.w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oleObject" Target="embeddings/oleObject29.bin"/><Relationship Id="rId103" Type="http://schemas.openxmlformats.org/officeDocument/2006/relationships/image" Target="media/image43.wmf"/><Relationship Id="rId108" Type="http://schemas.openxmlformats.org/officeDocument/2006/relationships/oleObject" Target="embeddings/oleObject57.bin"/><Relationship Id="rId124" Type="http://schemas.openxmlformats.org/officeDocument/2006/relationships/theme" Target="theme/theme1.xml"/><Relationship Id="rId54" Type="http://schemas.openxmlformats.org/officeDocument/2006/relationships/oleObject" Target="embeddings/oleObject24.bin"/><Relationship Id="rId70" Type="http://schemas.openxmlformats.org/officeDocument/2006/relationships/oleObject" Target="embeddings/oleObject38.bin"/><Relationship Id="rId75" Type="http://schemas.openxmlformats.org/officeDocument/2006/relationships/image" Target="media/image29.wmf"/><Relationship Id="rId91" Type="http://schemas.openxmlformats.org/officeDocument/2006/relationships/image" Target="media/image37.wmf"/><Relationship Id="rId96" Type="http://schemas.openxmlformats.org/officeDocument/2006/relationships/oleObject" Target="embeddings/oleObject51.bin"/><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9.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60.bin"/><Relationship Id="rId119" Type="http://schemas.openxmlformats.org/officeDocument/2006/relationships/image" Target="media/image51.wmf"/><Relationship Id="rId44" Type="http://schemas.openxmlformats.org/officeDocument/2006/relationships/oleObject" Target="embeddings/oleObject19.bin"/><Relationship Id="rId60" Type="http://schemas.openxmlformats.org/officeDocument/2006/relationships/oleObject" Target="embeddings/oleObject30.bin"/><Relationship Id="rId65" Type="http://schemas.openxmlformats.org/officeDocument/2006/relationships/oleObject" Target="embeddings/oleObject35.bin"/><Relationship Id="rId81" Type="http://schemas.openxmlformats.org/officeDocument/2006/relationships/image" Target="media/image32.wmf"/><Relationship Id="rId86" Type="http://schemas.openxmlformats.org/officeDocument/2006/relationships/oleObject" Target="embeddings/oleObject46.bin"/><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image" Target="media/image46.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oleObject" Target="embeddings/oleObject25.bin"/><Relationship Id="rId76" Type="http://schemas.openxmlformats.org/officeDocument/2006/relationships/oleObject" Target="embeddings/oleObject41.bin"/><Relationship Id="rId97" Type="http://schemas.openxmlformats.org/officeDocument/2006/relationships/image" Target="media/image40.wmf"/><Relationship Id="rId104" Type="http://schemas.openxmlformats.org/officeDocument/2006/relationships/oleObject" Target="embeddings/oleObject55.bin"/><Relationship Id="rId120" Type="http://schemas.openxmlformats.org/officeDocument/2006/relationships/oleObject" Target="embeddings/oleObject63.bin"/><Relationship Id="rId7" Type="http://schemas.openxmlformats.org/officeDocument/2006/relationships/image" Target="media/image1.wmf"/><Relationship Id="rId71" Type="http://schemas.openxmlformats.org/officeDocument/2006/relationships/image" Target="media/image27.wmf"/><Relationship Id="rId92" Type="http://schemas.openxmlformats.org/officeDocument/2006/relationships/oleObject" Target="embeddings/oleObject49.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6.bin"/><Relationship Id="rId87" Type="http://schemas.openxmlformats.org/officeDocument/2006/relationships/image" Target="media/image35.wmf"/><Relationship Id="rId110" Type="http://schemas.openxmlformats.org/officeDocument/2006/relationships/oleObject" Target="embeddings/oleObject58.bin"/><Relationship Id="rId115" Type="http://schemas.openxmlformats.org/officeDocument/2006/relationships/image" Target="media/image49.wmf"/><Relationship Id="rId61" Type="http://schemas.openxmlformats.org/officeDocument/2006/relationships/oleObject" Target="embeddings/oleObject31.bin"/><Relationship Id="rId82" Type="http://schemas.openxmlformats.org/officeDocument/2006/relationships/oleObject" Target="embeddings/oleObject44.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6.bin"/><Relationship Id="rId77" Type="http://schemas.openxmlformats.org/officeDocument/2006/relationships/image" Target="media/image30.wmf"/><Relationship Id="rId100" Type="http://schemas.openxmlformats.org/officeDocument/2006/relationships/oleObject" Target="embeddings/oleObject53.bin"/><Relationship Id="rId105" Type="http://schemas.openxmlformats.org/officeDocument/2006/relationships/image" Target="media/image44.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9.bin"/><Relationship Id="rId93" Type="http://schemas.openxmlformats.org/officeDocument/2006/relationships/image" Target="media/image38.wmf"/><Relationship Id="rId98" Type="http://schemas.openxmlformats.org/officeDocument/2006/relationships/oleObject" Target="embeddings/oleObject52.bin"/><Relationship Id="rId121"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25.wmf"/><Relationship Id="rId116" Type="http://schemas.openxmlformats.org/officeDocument/2006/relationships/oleObject" Target="embeddings/oleObject61.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32.bin"/><Relationship Id="rId83" Type="http://schemas.openxmlformats.org/officeDocument/2006/relationships/image" Target="media/image33.wmf"/><Relationship Id="rId88" Type="http://schemas.openxmlformats.org/officeDocument/2006/relationships/oleObject" Target="embeddings/oleObject47.bin"/><Relationship Id="rId111" Type="http://schemas.openxmlformats.org/officeDocument/2006/relationships/image" Target="media/image47.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7.bin"/><Relationship Id="rId106" Type="http://schemas.openxmlformats.org/officeDocument/2006/relationships/oleObject" Target="embeddings/oleObject56.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28.wmf"/><Relationship Id="rId78" Type="http://schemas.openxmlformats.org/officeDocument/2006/relationships/oleObject" Target="embeddings/oleObject42.bin"/><Relationship Id="rId94" Type="http://schemas.openxmlformats.org/officeDocument/2006/relationships/oleObject" Target="embeddings/oleObject50.bin"/><Relationship Id="rId99" Type="http://schemas.openxmlformats.org/officeDocument/2006/relationships/image" Target="media/image41.wmf"/><Relationship Id="rId101" Type="http://schemas.openxmlformats.org/officeDocument/2006/relationships/image" Target="media/image42.wmf"/><Relationship Id="rId1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AppData\Roaming\Microsoft\Templates\Blank%20Note.dotx" TargetMode="External"/></Relationships>
</file>

<file path=word/theme/theme1.xml><?xml version="1.0" encoding="utf-8"?>
<a:theme xmlns:a="http://schemas.openxmlformats.org/drawingml/2006/main" name="CoastalSEA">
  <a:themeElements>
    <a:clrScheme name="CoastalSEA">
      <a:dk1>
        <a:srgbClr val="0F4A7F"/>
      </a:dk1>
      <a:lt1>
        <a:srgbClr val="BDBAB4"/>
      </a:lt1>
      <a:dk2>
        <a:srgbClr val="4D504D"/>
      </a:dk2>
      <a:lt2>
        <a:srgbClr val="FFFFFE"/>
      </a:lt2>
      <a:accent1>
        <a:srgbClr val="E6A82F"/>
      </a:accent1>
      <a:accent2>
        <a:srgbClr val="ACA743"/>
      </a:accent2>
      <a:accent3>
        <a:srgbClr val="A5322B"/>
      </a:accent3>
      <a:accent4>
        <a:srgbClr val="5FAC99"/>
      </a:accent4>
      <a:accent5>
        <a:srgbClr val="3B95C3"/>
      </a:accent5>
      <a:accent6>
        <a:srgbClr val="2A659C"/>
      </a:accent6>
      <a:hlink>
        <a:srgbClr val="3B95C3"/>
      </a:hlink>
      <a:folHlink>
        <a:srgbClr val="E8A527"/>
      </a:folHlink>
    </a:clrScheme>
    <a:fontScheme name="CoastalSEA">
      <a:majorFont>
        <a:latin typeface="Questrial"/>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Times New Roman"/>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CoastalSEA" id="{5ABBA5C4-4710-4C09-8A99-420D62EC62D2}" vid="{25C23BF2-AD3E-44DB-874A-23D0AEC0DEC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0B111-CBA5-450A-81AA-7124060F3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Note.dotx</Template>
  <TotalTime>32</TotalTime>
  <Pages>5</Pages>
  <Words>1617</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Townend</dc:creator>
  <cp:keywords/>
  <dc:description/>
  <cp:lastModifiedBy>Ian Townend</cp:lastModifiedBy>
  <cp:revision>8</cp:revision>
  <dcterms:created xsi:type="dcterms:W3CDTF">2026-02-04T08:45:00Z</dcterms:created>
  <dcterms:modified xsi:type="dcterms:W3CDTF">2026-04-14T09:01:00Z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