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8555" w14:textId="77777777" w:rsidR="005B3771" w:rsidRDefault="005B3771" w:rsidP="00344E6E">
      <w:bookmarkStart w:id="0" w:name="_Hlk76297352"/>
      <w:bookmarkEnd w:id="0"/>
    </w:p>
    <w:p w14:paraId="456AA886" w14:textId="4CD8D98C" w:rsidR="007659DC" w:rsidRPr="007659DC" w:rsidRDefault="00DA4115" w:rsidP="00344E6E">
      <w:pPr>
        <w:pStyle w:val="Heading1"/>
      </w:pPr>
      <w:bookmarkStart w:id="1" w:name="_Hlk89082259"/>
      <w:r>
        <w:t>Application Menus</w:t>
      </w:r>
    </w:p>
    <w:p w14:paraId="27CFEC8E" w14:textId="156D22F1" w:rsidR="007659DC" w:rsidRPr="007659DC" w:rsidRDefault="007659DC" w:rsidP="007659DC">
      <w:r w:rsidRPr="007659DC">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7659DC">
        <w:rPr>
          <w:i/>
          <w:color w:val="7B2520" w:themeColor="accent3" w:themeShade="BF"/>
        </w:rPr>
        <w:t>Red italic</w:t>
      </w:r>
      <w:r w:rsidRPr="007659DC">
        <w:rPr>
          <w:color w:val="7B2520" w:themeColor="accent3" w:themeShade="BF"/>
        </w:rPr>
        <w:t xml:space="preserve"> </w:t>
      </w:r>
      <w:r w:rsidRPr="007659DC">
        <w:t xml:space="preserve">refers to drop down menus and text in </w:t>
      </w:r>
      <w:r w:rsidRPr="007659DC">
        <w:rPr>
          <w:i/>
          <w:color w:val="565321" w:themeColor="accent2" w:themeShade="80"/>
        </w:rPr>
        <w:t>Green italic</w:t>
      </w:r>
      <w:r w:rsidRPr="007659DC">
        <w:rPr>
          <w:color w:val="565321" w:themeColor="accent2" w:themeShade="80"/>
        </w:rPr>
        <w:t xml:space="preserve"> </w:t>
      </w:r>
      <w:r w:rsidRPr="007659DC">
        <w:t>refers to Tab titles.</w:t>
      </w:r>
    </w:p>
    <w:p w14:paraId="6EB2CF30" w14:textId="77777777" w:rsidR="007659DC" w:rsidRPr="007659DC" w:rsidRDefault="007659DC" w:rsidP="007659DC"/>
    <w:p w14:paraId="5CC348D7" w14:textId="77777777" w:rsidR="007659DC" w:rsidRPr="007659DC" w:rsidRDefault="007659DC" w:rsidP="00344E6E">
      <w:pPr>
        <w:pStyle w:val="Heading2"/>
      </w:pPr>
      <w:bookmarkStart w:id="2" w:name="_Toc462590130"/>
      <w:bookmarkStart w:id="3" w:name="_Toc58851114"/>
      <w:r w:rsidRPr="007659DC">
        <w:t>File</w:t>
      </w:r>
      <w:bookmarkEnd w:id="2"/>
      <w:bookmarkEnd w:id="3"/>
    </w:p>
    <w:p w14:paraId="4ACE493B" w14:textId="77777777" w:rsidR="007659DC" w:rsidRPr="007659DC" w:rsidRDefault="007659DC" w:rsidP="007659DC">
      <w:pPr>
        <w:rPr>
          <w:i/>
          <w:color w:val="7B2520" w:themeColor="accent3" w:themeShade="BF"/>
        </w:rPr>
      </w:pPr>
      <w:r w:rsidRPr="007659DC">
        <w:rPr>
          <w:i/>
          <w:color w:val="7B2520" w:themeColor="accent3" w:themeShade="BF"/>
        </w:rPr>
        <w:t>File&gt;New</w:t>
      </w:r>
      <w:r w:rsidRPr="007659DC">
        <w:t xml:space="preserve">: clears any existing model (prompting to save if not already saved) and a popup dialog box prompts for Project name and Date (default is current date). </w:t>
      </w:r>
    </w:p>
    <w:p w14:paraId="66DC3034" w14:textId="77777777" w:rsidR="007659DC" w:rsidRPr="007659DC" w:rsidRDefault="007659DC" w:rsidP="007659DC">
      <w:r w:rsidRPr="007659DC">
        <w:rPr>
          <w:i/>
          <w:color w:val="7B2520" w:themeColor="accent3" w:themeShade="BF"/>
        </w:rPr>
        <w:t>File&gt;Open</w:t>
      </w:r>
      <w:r w:rsidRPr="007659DC">
        <w:t>: existing models are saved as *.mat files. User selects a model from dialog box.</w:t>
      </w:r>
    </w:p>
    <w:p w14:paraId="28321794" w14:textId="77777777" w:rsidR="007659DC" w:rsidRPr="007659DC" w:rsidRDefault="007659DC" w:rsidP="007659DC">
      <w:r w:rsidRPr="007659DC">
        <w:rPr>
          <w:i/>
          <w:color w:val="7B2520" w:themeColor="accent3" w:themeShade="BF"/>
        </w:rPr>
        <w:t>File&gt;Save</w:t>
      </w:r>
      <w:r w:rsidRPr="007659DC">
        <w:t>: save a file that has already been saved.</w:t>
      </w:r>
    </w:p>
    <w:p w14:paraId="24BF56B1" w14:textId="77777777" w:rsidR="007659DC" w:rsidRPr="007659DC" w:rsidRDefault="007659DC" w:rsidP="007659DC">
      <w:r w:rsidRPr="007659DC">
        <w:rPr>
          <w:i/>
          <w:color w:val="7B2520" w:themeColor="accent3" w:themeShade="BF"/>
        </w:rPr>
        <w:t>File&gt;Save as</w:t>
      </w:r>
      <w:r w:rsidRPr="007659DC">
        <w:t>: save a file with a new or different name.</w:t>
      </w:r>
    </w:p>
    <w:p w14:paraId="5B6D9A8B" w14:textId="77777777" w:rsidR="007659DC" w:rsidRPr="007659DC" w:rsidRDefault="007659DC" w:rsidP="007659DC">
      <w:r w:rsidRPr="007659DC">
        <w:rPr>
          <w:i/>
          <w:color w:val="7B2520" w:themeColor="accent3" w:themeShade="BF"/>
        </w:rPr>
        <w:t>File&gt;Exit</w:t>
      </w:r>
      <w:r w:rsidRPr="007659DC">
        <w:t>: exit the program. The close window button has the same effect.</w:t>
      </w:r>
    </w:p>
    <w:p w14:paraId="16CEA2F6" w14:textId="77777777" w:rsidR="007659DC" w:rsidRPr="007659DC" w:rsidRDefault="007659DC" w:rsidP="007659DC"/>
    <w:p w14:paraId="104E7064" w14:textId="77777777" w:rsidR="007659DC" w:rsidRPr="007659DC" w:rsidRDefault="007659DC" w:rsidP="00344E6E">
      <w:pPr>
        <w:pStyle w:val="Heading2"/>
      </w:pPr>
      <w:bookmarkStart w:id="4" w:name="_Toc462590131"/>
      <w:bookmarkStart w:id="5" w:name="_Toc58851115"/>
      <w:r w:rsidRPr="007659DC">
        <w:t>Tools</w:t>
      </w:r>
      <w:bookmarkEnd w:id="4"/>
      <w:bookmarkEnd w:id="5"/>
    </w:p>
    <w:p w14:paraId="2C3A6892" w14:textId="77777777" w:rsidR="007659DC" w:rsidRPr="007659DC" w:rsidRDefault="007659DC" w:rsidP="007659DC">
      <w:r w:rsidRPr="007659DC">
        <w:rPr>
          <w:i/>
          <w:color w:val="7B2520" w:themeColor="accent3" w:themeShade="BF"/>
        </w:rPr>
        <w:t>Tools&gt;Refresh</w:t>
      </w:r>
      <w:r w:rsidRPr="007659DC">
        <w:t xml:space="preserve">: updates </w:t>
      </w:r>
      <w:r w:rsidRPr="007659DC">
        <w:rPr>
          <w:i/>
          <w:color w:val="565321" w:themeColor="accent2" w:themeShade="80"/>
        </w:rPr>
        <w:t>Cases</w:t>
      </w:r>
      <w:r w:rsidRPr="007659DC">
        <w:t xml:space="preserve"> tab.</w:t>
      </w:r>
    </w:p>
    <w:p w14:paraId="57CA8460" w14:textId="77777777" w:rsidR="007659DC" w:rsidRPr="007659DC" w:rsidRDefault="007659DC" w:rsidP="007659DC">
      <w:r w:rsidRPr="007659DC">
        <w:rPr>
          <w:i/>
          <w:color w:val="7B2520" w:themeColor="accent3" w:themeShade="BF"/>
        </w:rPr>
        <w:t>Tools&gt;Clear all&gt;Project</w:t>
      </w:r>
      <w:r w:rsidRPr="007659DC">
        <w:t>: deletes the current project, including setup parameters and all Cases.</w:t>
      </w:r>
    </w:p>
    <w:p w14:paraId="0F4540D4" w14:textId="77777777" w:rsidR="007659DC" w:rsidRPr="007659DC" w:rsidRDefault="007659DC" w:rsidP="007659DC">
      <w:r w:rsidRPr="007659DC">
        <w:rPr>
          <w:i/>
          <w:color w:val="7B2520" w:themeColor="accent3" w:themeShade="BF"/>
        </w:rPr>
        <w:t>Tools&gt;Clear all&gt;Figures</w:t>
      </w:r>
      <w:r w:rsidRPr="007659DC">
        <w:t>: deletes all results plot figures (useful if a large number of plots have been produced).</w:t>
      </w:r>
    </w:p>
    <w:p w14:paraId="6ED4B258" w14:textId="77777777" w:rsidR="007659DC" w:rsidRPr="007659DC" w:rsidRDefault="007659DC" w:rsidP="007659DC">
      <w:r w:rsidRPr="007659DC">
        <w:rPr>
          <w:i/>
          <w:color w:val="7B2520" w:themeColor="accent3" w:themeShade="BF"/>
        </w:rPr>
        <w:t>Tools&gt;Clear all&gt;Cases</w:t>
      </w:r>
      <w:r w:rsidRPr="007659DC">
        <w:t xml:space="preserve">: deletes all cases listed on the </w:t>
      </w:r>
      <w:r w:rsidRPr="007659DC">
        <w:rPr>
          <w:i/>
          <w:color w:val="565321" w:themeColor="accent2" w:themeShade="80"/>
        </w:rPr>
        <w:t xml:space="preserve"> Cases</w:t>
      </w:r>
      <w:r w:rsidRPr="007659DC">
        <w:t xml:space="preserve"> tab but does not affect the model setup.</w:t>
      </w:r>
    </w:p>
    <w:p w14:paraId="70CAD60C" w14:textId="77777777" w:rsidR="007659DC" w:rsidRPr="007659DC" w:rsidRDefault="007659DC" w:rsidP="007659DC"/>
    <w:p w14:paraId="308282C5" w14:textId="77777777" w:rsidR="007659DC" w:rsidRPr="007659DC" w:rsidRDefault="007659DC" w:rsidP="00344E6E">
      <w:pPr>
        <w:pStyle w:val="Heading2"/>
      </w:pPr>
      <w:bookmarkStart w:id="6" w:name="_Toc462590132"/>
      <w:bookmarkStart w:id="7" w:name="_Toc58851116"/>
      <w:r w:rsidRPr="007659DC">
        <w:t>Project</w:t>
      </w:r>
      <w:bookmarkEnd w:id="6"/>
      <w:bookmarkEnd w:id="7"/>
    </w:p>
    <w:p w14:paraId="19DF9583" w14:textId="77777777" w:rsidR="007659DC" w:rsidRPr="007659DC" w:rsidRDefault="007659DC" w:rsidP="007659DC">
      <w:r w:rsidRPr="007659DC">
        <w:rPr>
          <w:i/>
          <w:color w:val="7B2520" w:themeColor="accent3" w:themeShade="BF"/>
        </w:rPr>
        <w:t>Project&gt;Project Info</w:t>
      </w:r>
      <w:r w:rsidRPr="007659DC">
        <w:t>: edit the Project name and Date.</w:t>
      </w:r>
    </w:p>
    <w:p w14:paraId="3177832E" w14:textId="072421E5" w:rsidR="007659DC" w:rsidRDefault="007659DC" w:rsidP="007659DC">
      <w:r w:rsidRPr="007659DC">
        <w:rPr>
          <w:i/>
          <w:color w:val="7B2520" w:themeColor="accent3" w:themeShade="BF"/>
        </w:rPr>
        <w:t>Project&gt;Cases&gt;Edit Description</w:t>
      </w:r>
      <w:r w:rsidRPr="007659DC">
        <w:t>: select a scenario description to edit.</w:t>
      </w:r>
    </w:p>
    <w:p w14:paraId="1034F3CF" w14:textId="467D9EB5" w:rsidR="00F40319" w:rsidRPr="007659DC" w:rsidRDefault="00F40319" w:rsidP="007659DC">
      <w:r w:rsidRPr="007659DC">
        <w:rPr>
          <w:i/>
          <w:color w:val="7B2520" w:themeColor="accent3" w:themeShade="BF"/>
        </w:rPr>
        <w:t xml:space="preserve">Project&gt;Cases&gt;Edit </w:t>
      </w:r>
      <w:r>
        <w:rPr>
          <w:i/>
          <w:color w:val="7B2520" w:themeColor="accent3" w:themeShade="BF"/>
        </w:rPr>
        <w:t>DS properties</w:t>
      </w:r>
      <w:r w:rsidRPr="007659DC">
        <w:t>: edit</w:t>
      </w:r>
      <w:r>
        <w:t xml:space="preserve"> the properties that define the meta-data for a dataset.</w:t>
      </w:r>
    </w:p>
    <w:p w14:paraId="50F04537" w14:textId="5CCA2D97" w:rsidR="007659DC" w:rsidRPr="007659DC" w:rsidRDefault="007659DC" w:rsidP="007659DC">
      <w:bookmarkStart w:id="8" w:name="_Hlk153710681"/>
      <w:r w:rsidRPr="007659DC">
        <w:rPr>
          <w:i/>
          <w:color w:val="7B2520" w:themeColor="accent3" w:themeShade="BF"/>
        </w:rPr>
        <w:t>Project&gt;Cases&gt;Edit Data Set</w:t>
      </w:r>
      <w:r w:rsidRPr="007659DC">
        <w:t>: edit a data set</w:t>
      </w:r>
      <w:bookmarkEnd w:id="8"/>
      <w:r w:rsidRPr="007659DC">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w:t>
      </w:r>
      <w:r w:rsidR="00622DDB" w:rsidRPr="00622DDB">
        <w:t xml:space="preserve"> Using the Copy to Clipboard button also provides a quick way of exporting selected data.</w:t>
      </w:r>
    </w:p>
    <w:p w14:paraId="2C9C3017" w14:textId="650B6845" w:rsidR="007659DC" w:rsidRPr="007659DC" w:rsidRDefault="007659DC" w:rsidP="007659DC">
      <w:r w:rsidRPr="007659DC">
        <w:rPr>
          <w:i/>
          <w:color w:val="7B2520" w:themeColor="accent3" w:themeShade="BF"/>
        </w:rPr>
        <w:t>Project&gt;Cases&gt;Save</w:t>
      </w:r>
      <w:r w:rsidRPr="007659DC">
        <w:t>: select the Case to be saved from the list of Cases</w:t>
      </w:r>
      <w:r w:rsidR="00622DDB">
        <w:t xml:space="preserve">, select whether to </w:t>
      </w:r>
      <w:r w:rsidRPr="007659DC">
        <w:t xml:space="preserve">save the Case as a </w:t>
      </w:r>
      <w:proofErr w:type="spellStart"/>
      <w:r w:rsidRPr="007659DC">
        <w:rPr>
          <w:i/>
          <w:iCs/>
        </w:rPr>
        <w:t>dstable</w:t>
      </w:r>
      <w:proofErr w:type="spellEnd"/>
      <w:r w:rsidRPr="007659DC">
        <w:t xml:space="preserve"> or a </w:t>
      </w:r>
      <w:r w:rsidRPr="007659DC">
        <w:rPr>
          <w:i/>
          <w:iCs/>
        </w:rPr>
        <w:t>table</w:t>
      </w:r>
      <w:r w:rsidRPr="007659DC">
        <w:t xml:space="preserve"> and name the file. The dataset </w:t>
      </w:r>
      <w:proofErr w:type="spellStart"/>
      <w:r w:rsidRPr="007659DC">
        <w:rPr>
          <w:i/>
          <w:iCs/>
        </w:rPr>
        <w:t>dstable</w:t>
      </w:r>
      <w:proofErr w:type="spellEnd"/>
      <w:r w:rsidRPr="007659DC">
        <w:t xml:space="preserve"> or </w:t>
      </w:r>
      <w:r w:rsidRPr="007659DC">
        <w:rPr>
          <w:i/>
          <w:iCs/>
        </w:rPr>
        <w:t>table</w:t>
      </w:r>
      <w:r w:rsidRPr="007659DC">
        <w:t xml:space="preserve"> are saved to a mat file. </w:t>
      </w:r>
    </w:p>
    <w:p w14:paraId="7EEDA56A" w14:textId="77777777" w:rsidR="007659DC" w:rsidRPr="007659DC" w:rsidRDefault="007659DC" w:rsidP="007659DC">
      <w:r w:rsidRPr="007659DC">
        <w:rPr>
          <w:i/>
          <w:color w:val="7B2520" w:themeColor="accent3" w:themeShade="BF"/>
        </w:rPr>
        <w:t>Project&gt;Cases&gt;Delete</w:t>
      </w:r>
      <w:r w:rsidRPr="007659DC">
        <w:t>: select the Case(s) to be deleted from the list of Cases and these are deleted (model setup is not changed).</w:t>
      </w:r>
    </w:p>
    <w:p w14:paraId="7DEFC326" w14:textId="77777777" w:rsidR="007659DC" w:rsidRPr="007659DC" w:rsidRDefault="007659DC" w:rsidP="007659DC">
      <w:r w:rsidRPr="007659DC">
        <w:rPr>
          <w:i/>
          <w:color w:val="7B2520" w:themeColor="accent3" w:themeShade="BF"/>
        </w:rPr>
        <w:t>Project&gt;Cases&gt;Reload</w:t>
      </w:r>
      <w:r w:rsidRPr="007659DC">
        <w:t>: select a previous model run and reload the input values as the current input settings.</w:t>
      </w:r>
    </w:p>
    <w:p w14:paraId="721E7B84" w14:textId="1786736D" w:rsidR="007659DC" w:rsidRPr="007659DC" w:rsidRDefault="007659DC" w:rsidP="007659DC">
      <w:r w:rsidRPr="007659DC">
        <w:rPr>
          <w:i/>
          <w:color w:val="7B2520" w:themeColor="accent3" w:themeShade="BF"/>
        </w:rPr>
        <w:t>Project&gt;Cases&gt;View settings</w:t>
      </w:r>
      <w:r w:rsidRPr="007659DC">
        <w:t>: display a table of the model input parameters used for a selected</w:t>
      </w:r>
      <w:r w:rsidR="00622DDB">
        <w:t xml:space="preserve"> Case</w:t>
      </w:r>
      <w:r w:rsidRPr="007659DC">
        <w:t>.</w:t>
      </w:r>
    </w:p>
    <w:p w14:paraId="16757AC1" w14:textId="77777777" w:rsidR="007659DC" w:rsidRPr="007659DC" w:rsidRDefault="007659DC" w:rsidP="007659DC">
      <w:r w:rsidRPr="007659DC">
        <w:rPr>
          <w:i/>
          <w:color w:val="7B2520" w:themeColor="accent3" w:themeShade="BF"/>
        </w:rPr>
        <w:t>Project&gt; Import/Export&gt;Import</w:t>
      </w:r>
      <w:r w:rsidRPr="007659DC">
        <w:t xml:space="preserve">: load a Case class instance from a Matlab binary ‘mat’ file. Only works for data sets saved using Export. </w:t>
      </w:r>
    </w:p>
    <w:p w14:paraId="33F30512" w14:textId="77777777" w:rsidR="007659DC" w:rsidRPr="007659DC" w:rsidRDefault="007659DC" w:rsidP="007659DC">
      <w:r w:rsidRPr="007659DC">
        <w:rPr>
          <w:i/>
          <w:color w:val="7B2520" w:themeColor="accent3" w:themeShade="BF"/>
        </w:rPr>
        <w:t>Project&gt;Import/Export&gt;Export</w:t>
      </w:r>
      <w:r w:rsidRPr="007659DC">
        <w:t>: save a Case class instance to a Matlab binary ‘mat’ file.</w:t>
      </w:r>
    </w:p>
    <w:p w14:paraId="0D165DE8" w14:textId="1827B925" w:rsidR="007659DC" w:rsidRDefault="007659DC" w:rsidP="007659DC">
      <w:r w:rsidRPr="007659DC">
        <w:t>These last two functions can be used to move Cases between projects or models.</w:t>
      </w:r>
    </w:p>
    <w:p w14:paraId="169DC069" w14:textId="77777777" w:rsidR="00816EDA" w:rsidRDefault="00816EDA" w:rsidP="00816EDA">
      <w:r w:rsidRPr="003F27C9">
        <w:rPr>
          <w:b/>
          <w:bCs/>
        </w:rPr>
        <w:lastRenderedPageBreak/>
        <w:t>NB</w:t>
      </w:r>
      <w:r>
        <w:t xml:space="preserve">: to export the data from a Case for use in another application (eg text file, Excel, etc), use the </w:t>
      </w:r>
      <w:r w:rsidRPr="007551A5">
        <w:rPr>
          <w:i/>
          <w:color w:val="7B2520" w:themeColor="accent3" w:themeShade="BF"/>
        </w:rPr>
        <w:t>Project&gt;Cases&gt;Edit Data Set</w:t>
      </w:r>
      <w:r>
        <w:t xml:space="preserve"> option to make a selection and then use the ‘Copy to Clipboard’ button to paste the selection to the clipboard.</w:t>
      </w:r>
    </w:p>
    <w:p w14:paraId="46F68E38" w14:textId="77777777" w:rsidR="00816EDA" w:rsidRPr="007659DC" w:rsidRDefault="00816EDA" w:rsidP="007659DC"/>
    <w:p w14:paraId="2E1D4302" w14:textId="77777777" w:rsidR="007659DC" w:rsidRPr="007659DC" w:rsidRDefault="007659DC" w:rsidP="00344E6E">
      <w:pPr>
        <w:pStyle w:val="Heading2"/>
      </w:pPr>
      <w:bookmarkStart w:id="9" w:name="_Ref459627191"/>
      <w:bookmarkStart w:id="10" w:name="_Toc462590133"/>
      <w:bookmarkStart w:id="11" w:name="_Toc58851117"/>
      <w:r w:rsidRPr="007659DC">
        <w:t>Setup</w:t>
      </w:r>
      <w:bookmarkEnd w:id="9"/>
      <w:bookmarkEnd w:id="10"/>
      <w:bookmarkEnd w:id="11"/>
    </w:p>
    <w:p w14:paraId="33A06045" w14:textId="77777777" w:rsidR="007659DC" w:rsidRPr="007659DC" w:rsidRDefault="007659DC" w:rsidP="007659DC">
      <w:r w:rsidRPr="007659DC">
        <w:t xml:space="preserve">The setup menu provides a series of menus to enable different components of the model to be defined. </w:t>
      </w:r>
    </w:p>
    <w:p w14:paraId="2A9A07EA" w14:textId="77777777" w:rsidR="007659DC" w:rsidRPr="007659DC" w:rsidRDefault="007659DC" w:rsidP="007659DC">
      <w:bookmarkStart w:id="12" w:name="_Hlk498199981"/>
      <w:bookmarkStart w:id="13" w:name="_Hlk498199488"/>
      <w:bookmarkStart w:id="14" w:name="_Hlk503693290"/>
      <w:r w:rsidRPr="007659DC">
        <w:rPr>
          <w:i/>
          <w:color w:val="7B2520" w:themeColor="accent3" w:themeShade="BF"/>
        </w:rPr>
        <w:t>Setup&gt;</w:t>
      </w:r>
      <w:bookmarkEnd w:id="12"/>
      <w:r w:rsidRPr="007659DC">
        <w:rPr>
          <w:i/>
          <w:color w:val="7B2520" w:themeColor="accent3" w:themeShade="BF"/>
        </w:rPr>
        <w:t>Import Data</w:t>
      </w:r>
      <w:r w:rsidRPr="007659DC">
        <w:t xml:space="preserve">: dialog with sub-menu options to Load,  </w:t>
      </w:r>
      <w:bookmarkEnd w:id="13"/>
      <w:r w:rsidRPr="007659DC">
        <w:t>Add, Delete, Quality Control. The availability of these options may vary depending on what is defined in the data specific format file.</w:t>
      </w:r>
    </w:p>
    <w:p w14:paraId="722E7578" w14:textId="77777777" w:rsidR="007659DC" w:rsidRPr="007659DC" w:rsidRDefault="007659DC" w:rsidP="007659DC">
      <w:bookmarkStart w:id="15" w:name="_Hlk503699883"/>
      <w:bookmarkEnd w:id="14"/>
      <w:r w:rsidRPr="007659DC">
        <w:t xml:space="preserve">Select one or more files to load. Once added the current set of variables can be viewed using the </w:t>
      </w:r>
      <w:r w:rsidRPr="007659DC">
        <w:rPr>
          <w:i/>
          <w:color w:val="565321" w:themeColor="accent2" w:themeShade="80"/>
        </w:rPr>
        <w:t>Inputs</w:t>
      </w:r>
      <w:r w:rsidRPr="007659DC">
        <w:t xml:space="preserve"> tab. When the data has been loaded, the user is prompted to provide a description of the data set (scenario) and is listed on the </w:t>
      </w:r>
      <w:r w:rsidRPr="007659DC">
        <w:rPr>
          <w:i/>
          <w:color w:val="565321" w:themeColor="accent2" w:themeShade="80"/>
        </w:rPr>
        <w:t>Cases</w:t>
      </w:r>
      <w:r w:rsidRPr="007659DC">
        <w:t xml:space="preserve"> tab. The source file(s) area also listed on the </w:t>
      </w:r>
      <w:r w:rsidRPr="007659DC">
        <w:rPr>
          <w:i/>
          <w:color w:val="565321" w:themeColor="accent2" w:themeShade="80"/>
        </w:rPr>
        <w:t xml:space="preserve">Inputs </w:t>
      </w:r>
      <w:r w:rsidRPr="007659DC">
        <w:t xml:space="preserve">tab.  </w:t>
      </w:r>
    </w:p>
    <w:p w14:paraId="20E60AE3" w14:textId="77777777" w:rsidR="00092AC3" w:rsidRDefault="007659DC" w:rsidP="007659DC">
      <w:r w:rsidRPr="007659DC">
        <w:rPr>
          <w:i/>
          <w:color w:val="7B2520" w:themeColor="accent3" w:themeShade="BF"/>
        </w:rPr>
        <w:t>Setup&gt;Import data&gt; Load data</w:t>
      </w:r>
      <w:r w:rsidRPr="007659DC">
        <w:t>: prompts for file format to be loaded. The options available vary with Data type</w:t>
      </w:r>
      <w:bookmarkStart w:id="16" w:name="_Hlk71994047"/>
      <w:r w:rsidR="00092AC3">
        <w:t xml:space="preserve">. The data is then </w:t>
      </w:r>
      <w:r w:rsidR="00092AC3" w:rsidRPr="008A6B8B">
        <w:t>load</w:t>
      </w:r>
      <w:r w:rsidR="00092AC3">
        <w:t xml:space="preserve">ed </w:t>
      </w:r>
      <w:r w:rsidR="00092AC3" w:rsidRPr="008A6B8B">
        <w:t xml:space="preserve">and </w:t>
      </w:r>
      <w:r w:rsidR="00092AC3">
        <w:t xml:space="preserve">the user is </w:t>
      </w:r>
      <w:r w:rsidR="00092AC3" w:rsidRPr="008A6B8B">
        <w:t>prompt</w:t>
      </w:r>
      <w:r w:rsidR="00092AC3">
        <w:t>ed</w:t>
      </w:r>
      <w:r w:rsidR="00092AC3" w:rsidRPr="008A6B8B">
        <w:t xml:space="preserve"> for a description (working title) for the data set.</w:t>
      </w:r>
    </w:p>
    <w:p w14:paraId="4BD737E0" w14:textId="01547A57" w:rsidR="007659DC" w:rsidRPr="007659DC" w:rsidRDefault="007659DC" w:rsidP="007659DC">
      <w:r w:rsidRPr="007659DC">
        <w:rPr>
          <w:i/>
          <w:color w:val="7B2520" w:themeColor="accent3" w:themeShade="BF"/>
        </w:rPr>
        <w:t>Setup&gt;Import data &gt; Add data</w:t>
      </w:r>
      <w:r w:rsidRPr="007659DC">
        <w:t xml:space="preserve">: prompts </w:t>
      </w:r>
      <w:bookmarkEnd w:id="16"/>
      <w:r w:rsidRPr="007659DC">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1A875FC6" w14:textId="77777777" w:rsidR="007659DC" w:rsidRPr="007659DC" w:rsidRDefault="007659DC" w:rsidP="007659DC">
      <w:r w:rsidRPr="007659DC">
        <w:rPr>
          <w:i/>
          <w:color w:val="7B2520" w:themeColor="accent3" w:themeShade="BF"/>
        </w:rPr>
        <w:t>Setup&gt;Import data &gt; Delete data</w:t>
      </w:r>
      <w:r w:rsidRPr="007659DC">
        <w:t>: prompts for Case from which some part of the data is to be deleted.</w:t>
      </w:r>
    </w:p>
    <w:p w14:paraId="5671E8C6" w14:textId="77777777" w:rsidR="007659DC" w:rsidRPr="007659DC" w:rsidRDefault="007659DC" w:rsidP="007659DC">
      <w:r w:rsidRPr="007659DC">
        <w:rPr>
          <w:i/>
          <w:color w:val="7B2520" w:themeColor="accent3" w:themeShade="BF"/>
        </w:rPr>
        <w:t>Setup&gt;Import data &gt; Data QC</w:t>
      </w:r>
      <w:r w:rsidRPr="007659DC">
        <w:t>: runs a series of checks on the data. This is only available if defined for the specific data format.</w:t>
      </w:r>
    </w:p>
    <w:p w14:paraId="6AFBD675" w14:textId="77777777" w:rsidR="007659DC" w:rsidRPr="007659DC" w:rsidRDefault="007659DC" w:rsidP="007659DC">
      <w:r w:rsidRPr="007659DC">
        <w:rPr>
          <w:i/>
          <w:color w:val="7B2520" w:themeColor="accent3" w:themeShade="BF"/>
        </w:rPr>
        <w:t>Setup&gt; Input Parameters</w:t>
      </w:r>
      <w:r w:rsidRPr="007659DC">
        <w:rPr>
          <w:iCs/>
        </w:rPr>
        <w:t>:</w:t>
      </w:r>
      <w:r w:rsidRPr="007659DC">
        <w:rPr>
          <w:i/>
          <w:color w:val="7B2520" w:themeColor="accent3" w:themeShade="BF"/>
        </w:rPr>
        <w:t xml:space="preserve"> </w:t>
      </w:r>
      <w:r w:rsidRPr="007659DC">
        <w:t>enter and edit the specified model parameters.</w:t>
      </w:r>
    </w:p>
    <w:p w14:paraId="5A5F413C" w14:textId="77777777" w:rsidR="007659DC" w:rsidRPr="007659DC" w:rsidRDefault="007659DC" w:rsidP="007659DC">
      <w:bookmarkStart w:id="17" w:name="_Hlk506745047"/>
      <w:bookmarkEnd w:id="15"/>
      <w:r w:rsidRPr="007659DC">
        <w:rPr>
          <w:i/>
          <w:color w:val="7B2520" w:themeColor="accent3" w:themeShade="BF"/>
        </w:rPr>
        <w:t>Setup&gt;Input Data</w:t>
      </w:r>
      <w:bookmarkEnd w:id="17"/>
      <w:r w:rsidRPr="007659DC">
        <w:rPr>
          <w:i/>
          <w:color w:val="7B2520" w:themeColor="accent3" w:themeShade="BF"/>
        </w:rPr>
        <w:t>&gt;Model Constants</w:t>
      </w:r>
      <w:r w:rsidRPr="007659DC">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13568905" w14:textId="77777777" w:rsidR="007659DC" w:rsidRPr="007659DC" w:rsidRDefault="007659DC" w:rsidP="007659DC"/>
    <w:p w14:paraId="79D33FB5" w14:textId="77777777" w:rsidR="007659DC" w:rsidRPr="007659DC" w:rsidRDefault="007659DC" w:rsidP="00344E6E">
      <w:pPr>
        <w:pStyle w:val="Heading2"/>
      </w:pPr>
      <w:bookmarkStart w:id="18" w:name="_Toc462590134"/>
      <w:bookmarkStart w:id="19" w:name="_Ref505163265"/>
      <w:bookmarkStart w:id="20" w:name="_Ref505163434"/>
      <w:bookmarkStart w:id="21" w:name="_Ref505187940"/>
      <w:bookmarkStart w:id="22" w:name="_Ref506962523"/>
      <w:bookmarkStart w:id="23" w:name="_Toc58851118"/>
      <w:bookmarkStart w:id="24" w:name="_Ref76228406"/>
      <w:r w:rsidRPr="007659DC">
        <w:t>Run</w:t>
      </w:r>
      <w:bookmarkEnd w:id="18"/>
      <w:bookmarkEnd w:id="19"/>
      <w:bookmarkEnd w:id="20"/>
      <w:bookmarkEnd w:id="21"/>
      <w:bookmarkEnd w:id="22"/>
      <w:bookmarkEnd w:id="23"/>
      <w:bookmarkEnd w:id="24"/>
    </w:p>
    <w:p w14:paraId="383FFA1E" w14:textId="77777777" w:rsidR="007659DC" w:rsidRPr="007659DC" w:rsidRDefault="007659DC" w:rsidP="007659DC">
      <w:r w:rsidRPr="007659DC">
        <w:rPr>
          <w:i/>
          <w:color w:val="7B2520" w:themeColor="accent3" w:themeShade="BF"/>
        </w:rPr>
        <w:t>Run&gt; Run Model</w:t>
      </w:r>
      <w:r w:rsidRPr="007659DC">
        <w:t xml:space="preserve">: runs model, prompts for Case description which is added to the listing on the </w:t>
      </w:r>
      <w:r w:rsidRPr="007659DC">
        <w:rPr>
          <w:i/>
          <w:color w:val="565321" w:themeColor="accent2" w:themeShade="80"/>
        </w:rPr>
        <w:t>Cases</w:t>
      </w:r>
      <w:r w:rsidRPr="007659DC">
        <w:t xml:space="preserve"> tab.</w:t>
      </w:r>
      <w:r w:rsidRPr="007659DC">
        <w:rPr>
          <w:noProof/>
        </w:rPr>
        <w:t xml:space="preserve"> </w:t>
      </w:r>
    </w:p>
    <w:p w14:paraId="096B1204" w14:textId="77777777" w:rsidR="007659DC" w:rsidRPr="007659DC" w:rsidRDefault="007659DC" w:rsidP="007659DC">
      <w:bookmarkStart w:id="25" w:name="_Hlk505163518"/>
      <w:bookmarkStart w:id="26" w:name="_Hlk505342330"/>
      <w:r w:rsidRPr="007659DC">
        <w:rPr>
          <w:noProof/>
        </w:rPr>
        <w:drawing>
          <wp:anchor distT="0" distB="0" distL="114300" distR="114300" simplePos="0" relativeHeight="251666432" behindDoc="0" locked="0" layoutInCell="1" allowOverlap="1" wp14:anchorId="703D27DE" wp14:editId="3D6AB51A">
            <wp:simplePos x="0" y="0"/>
            <wp:positionH relativeFrom="margin">
              <wp:align>right</wp:align>
            </wp:positionH>
            <wp:positionV relativeFrom="paragraph">
              <wp:posOffset>597081</wp:posOffset>
            </wp:positionV>
            <wp:extent cx="2950845" cy="2367280"/>
            <wp:effectExtent l="0" t="0" r="1905"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659DC">
        <w:rPr>
          <w:i/>
          <w:color w:val="7B2520" w:themeColor="accent3" w:themeShade="BF"/>
        </w:rPr>
        <w:t>Run&gt; Derive Output</w:t>
      </w:r>
      <w:r w:rsidRPr="007659DC">
        <w:t xml:space="preserve">: </w:t>
      </w:r>
      <w:bookmarkEnd w:id="25"/>
      <w:r w:rsidRPr="007659DC">
        <w:t xml:space="preserve">data that has been added (either as data or modelled values) can be used to derive new variables. </w:t>
      </w:r>
      <w:bookmarkEnd w:id="26"/>
      <w:r w:rsidRPr="007659DC">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7659DC">
        <w:t>NaNs</w:t>
      </w:r>
      <w:proofErr w:type="spellEnd"/>
      <w:r w:rsidRPr="007659DC">
        <w:t xml:space="preserve"> the default is for these to be included (button to right of Var-limits is set to ‘+N’). To exclude </w:t>
      </w:r>
      <w:proofErr w:type="spellStart"/>
      <w:r w:rsidRPr="007659DC">
        <w:t>NaNs</w:t>
      </w:r>
      <w:proofErr w:type="spellEnd"/>
      <w:r w:rsidRPr="007659DC">
        <w:t xml:space="preserve"> press the button so that it displays ‘-N’. </w:t>
      </w:r>
    </w:p>
    <w:p w14:paraId="2E4ED95B" w14:textId="77777777" w:rsidR="00BC2CB5" w:rsidRDefault="007659DC" w:rsidP="00BC2CB5">
      <w:r w:rsidRPr="007659DC">
        <w:t>The selection is assigned by clicking one of the X, Y or Z buttons. The user is prompted to assign a Variable, XYZ dimension, or Time (the options available varies with the type of variable selected)</w:t>
      </w:r>
      <w:r w:rsidR="00ED6499">
        <w:t xml:space="preserve"> – see Section </w:t>
      </w:r>
      <w:r w:rsidR="00ED6499" w:rsidRPr="00020BEE">
        <w:rPr>
          <w:highlight w:val="yellow"/>
        </w:rPr>
        <w:fldChar w:fldCharType="begin"/>
      </w:r>
      <w:r w:rsidR="00ED6499" w:rsidRPr="00020BEE">
        <w:rPr>
          <w:highlight w:val="yellow"/>
        </w:rPr>
        <w:instrText xml:space="preserve"> REF _Ref76228532 \r \h </w:instrText>
      </w:r>
      <w:r w:rsidR="00020BEE">
        <w:rPr>
          <w:highlight w:val="yellow"/>
        </w:rPr>
        <w:instrText xml:space="preserve"> \* MERGEFORMAT </w:instrText>
      </w:r>
      <w:r w:rsidR="00ED6499" w:rsidRPr="00020BEE">
        <w:rPr>
          <w:highlight w:val="yellow"/>
        </w:rPr>
      </w:r>
      <w:r w:rsidR="00ED6499" w:rsidRPr="00020BEE">
        <w:rPr>
          <w:highlight w:val="yellow"/>
        </w:rPr>
        <w:fldChar w:fldCharType="separate"/>
      </w:r>
      <w:r w:rsidR="00ED6499" w:rsidRPr="00020BEE">
        <w:rPr>
          <w:highlight w:val="yellow"/>
        </w:rPr>
        <w:t>1.9</w:t>
      </w:r>
      <w:r w:rsidR="00ED6499" w:rsidRPr="00020BEE">
        <w:rPr>
          <w:highlight w:val="yellow"/>
        </w:rPr>
        <w:fldChar w:fldCharType="end"/>
      </w:r>
      <w:r w:rsidR="00ED6499">
        <w:t xml:space="preserve"> for details of how this works</w:t>
      </w:r>
      <w:r w:rsidRPr="007659DC">
        <w:t xml:space="preserve">. </w:t>
      </w:r>
    </w:p>
    <w:p w14:paraId="24A508E7" w14:textId="295CA64E" w:rsidR="0079589D" w:rsidRDefault="007659DC" w:rsidP="00BC2CB5">
      <w:pPr>
        <w:rPr>
          <w:noProof/>
        </w:rPr>
      </w:pPr>
      <w:r w:rsidRPr="007659DC">
        <w:lastRenderedPageBreak/>
        <w:t>An equation is then defined in the text box below using the x, y, z or t variables</w:t>
      </w:r>
      <w:r w:rsidRPr="007659DC">
        <w:rPr>
          <w:vertAlign w:val="superscript"/>
        </w:rPr>
        <w:footnoteReference w:id="1"/>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sidR="00BC2CB5">
        <w:rPr>
          <w:noProof/>
        </w:rPr>
        <w:t>.</w:t>
      </w:r>
    </w:p>
    <w:p w14:paraId="6264D4A7" w14:textId="4D32CDF4" w:rsidR="00322AD1" w:rsidRDefault="00322AD1" w:rsidP="00BC2CB5">
      <w:pPr>
        <w:rPr>
          <w:noProof/>
        </w:rPr>
      </w:pPr>
      <w:r>
        <w:rPr>
          <w:noProof/>
        </w:rPr>
        <w:t>Adding the comment %time or %rows, allows the the row dimension to be added to the new dataset. For example if x and y data sets are timeseries</w:t>
      </w:r>
      <w:r w:rsidR="009B0F25">
        <w:rPr>
          <w:noProof/>
        </w:rPr>
        <w:t>, then</w:t>
      </w:r>
      <w:r>
        <w:rPr>
          <w:noProof/>
        </w:rPr>
        <w:t xml:space="preserve"> </w:t>
      </w:r>
      <w:r w:rsidR="009B0F25">
        <w:rPr>
          <w:noProof/>
        </w:rPr>
        <w:t>a Matlab</w:t>
      </w:r>
      <w:r w:rsidR="009B0F25" w:rsidRPr="00F0639F">
        <w:rPr>
          <w:noProof/>
          <w:vertAlign w:val="superscript"/>
        </w:rPr>
        <w:t>TM</w:t>
      </w:r>
      <w:r w:rsidR="009B0F25">
        <w:rPr>
          <w:noProof/>
        </w:rPr>
        <w:t xml:space="preserve"> expresion, or function call, </w:t>
      </w:r>
      <w:r>
        <w:rPr>
          <w:noProof/>
        </w:rPr>
        <w:t>call can be used to create a new time series as follows:</w:t>
      </w:r>
    </w:p>
    <w:p w14:paraId="29202F41" w14:textId="0416F957" w:rsidR="00322AD1" w:rsidRDefault="009B0F25" w:rsidP="00322AD1">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w:t>
      </w:r>
      <w:r w:rsidR="00322AD1">
        <w:rPr>
          <w:rFonts w:ascii="Consolas" w:eastAsia="Times New Roman" w:hAnsi="Consolas" w:cs="Times New Roman"/>
          <w:sz w:val="20"/>
          <w:szCs w:val="20"/>
        </w:rPr>
        <w:t>^2+</w:t>
      </w:r>
      <w:r w:rsidR="00322AD1" w:rsidRPr="00322AD1">
        <w:rPr>
          <w:rFonts w:ascii="Consolas" w:eastAsia="Times New Roman" w:hAnsi="Consolas" w:cs="Times New Roman"/>
          <w:sz w:val="20"/>
          <w:szCs w:val="20"/>
        </w:rPr>
        <w:t xml:space="preserve">y  </w:t>
      </w:r>
      <w:r w:rsidR="00322AD1" w:rsidRPr="00322AD1">
        <w:rPr>
          <w:rFonts w:ascii="Consolas" w:eastAsia="Times New Roman" w:hAnsi="Consolas" w:cs="Times New Roman"/>
          <w:color w:val="008013"/>
          <w:sz w:val="20"/>
          <w:szCs w:val="20"/>
        </w:rPr>
        <w:t>%time</w:t>
      </w:r>
    </w:p>
    <w:p w14:paraId="025EFCA1" w14:textId="77777777" w:rsidR="00322AD1" w:rsidRPr="00322AD1" w:rsidRDefault="00322AD1" w:rsidP="00322AD1">
      <w:pPr>
        <w:spacing w:after="0" w:line="240" w:lineRule="auto"/>
        <w:ind w:left="720" w:firstLine="720"/>
        <w:rPr>
          <w:rFonts w:ascii="Consolas" w:eastAsia="Times New Roman" w:hAnsi="Consolas" w:cs="Times New Roman"/>
          <w:sz w:val="20"/>
          <w:szCs w:val="20"/>
        </w:rPr>
      </w:pPr>
    </w:p>
    <w:p w14:paraId="42F30EE5" w14:textId="30698DCE" w:rsidR="00020BEE" w:rsidRDefault="007659DC" w:rsidP="007659DC">
      <w:pPr>
        <w:rPr>
          <w:noProof/>
        </w:rPr>
      </w:pPr>
      <w:r w:rsidRPr="007659DC">
        <w:rPr>
          <w:noProof/>
        </w:rPr>
        <w:t>The output from function calls can be figures or tables, a single numeric value, or a dataset to be saved (character vector</w:t>
      </w:r>
      <w:r w:rsidR="00020BEE">
        <w:rPr>
          <w:noProof/>
        </w:rPr>
        <w:t>s,</w:t>
      </w:r>
      <w:r w:rsidRPr="007659DC">
        <w:rPr>
          <w:noProof/>
        </w:rPr>
        <w:t xml:space="preserve"> array</w:t>
      </w:r>
      <w:r w:rsidR="00020BEE">
        <w:rPr>
          <w:noProof/>
        </w:rPr>
        <w:t>s or dstables</w:t>
      </w:r>
      <w:r w:rsidRPr="007659DC">
        <w:rPr>
          <w:noProof/>
        </w:rPr>
        <w:t xml:space="preserve">). External functions </w:t>
      </w:r>
      <w:r w:rsidR="00020BEE">
        <w:rPr>
          <w:noProof/>
        </w:rPr>
        <w:t>should return the table RowNames (e.g., time or location) as the first variable (or an empty first variable), followed by the other variables to be saved.</w:t>
      </w:r>
    </w:p>
    <w:p w14:paraId="6E015386" w14:textId="19073DCA" w:rsidR="00BC2CB5" w:rsidRDefault="007659DC" w:rsidP="00BC2CB5">
      <w:pPr>
        <w:spacing w:after="0"/>
        <w:rPr>
          <w:noProof/>
        </w:rPr>
      </w:pPr>
      <w:r w:rsidRPr="007659DC">
        <w:rPr>
          <w:noProof/>
        </w:rPr>
        <w:t xml:space="preserve">If there is no output to be passed back the function should return a </w:t>
      </w:r>
      <w:r w:rsidR="00BC2CB5">
        <w:rPr>
          <w:noProof/>
        </w:rPr>
        <w:t>string variable.</w:t>
      </w:r>
    </w:p>
    <w:p w14:paraId="6538F12B" w14:textId="60AA7A39" w:rsidR="00781A4B" w:rsidRPr="007E7EB8" w:rsidRDefault="00BC2CB5" w:rsidP="007E7EB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007659DC" w:rsidRPr="007659DC">
        <w:rPr>
          <w:noProof/>
        </w:rPr>
        <w:t xml:space="preserve"> suppress</w:t>
      </w:r>
      <w:r>
        <w:rPr>
          <w:noProof/>
        </w:rPr>
        <w:t>es</w:t>
      </w:r>
      <w:r w:rsidR="007659DC" w:rsidRPr="007659DC">
        <w:rPr>
          <w:noProof/>
        </w:rPr>
        <w:t xml:space="preserve"> the message box, which is used for single value outputs. For expressions that return a result that is the same length as one</w:t>
      </w:r>
      <w:r>
        <w:rPr>
          <w:noProof/>
        </w:rPr>
        <w:t xml:space="preserve"> </w:t>
      </w:r>
      <w:r w:rsidR="007659DC" w:rsidRPr="007659DC">
        <w:rPr>
          <w:noProof/>
        </w:rPr>
        <w:t>of the variables used in the call, there is  the option to add the variable to the input dataset as a new variable. In all there are three ways in which results can be saved:</w:t>
      </w:r>
    </w:p>
    <w:p w14:paraId="75F77542" w14:textId="6FD7F67F" w:rsidR="00BC2CB5" w:rsidRDefault="00BC2CB5" w:rsidP="007659DC">
      <w:pPr>
        <w:numPr>
          <w:ilvl w:val="0"/>
          <w:numId w:val="4"/>
        </w:numPr>
        <w:contextualSpacing/>
        <w:rPr>
          <w:noProof/>
        </w:rPr>
      </w:pPr>
      <w:r>
        <w:rPr>
          <w:noProof/>
        </w:rPr>
        <w:t>As a new dataset;</w:t>
      </w:r>
    </w:p>
    <w:p w14:paraId="7161A4A1" w14:textId="687EE027" w:rsidR="00BC2CB5" w:rsidRDefault="00BC2CB5" w:rsidP="007659DC">
      <w:pPr>
        <w:numPr>
          <w:ilvl w:val="0"/>
          <w:numId w:val="4"/>
        </w:numPr>
        <w:contextualSpacing/>
        <w:rPr>
          <w:noProof/>
        </w:rPr>
      </w:pPr>
      <w:r>
        <w:rPr>
          <w:noProof/>
        </w:rPr>
        <w:t>As an additional variable(s) to one of the input datasets;</w:t>
      </w:r>
    </w:p>
    <w:p w14:paraId="54671502" w14:textId="615D70DD" w:rsidR="00BC2CB5" w:rsidRDefault="00BC2CB5" w:rsidP="007659DC">
      <w:pPr>
        <w:numPr>
          <w:ilvl w:val="0"/>
          <w:numId w:val="4"/>
        </w:numPr>
        <w:contextualSpacing/>
        <w:rPr>
          <w:noProof/>
        </w:rPr>
      </w:pPr>
      <w:r>
        <w:rPr>
          <w:noProof/>
        </w:rPr>
        <w:t>As an additional variable(s) to some other existing dataset.</w:t>
      </w:r>
    </w:p>
    <w:p w14:paraId="1702278F" w14:textId="0F0E7886" w:rsidR="00BC2CB5" w:rsidRDefault="00BC2CB5" w:rsidP="00BC2CB5">
      <w:pPr>
        <w:contextualSpacing/>
        <w:rPr>
          <w:noProof/>
        </w:rPr>
      </w:pPr>
      <w:r>
        <w:rPr>
          <w:noProof/>
        </w:rPr>
        <w:t>For options 2 and 3</w:t>
      </w:r>
      <w:r w:rsidR="007E7EB8">
        <w:rPr>
          <w:noProof/>
        </w:rPr>
        <w:t>,</w:t>
      </w:r>
      <w:r>
        <w:rPr>
          <w:noProof/>
        </w:rPr>
        <w:t xml:space="preserve"> the length of the new variables must be the same length (numbere of rows) as the existing dataset.</w:t>
      </w:r>
    </w:p>
    <w:p w14:paraId="3337DB6F" w14:textId="77777777" w:rsidR="00781A4B" w:rsidRPr="007659DC" w:rsidRDefault="00781A4B" w:rsidP="00781A4B">
      <w:pPr>
        <w:contextualSpacing/>
        <w:rPr>
          <w:noProof/>
        </w:rPr>
      </w:pPr>
    </w:p>
    <w:p w14:paraId="411FEA54" w14:textId="77777777" w:rsidR="00846497" w:rsidRPr="007659DC" w:rsidRDefault="00846497" w:rsidP="00846497">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01C1D349" w14:textId="6B38F446" w:rsidR="00BC2CB5" w:rsidRDefault="007E7EB8" w:rsidP="00BC2CB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w:t>
      </w:r>
      <w:r w:rsidR="00BC2CB5">
        <w:rPr>
          <w:rFonts w:ascii="Consolas" w:eastAsia="Times New Roman" w:hAnsi="Consolas" w:cs="Times New Roman"/>
          <w:sz w:val="20"/>
          <w:szCs w:val="20"/>
        </w:rPr>
        <w:t>varout</w:t>
      </w:r>
      <w:proofErr w:type="spellEnd"/>
      <w:r>
        <w:rPr>
          <w:rFonts w:ascii="Consolas" w:eastAsia="Times New Roman" w:hAnsi="Consolas" w:cs="Times New Roman"/>
          <w:sz w:val="20"/>
          <w:szCs w:val="20"/>
        </w:rPr>
        <w:t>]</w:t>
      </w:r>
      <w:r w:rsidR="00BC2CB5">
        <w:rPr>
          <w:rFonts w:ascii="Consolas" w:eastAsia="Times New Roman" w:hAnsi="Consolas" w:cs="Times New Roman"/>
          <w:sz w:val="20"/>
          <w:szCs w:val="20"/>
        </w:rPr>
        <w:t xml:space="preserve"> = </w:t>
      </w:r>
      <w:proofErr w:type="spellStart"/>
      <w:r w:rsidR="00BC2CB5" w:rsidRPr="00BC2CB5">
        <w:rPr>
          <w:rFonts w:ascii="Consolas" w:eastAsia="Times New Roman" w:hAnsi="Consolas" w:cs="Times New Roman"/>
          <w:sz w:val="20"/>
          <w:szCs w:val="20"/>
        </w:rPr>
        <w:t>myfunction</w:t>
      </w:r>
      <w:proofErr w:type="spellEnd"/>
      <w:r w:rsidR="00BC2CB5" w:rsidRPr="00BC2CB5">
        <w:rPr>
          <w:rFonts w:ascii="Consolas" w:eastAsia="Times New Roman" w:hAnsi="Consolas" w:cs="Times New Roman"/>
          <w:sz w:val="20"/>
          <w:szCs w:val="20"/>
        </w:rPr>
        <w:t>(</w:t>
      </w:r>
      <w:proofErr w:type="spellStart"/>
      <w:r w:rsidR="00BC2CB5" w:rsidRPr="00BC2CB5">
        <w:rPr>
          <w:rFonts w:ascii="Consolas" w:eastAsia="Times New Roman" w:hAnsi="Consolas" w:cs="Times New Roman"/>
          <w:sz w:val="20"/>
          <w:szCs w:val="20"/>
        </w:rPr>
        <w:t>dst</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C2CB5" w:rsidRPr="00BC2CB5">
        <w:rPr>
          <w:rFonts w:ascii="Consolas" w:eastAsia="Times New Roman" w:hAnsi="Consolas" w:cs="Times New Roman"/>
          <w:color w:val="A709F5"/>
          <w:sz w:val="20"/>
          <w:szCs w:val="20"/>
        </w:rPr>
        <w:t>'</w:t>
      </w:r>
      <w:proofErr w:type="spellStart"/>
      <w:r w:rsidR="00BC2CB5" w:rsidRPr="00BC2CB5">
        <w:rPr>
          <w:rFonts w:ascii="Consolas" w:eastAsia="Times New Roman" w:hAnsi="Consolas" w:cs="Times New Roman"/>
          <w:color w:val="A709F5"/>
          <w:sz w:val="20"/>
          <w:szCs w:val="20"/>
        </w:rPr>
        <w:t>usertext</w:t>
      </w:r>
      <w:proofErr w:type="spellEnd"/>
      <w:r w:rsidR="00BC2CB5" w:rsidRPr="00BC2CB5">
        <w:rPr>
          <w:rFonts w:ascii="Consolas" w:eastAsia="Times New Roman" w:hAnsi="Consolas" w:cs="Times New Roman"/>
          <w:color w:val="A709F5"/>
          <w:sz w:val="20"/>
          <w:szCs w:val="20"/>
        </w:rPr>
        <w:t>'</w:t>
      </w:r>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C2CB5" w:rsidRPr="00BC2CB5">
        <w:rPr>
          <w:rFonts w:ascii="Consolas" w:eastAsia="Times New Roman" w:hAnsi="Consolas" w:cs="Times New Roman"/>
          <w:sz w:val="20"/>
          <w:szCs w:val="20"/>
        </w:rPr>
        <w:t>mobj</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2F0D5C1E" w14:textId="77777777" w:rsidR="007E7EB8" w:rsidRDefault="007E7EB8" w:rsidP="00BC2CB5">
      <w:pPr>
        <w:spacing w:after="0" w:line="240" w:lineRule="auto"/>
        <w:rPr>
          <w:rFonts w:ascii="Consolas" w:eastAsia="Times New Roman" w:hAnsi="Consolas" w:cs="Times New Roman"/>
          <w:sz w:val="20"/>
          <w:szCs w:val="20"/>
        </w:rPr>
      </w:pPr>
    </w:p>
    <w:p w14:paraId="474EBF10" w14:textId="03000C82" w:rsidR="007E7EB8" w:rsidRDefault="007E7EB8" w:rsidP="007E7EB8">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4EB82289" w14:textId="77777777" w:rsidR="007E7EB8" w:rsidRDefault="007E7EB8" w:rsidP="00BC2CB5">
      <w:pPr>
        <w:spacing w:after="0" w:line="240" w:lineRule="auto"/>
        <w:rPr>
          <w:rFonts w:ascii="Consolas" w:eastAsia="Times New Roman" w:hAnsi="Consolas" w:cs="Times New Roman"/>
          <w:sz w:val="20"/>
          <w:szCs w:val="20"/>
        </w:rPr>
      </w:pPr>
    </w:p>
    <w:p w14:paraId="2AECA229" w14:textId="5DFD7CD2" w:rsidR="007659DC" w:rsidRDefault="007659DC" w:rsidP="007659DC">
      <w:pPr>
        <w:rPr>
          <w:noProof/>
        </w:rPr>
      </w:pPr>
      <w:r w:rsidRPr="007659DC">
        <w:rPr>
          <w:noProof/>
        </w:rPr>
        <w:t xml:space="preserve">This passes the selected variables as a struct array of dstables to the function. Using this syntax the function can return a dstable, or struct of dstables, or </w:t>
      </w:r>
      <w:r w:rsidR="007E7EB8">
        <w:rPr>
          <w:noProof/>
        </w:rPr>
        <w:t>a number of variables</w:t>
      </w:r>
      <w:r w:rsidRPr="007659DC">
        <w:rPr>
          <w:noProof/>
        </w:rPr>
        <w:t xml:space="preserve">. </w:t>
      </w:r>
      <w:r w:rsidR="00781A4B">
        <w:rPr>
          <w:noProof/>
        </w:rPr>
        <w:t>When</w:t>
      </w:r>
      <w:r w:rsidRPr="007659DC">
        <w:rPr>
          <w:noProof/>
        </w:rPr>
        <w:t xml:space="preserve"> a dstable, or struct of dstables</w:t>
      </w:r>
      <w:r w:rsidR="00781A4B">
        <w:rPr>
          <w:noProof/>
        </w:rPr>
        <w:t xml:space="preserve"> </w:t>
      </w:r>
      <w:r w:rsidRPr="007659DC">
        <w:rPr>
          <w:noProof/>
        </w:rPr>
        <w:t>is returned, it is assumed that the dsproperties have been defined in the function called</w:t>
      </w:r>
      <w:r w:rsidR="00781A4B">
        <w:rPr>
          <w:noProof/>
        </w:rPr>
        <w:t xml:space="preserve"> and dstables</w:t>
      </w:r>
      <w:r w:rsidR="00781A4B" w:rsidRPr="007659DC">
        <w:rPr>
          <w:noProof/>
        </w:rPr>
        <w:t xml:space="preserve"> are saved </w:t>
      </w:r>
      <w:r w:rsidR="00781A4B">
        <w:rPr>
          <w:noProof/>
        </w:rPr>
        <w:t>without the need to define the meta-data manually.</w:t>
      </w:r>
    </w:p>
    <w:p w14:paraId="57537BAD" w14:textId="7CCE2E50" w:rsidR="005D2C80" w:rsidRPr="007659DC" w:rsidRDefault="005D2C80" w:rsidP="007659DC">
      <w:pPr>
        <w:rPr>
          <w:noProof/>
        </w:rPr>
      </w:pPr>
      <w:bookmarkStart w:id="27"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r w:rsidRPr="005D2C80">
        <w:rPr>
          <w:noProof/>
          <w:highlight w:val="yellow"/>
        </w:rPr>
        <w:t>XX</w:t>
      </w:r>
    </w:p>
    <w:bookmarkEnd w:id="27"/>
    <w:p w14:paraId="0F47C1FD" w14:textId="279CA224" w:rsidR="007659DC" w:rsidRDefault="007659DC" w:rsidP="007659DC"/>
    <w:p w14:paraId="4EE9CDCB" w14:textId="415BDE99" w:rsidR="007659DC" w:rsidRDefault="00344E6E" w:rsidP="00344E6E">
      <w:pPr>
        <w:pStyle w:val="Heading2"/>
      </w:pPr>
      <w:r>
        <w:t>Analysis</w:t>
      </w:r>
    </w:p>
    <w:p w14:paraId="7C777583" w14:textId="3F60E172" w:rsidR="00ED6499" w:rsidRPr="00ED6499" w:rsidRDefault="00ED6499" w:rsidP="00ED6499">
      <w:r>
        <w:t xml:space="preserve">Plotting and Statistical Analysis both use the standard Data selection UI. These both require Case, Dataset and Variables to be selected from drop-down lists and assigned to a button. Further details of how this works are given in Section </w:t>
      </w:r>
      <w:r>
        <w:fldChar w:fldCharType="begin"/>
      </w:r>
      <w:r>
        <w:instrText xml:space="preserve"> REF _Ref76228532 \r \h </w:instrText>
      </w:r>
      <w:r>
        <w:fldChar w:fldCharType="separate"/>
      </w:r>
      <w:r>
        <w:t>1.9</w:t>
      </w:r>
      <w:r>
        <w:fldChar w:fldCharType="end"/>
      </w:r>
      <w:r>
        <w:t>.</w:t>
      </w:r>
    </w:p>
    <w:p w14:paraId="38093091" w14:textId="09F42A76" w:rsidR="00275536" w:rsidRPr="00275536" w:rsidRDefault="00275536" w:rsidP="00275536">
      <w:pPr>
        <w:pStyle w:val="Heading3"/>
      </w:pPr>
      <w:bookmarkStart w:id="28" w:name="_Ref76228416"/>
      <w:r>
        <w:t>Plotting</w:t>
      </w:r>
      <w:bookmarkEnd w:id="28"/>
    </w:p>
    <w:p w14:paraId="7A88B823" w14:textId="2D57E714" w:rsidR="007659DC" w:rsidRPr="007659DC" w:rsidRDefault="00344E6E" w:rsidP="007659DC">
      <w:bookmarkStart w:id="29" w:name="_Hlk503199090"/>
      <w:r>
        <w:rPr>
          <w:i/>
          <w:color w:val="7B2520" w:themeColor="accent3" w:themeShade="BF"/>
        </w:rPr>
        <w:t>Analysis</w:t>
      </w:r>
      <w:r w:rsidR="007659DC" w:rsidRPr="007659DC">
        <w:rPr>
          <w:i/>
          <w:color w:val="7B2520" w:themeColor="accent3" w:themeShade="BF"/>
        </w:rPr>
        <w:t>&gt;Plot menu</w:t>
      </w:r>
      <w:r w:rsidR="007659DC" w:rsidRPr="007659DC">
        <w:t xml:space="preserve">: initialises </w:t>
      </w:r>
      <w:bookmarkEnd w:id="29"/>
      <w:r w:rsidR="007659DC" w:rsidRPr="007659DC">
        <w:t xml:space="preserve">the Plot </w:t>
      </w:r>
      <w:r w:rsidR="00275536">
        <w:t>UI</w:t>
      </w:r>
      <w:r w:rsidR="007659DC" w:rsidRPr="007659DC">
        <w:t xml:space="preserve"> to select variables and produce several types of plot. The user selects the </w:t>
      </w:r>
      <w:r w:rsidR="00275536">
        <w:t>Case, Dataset</w:t>
      </w:r>
      <w:r w:rsidR="007659DC" w:rsidRPr="007659DC">
        <w:t xml:space="preserve">, </w:t>
      </w:r>
      <w:r w:rsidR="00275536">
        <w:t xml:space="preserve">and </w:t>
      </w:r>
      <w:r w:rsidR="007659DC" w:rsidRPr="007659DC">
        <w:t xml:space="preserve">Variable to </w:t>
      </w:r>
      <w:r w:rsidR="00275536">
        <w:t xml:space="preserve">be </w:t>
      </w:r>
      <w:r w:rsidR="007659DC" w:rsidRPr="007659DC">
        <w:t xml:space="preserve">used and the </w:t>
      </w:r>
      <w:r w:rsidR="00CC0555">
        <w:t>plot Type</w:t>
      </w:r>
      <w:r w:rsidR="007659DC" w:rsidRPr="007659DC">
        <w:t xml:space="preserve"> from a series of drop</w:t>
      </w:r>
      <w:r w:rsidR="00F52EB0">
        <w:t>-</w:t>
      </w:r>
      <w:r w:rsidR="007659DC" w:rsidRPr="007659DC">
        <w:t xml:space="preserve">down </w:t>
      </w:r>
      <w:r w:rsidR="007659DC" w:rsidRPr="007659DC">
        <w:lastRenderedPageBreak/>
        <w:t>lists. There are then buttons to create a New figure</w:t>
      </w:r>
      <w:r w:rsidR="00F52EB0">
        <w:t>,</w:t>
      </w:r>
      <w:r w:rsidR="007659DC" w:rsidRPr="007659DC">
        <w:t xml:space="preserve"> or Add</w:t>
      </w:r>
      <w:r w:rsidR="00F52EB0">
        <w:t>,</w:t>
      </w:r>
      <w:r w:rsidR="007659DC" w:rsidRPr="007659DC">
        <w:t xml:space="preserve"> or Delete variables from an existing figure</w:t>
      </w:r>
      <w:r w:rsidR="00CC0555">
        <w:t xml:space="preserv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703FE0" w:rsidRPr="007659DC" w14:paraId="6BEFF026" w14:textId="77777777" w:rsidTr="00625B5C">
        <w:tc>
          <w:tcPr>
            <w:tcW w:w="4476" w:type="dxa"/>
          </w:tcPr>
          <w:p w14:paraId="6A0D1D49" w14:textId="43BE219F" w:rsidR="007659DC" w:rsidRPr="007659DC" w:rsidRDefault="00703FE0" w:rsidP="007659DC">
            <w:pPr>
              <w:rPr>
                <w:noProof/>
              </w:rPr>
            </w:pPr>
            <w:bookmarkStart w:id="30" w:name="_Hlk42161777"/>
            <w:r>
              <w:rPr>
                <w:noProof/>
              </w:rPr>
              <w:drawing>
                <wp:inline distT="0" distB="0" distL="0" distR="0" wp14:anchorId="701CA009" wp14:editId="64BB7613">
                  <wp:extent cx="2696123" cy="215868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2188" cy="2179551"/>
                          </a:xfrm>
                          <a:prstGeom prst="rect">
                            <a:avLst/>
                          </a:prstGeom>
                        </pic:spPr>
                      </pic:pic>
                    </a:graphicData>
                  </a:graphic>
                </wp:inline>
              </w:drawing>
            </w:r>
          </w:p>
        </w:tc>
        <w:tc>
          <w:tcPr>
            <w:tcW w:w="4584" w:type="dxa"/>
          </w:tcPr>
          <w:p w14:paraId="14295C0E" w14:textId="2749529C" w:rsidR="007659DC" w:rsidRDefault="00DF553E" w:rsidP="007659DC">
            <w:pPr>
              <w:spacing w:after="40"/>
              <w:rPr>
                <w:b/>
                <w:sz w:val="20"/>
                <w:szCs w:val="20"/>
              </w:rPr>
            </w:pPr>
            <w:r>
              <w:rPr>
                <w:b/>
                <w:sz w:val="20"/>
                <w:szCs w:val="20"/>
              </w:rPr>
              <w:t>2D</w:t>
            </w:r>
            <w:r w:rsidR="007659DC" w:rsidRPr="007659DC">
              <w:rPr>
                <w:b/>
                <w:sz w:val="20"/>
                <w:szCs w:val="20"/>
              </w:rPr>
              <w:t xml:space="preserve"> plot</w:t>
            </w:r>
          </w:p>
          <w:p w14:paraId="65814BD8" w14:textId="77777777" w:rsidR="00666220" w:rsidRDefault="00666220" w:rsidP="007659DC">
            <w:pPr>
              <w:spacing w:after="40"/>
              <w:rPr>
                <w:sz w:val="20"/>
                <w:szCs w:val="20"/>
              </w:rPr>
            </w:pPr>
            <w:r w:rsidRPr="00666220">
              <w:rPr>
                <w:bCs/>
                <w:sz w:val="20"/>
                <w:szCs w:val="20"/>
              </w:rPr>
              <w:t>For each selection choose the</w:t>
            </w:r>
            <w:r>
              <w:rPr>
                <w:b/>
                <w:sz w:val="20"/>
                <w:szCs w:val="20"/>
              </w:rPr>
              <w:t xml:space="preserve">  </w:t>
            </w:r>
            <w:r w:rsidR="00661951">
              <w:rPr>
                <w:sz w:val="20"/>
                <w:szCs w:val="20"/>
              </w:rPr>
              <w:t>Case, Dataset</w:t>
            </w:r>
            <w:r w:rsidR="007659DC" w:rsidRPr="007659DC">
              <w:rPr>
                <w:sz w:val="20"/>
                <w:szCs w:val="20"/>
              </w:rPr>
              <w:t xml:space="preserve"> and Variable to </w:t>
            </w:r>
            <w:r>
              <w:rPr>
                <w:sz w:val="20"/>
                <w:szCs w:val="20"/>
              </w:rPr>
              <w:t>be used.</w:t>
            </w:r>
          </w:p>
          <w:p w14:paraId="225DE76D" w14:textId="5BC86F62" w:rsidR="007659DC" w:rsidRPr="00666220" w:rsidRDefault="00666220" w:rsidP="007659DC">
            <w:pPr>
              <w:spacing w:after="40"/>
              <w:rPr>
                <w:b/>
                <w:sz w:val="20"/>
                <w:szCs w:val="20"/>
              </w:rPr>
            </w:pPr>
            <w:r>
              <w:rPr>
                <w:sz w:val="20"/>
                <w:szCs w:val="20"/>
              </w:rPr>
              <w:t xml:space="preserve">&gt; Assign a variable, or a dimension, to the </w:t>
            </w:r>
            <w:r w:rsidR="00F52EB0">
              <w:rPr>
                <w:sz w:val="20"/>
                <w:szCs w:val="20"/>
              </w:rPr>
              <w:t>Var</w:t>
            </w:r>
            <w:r>
              <w:rPr>
                <w:sz w:val="20"/>
                <w:szCs w:val="20"/>
              </w:rPr>
              <w:t xml:space="preserve"> and </w:t>
            </w:r>
            <w:r w:rsidR="00F52EB0">
              <w:rPr>
                <w:sz w:val="20"/>
                <w:szCs w:val="20"/>
              </w:rPr>
              <w:t>X</w:t>
            </w:r>
            <w:r>
              <w:rPr>
                <w:sz w:val="20"/>
                <w:szCs w:val="20"/>
              </w:rPr>
              <w:t xml:space="preserve"> buttons to set the Y and X axes</w:t>
            </w:r>
            <w:r w:rsidR="00E75F70">
              <w:rPr>
                <w:sz w:val="20"/>
                <w:szCs w:val="20"/>
              </w:rPr>
              <w:t>, respectively</w:t>
            </w:r>
          </w:p>
          <w:p w14:paraId="078413EC" w14:textId="4FE28D19" w:rsidR="007659DC" w:rsidRPr="007659DC" w:rsidRDefault="00666220" w:rsidP="007659DC">
            <w:pPr>
              <w:spacing w:after="40"/>
              <w:rPr>
                <w:sz w:val="20"/>
                <w:szCs w:val="20"/>
              </w:rPr>
            </w:pPr>
            <w:r>
              <w:rPr>
                <w:sz w:val="20"/>
                <w:szCs w:val="20"/>
              </w:rPr>
              <w:t>Each selection</w:t>
            </w:r>
            <w:r w:rsidR="007659DC" w:rsidRPr="007659DC">
              <w:rPr>
                <w:sz w:val="20"/>
                <w:szCs w:val="20"/>
              </w:rPr>
              <w:t xml:space="preserve"> can be scaled (log, normalised, etc) and the range to be plotted can be adjusted </w:t>
            </w:r>
            <w:r>
              <w:rPr>
                <w:sz w:val="20"/>
                <w:szCs w:val="20"/>
              </w:rPr>
              <w:t>when assigning the selection to a button.</w:t>
            </w:r>
          </w:p>
          <w:p w14:paraId="70FCF79C" w14:textId="77777777" w:rsidR="007659DC" w:rsidRPr="007659DC" w:rsidRDefault="007659DC" w:rsidP="007659DC">
            <w:pPr>
              <w:spacing w:after="40"/>
              <w:rPr>
                <w:sz w:val="20"/>
                <w:szCs w:val="20"/>
              </w:rPr>
            </w:pPr>
            <w:r w:rsidRPr="007659DC">
              <w:rPr>
                <w:sz w:val="20"/>
                <w:szCs w:val="20"/>
              </w:rPr>
              <w:t>&gt; Select plot type (line, bar, scatter, stem, etc)</w:t>
            </w:r>
          </w:p>
          <w:p w14:paraId="33B40253" w14:textId="1F61CE99" w:rsidR="007659DC" w:rsidRPr="007659DC" w:rsidRDefault="0066622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w:t>
            </w:r>
          </w:p>
          <w:p w14:paraId="1BC9FE4D" w14:textId="77777777" w:rsidR="007659DC" w:rsidRPr="007659DC" w:rsidRDefault="007659DC" w:rsidP="007659DC">
            <w:pPr>
              <w:spacing w:after="40"/>
              <w:rPr>
                <w:sz w:val="20"/>
                <w:szCs w:val="20"/>
              </w:rPr>
            </w:pPr>
            <w:bookmarkStart w:id="31" w:name="_Hlk41129620"/>
            <w:r w:rsidRPr="007659DC">
              <w:rPr>
                <w:sz w:val="20"/>
                <w:szCs w:val="20"/>
              </w:rPr>
              <w:sym w:font="Symbol" w:char="F0AE"/>
            </w:r>
            <w:r w:rsidRPr="007659DC">
              <w:rPr>
                <w:sz w:val="20"/>
                <w:szCs w:val="20"/>
              </w:rPr>
              <w:t xml:space="preserve"> : updates the list of Cases </w:t>
            </w:r>
          </w:p>
          <w:p w14:paraId="2F2D82C7" w14:textId="414BEACC" w:rsidR="007659DC" w:rsidRPr="007659DC" w:rsidRDefault="00666220" w:rsidP="007659DC">
            <w:pPr>
              <w:spacing w:after="40"/>
              <w:rPr>
                <w:sz w:val="20"/>
                <w:szCs w:val="20"/>
              </w:rPr>
            </w:pPr>
            <w:r>
              <w:rPr>
                <w:sz w:val="20"/>
                <w:szCs w:val="20"/>
              </w:rPr>
              <w:t>X</w:t>
            </w:r>
            <w:r w:rsidR="007659DC" w:rsidRPr="007659DC">
              <w:rPr>
                <w:sz w:val="20"/>
                <w:szCs w:val="20"/>
              </w:rPr>
              <w:t>Y :  swaps the X and Y axes</w:t>
            </w:r>
          </w:p>
          <w:p w14:paraId="49555BA0" w14:textId="77777777" w:rsidR="007659DC" w:rsidRDefault="007659DC" w:rsidP="007659DC">
            <w:pPr>
              <w:spacing w:after="40"/>
              <w:rPr>
                <w:sz w:val="20"/>
                <w:szCs w:val="20"/>
              </w:rPr>
            </w:pPr>
            <w:r w:rsidRPr="007659DC">
              <w:rPr>
                <w:sz w:val="20"/>
                <w:szCs w:val="20"/>
              </w:rPr>
              <w:t>+ : switches between cartesian and polar plot type</w:t>
            </w:r>
            <w:bookmarkEnd w:id="31"/>
          </w:p>
          <w:p w14:paraId="7FFEC59C" w14:textId="32543D1C" w:rsidR="00E75F70" w:rsidRPr="00E75F70" w:rsidRDefault="00E75F70" w:rsidP="007659DC">
            <w:pPr>
              <w:spacing w:after="40"/>
              <w:rPr>
                <w:bCs/>
                <w:i/>
                <w:iCs/>
                <w:sz w:val="20"/>
                <w:szCs w:val="20"/>
              </w:rPr>
            </w:pPr>
            <w:r w:rsidRPr="00E75F70">
              <w:rPr>
                <w:bCs/>
                <w:i/>
                <w:iCs/>
                <w:sz w:val="20"/>
                <w:szCs w:val="20"/>
              </w:rPr>
              <w:t>If polar selected then Ind assumed to be in degrees.</w:t>
            </w:r>
          </w:p>
        </w:tc>
      </w:tr>
      <w:tr w:rsidR="00703FE0" w:rsidRPr="007659DC" w14:paraId="14A1E06B" w14:textId="77777777" w:rsidTr="00625B5C">
        <w:tc>
          <w:tcPr>
            <w:tcW w:w="4476" w:type="dxa"/>
          </w:tcPr>
          <w:p w14:paraId="6EDCD305" w14:textId="50B5CA49" w:rsidR="007659DC" w:rsidRPr="007659DC" w:rsidRDefault="00F1203F" w:rsidP="007659DC">
            <w:r>
              <w:rPr>
                <w:noProof/>
              </w:rPr>
              <w:drawing>
                <wp:inline distT="0" distB="0" distL="0" distR="0" wp14:anchorId="691E3EB7" wp14:editId="2B9F0B35">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6930" cy="2167334"/>
                          </a:xfrm>
                          <a:prstGeom prst="rect">
                            <a:avLst/>
                          </a:prstGeom>
                        </pic:spPr>
                      </pic:pic>
                    </a:graphicData>
                  </a:graphic>
                </wp:inline>
              </w:drawing>
            </w:r>
          </w:p>
        </w:tc>
        <w:tc>
          <w:tcPr>
            <w:tcW w:w="4584" w:type="dxa"/>
          </w:tcPr>
          <w:p w14:paraId="28985257" w14:textId="224F7265" w:rsidR="007659DC" w:rsidRPr="007659DC" w:rsidRDefault="00DF553E" w:rsidP="007659DC">
            <w:pPr>
              <w:spacing w:after="40"/>
              <w:rPr>
                <w:b/>
                <w:sz w:val="20"/>
                <w:szCs w:val="20"/>
              </w:rPr>
            </w:pPr>
            <w:r>
              <w:rPr>
                <w:b/>
                <w:sz w:val="20"/>
                <w:szCs w:val="20"/>
              </w:rPr>
              <w:t>3D</w:t>
            </w:r>
            <w:r w:rsidR="007659DC" w:rsidRPr="007659DC">
              <w:rPr>
                <w:b/>
                <w:sz w:val="20"/>
                <w:szCs w:val="20"/>
              </w:rPr>
              <w:t xml:space="preserve"> plot</w:t>
            </w:r>
          </w:p>
          <w:p w14:paraId="51A8D274" w14:textId="35813F2F" w:rsidR="00F1203F" w:rsidRDefault="00F1203F" w:rsidP="007659DC">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769BA041" w14:textId="3B66040C" w:rsidR="007659DC" w:rsidRDefault="007659DC" w:rsidP="007659DC">
            <w:pPr>
              <w:spacing w:after="40"/>
              <w:rPr>
                <w:sz w:val="20"/>
                <w:szCs w:val="20"/>
              </w:rPr>
            </w:pPr>
            <w:r w:rsidRPr="007659DC">
              <w:rPr>
                <w:sz w:val="20"/>
                <w:szCs w:val="20"/>
              </w:rPr>
              <w:t xml:space="preserve">&gt; </w:t>
            </w:r>
            <w:r w:rsidR="00F1203F">
              <w:rPr>
                <w:sz w:val="20"/>
                <w:szCs w:val="20"/>
              </w:rPr>
              <w:t>Assign selections to the Var, X and Y buttons</w:t>
            </w:r>
          </w:p>
          <w:p w14:paraId="53B60D9C" w14:textId="6F8170CF" w:rsidR="00F1203F" w:rsidRPr="007659DC" w:rsidRDefault="00F1203F" w:rsidP="007659DC">
            <w:pPr>
              <w:spacing w:after="40"/>
              <w:rPr>
                <w:sz w:val="20"/>
                <w:szCs w:val="20"/>
              </w:rPr>
            </w:pPr>
            <w:r>
              <w:rPr>
                <w:sz w:val="20"/>
                <w:szCs w:val="20"/>
              </w:rPr>
              <w:t>Take care to ensure that the assignments to X and Y correctly match the dimensions selected for the variable (including any adjustment of the dimension ranges to be used).</w:t>
            </w:r>
          </w:p>
          <w:p w14:paraId="4B5FD6D9" w14:textId="08B27ED5" w:rsidR="007659DC" w:rsidRDefault="007659DC" w:rsidP="007659DC">
            <w:pPr>
              <w:spacing w:after="40"/>
              <w:rPr>
                <w:sz w:val="20"/>
                <w:szCs w:val="20"/>
              </w:rPr>
            </w:pPr>
            <w:r w:rsidRPr="007659DC">
              <w:rPr>
                <w:sz w:val="20"/>
                <w:szCs w:val="20"/>
              </w:rPr>
              <w:t>&gt; Select plot type</w:t>
            </w:r>
            <w:r w:rsidR="008C4310">
              <w:rPr>
                <w:sz w:val="20"/>
                <w:szCs w:val="20"/>
              </w:rPr>
              <w:t>.</w:t>
            </w:r>
          </w:p>
          <w:p w14:paraId="0094B205" w14:textId="77777777" w:rsidR="008C4310" w:rsidRPr="007659DC" w:rsidRDefault="008C4310" w:rsidP="007659DC">
            <w:pPr>
              <w:spacing w:after="40"/>
              <w:rPr>
                <w:sz w:val="20"/>
                <w:szCs w:val="20"/>
              </w:rPr>
            </w:pPr>
          </w:p>
          <w:p w14:paraId="7D6E899A" w14:textId="292D8D9E" w:rsidR="007659DC" w:rsidRPr="007659DC" w:rsidRDefault="008C4310" w:rsidP="008C4310">
            <w:pPr>
              <w:spacing w:after="40"/>
              <w:rPr>
                <w:sz w:val="20"/>
                <w:szCs w:val="20"/>
              </w:rPr>
            </w:pPr>
            <w:r w:rsidRPr="008C4310">
              <w:rPr>
                <w:sz w:val="20"/>
                <w:szCs w:val="20"/>
                <w:u w:val="single"/>
              </w:rPr>
              <w:t>Control Buttons</w:t>
            </w:r>
            <w:r w:rsidRPr="008C4310">
              <w:rPr>
                <w:sz w:val="20"/>
                <w:szCs w:val="20"/>
              </w:rPr>
              <w:t xml:space="preserve">: see 2D plot </w:t>
            </w:r>
            <w:r>
              <w:rPr>
                <w:sz w:val="20"/>
                <w:szCs w:val="20"/>
              </w:rPr>
              <w:t>above.</w:t>
            </w:r>
          </w:p>
        </w:tc>
      </w:tr>
      <w:tr w:rsidR="00703FE0" w:rsidRPr="007659DC" w14:paraId="5C083150" w14:textId="77777777" w:rsidTr="00625B5C">
        <w:tc>
          <w:tcPr>
            <w:tcW w:w="4476" w:type="dxa"/>
          </w:tcPr>
          <w:p w14:paraId="212B2BEF" w14:textId="77229E08" w:rsidR="007659DC" w:rsidRPr="007659DC" w:rsidRDefault="007659DC" w:rsidP="007659DC">
            <w:r w:rsidRPr="007659DC">
              <w:t xml:space="preserve"> </w:t>
            </w:r>
            <w:r w:rsidR="00A61972">
              <w:rPr>
                <w:noProof/>
              </w:rPr>
              <w:drawing>
                <wp:inline distT="0" distB="0" distL="0" distR="0" wp14:anchorId="06159418" wp14:editId="044AE1FD">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9767" cy="2169606"/>
                          </a:xfrm>
                          <a:prstGeom prst="rect">
                            <a:avLst/>
                          </a:prstGeom>
                        </pic:spPr>
                      </pic:pic>
                    </a:graphicData>
                  </a:graphic>
                </wp:inline>
              </w:drawing>
            </w:r>
          </w:p>
        </w:tc>
        <w:tc>
          <w:tcPr>
            <w:tcW w:w="4584" w:type="dxa"/>
          </w:tcPr>
          <w:p w14:paraId="1041391B" w14:textId="09D46647" w:rsidR="007659DC" w:rsidRPr="007659DC" w:rsidRDefault="003B2105" w:rsidP="007659DC">
            <w:pPr>
              <w:spacing w:after="40"/>
              <w:rPr>
                <w:b/>
                <w:sz w:val="20"/>
                <w:szCs w:val="20"/>
              </w:rPr>
            </w:pPr>
            <w:r>
              <w:rPr>
                <w:b/>
                <w:sz w:val="20"/>
                <w:szCs w:val="20"/>
              </w:rPr>
              <w:t>4D</w:t>
            </w:r>
          </w:p>
          <w:p w14:paraId="0B94E3B3" w14:textId="77777777" w:rsidR="00F1203F" w:rsidRPr="00F1203F" w:rsidRDefault="00F1203F" w:rsidP="00F1203F">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4995071F" w14:textId="54FC9439" w:rsidR="008C4310" w:rsidRPr="008C4310" w:rsidRDefault="008C4310" w:rsidP="008C4310">
            <w:pPr>
              <w:spacing w:after="40"/>
              <w:rPr>
                <w:sz w:val="20"/>
                <w:szCs w:val="20"/>
              </w:rPr>
            </w:pPr>
            <w:r w:rsidRPr="008C4310">
              <w:rPr>
                <w:sz w:val="20"/>
                <w:szCs w:val="20"/>
              </w:rPr>
              <w:t>&gt; Assign selections to the Var,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753F12B7" w14:textId="1630DA9A" w:rsidR="008C4310" w:rsidRPr="008C4310" w:rsidRDefault="008C4310" w:rsidP="008C4310">
            <w:pPr>
              <w:spacing w:after="40"/>
              <w:rPr>
                <w:sz w:val="20"/>
                <w:szCs w:val="20"/>
              </w:rPr>
            </w:pPr>
            <w:r w:rsidRPr="008C4310">
              <w:rPr>
                <w:sz w:val="20"/>
                <w:szCs w:val="20"/>
              </w:rPr>
              <w:t>Take care to ensure that the assignments to 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0FBDF8A2" w14:textId="373E5484" w:rsidR="008C4310" w:rsidRPr="008C4310" w:rsidRDefault="008C4310" w:rsidP="008C4310">
            <w:pPr>
              <w:spacing w:after="40"/>
              <w:rPr>
                <w:sz w:val="20"/>
                <w:szCs w:val="20"/>
              </w:rPr>
            </w:pPr>
            <w:r w:rsidRPr="008C4310">
              <w:rPr>
                <w:sz w:val="20"/>
                <w:szCs w:val="20"/>
              </w:rPr>
              <w:t>&gt; Select plot type</w:t>
            </w:r>
            <w:r>
              <w:rPr>
                <w:sz w:val="20"/>
                <w:szCs w:val="20"/>
              </w:rPr>
              <w:t>.</w:t>
            </w:r>
          </w:p>
          <w:p w14:paraId="172A3D37" w14:textId="32945868" w:rsidR="007659DC" w:rsidRDefault="007659DC" w:rsidP="007659DC">
            <w:pPr>
              <w:spacing w:after="40"/>
            </w:pPr>
            <w:r w:rsidRPr="007659DC">
              <w:rPr>
                <w:sz w:val="20"/>
                <w:szCs w:val="20"/>
              </w:rPr>
              <w:t>To produce a new plot, use the Clear button to remove the previous selection.</w:t>
            </w:r>
            <w:r w:rsidRPr="007659DC">
              <w:t xml:space="preserve">  </w:t>
            </w:r>
          </w:p>
          <w:p w14:paraId="001061DB" w14:textId="77777777" w:rsidR="008C4310" w:rsidRPr="007659DC" w:rsidRDefault="008C4310" w:rsidP="007659DC">
            <w:pPr>
              <w:spacing w:after="40"/>
            </w:pPr>
          </w:p>
          <w:p w14:paraId="4A7B3787" w14:textId="35521648" w:rsidR="007659DC" w:rsidRPr="007659DC" w:rsidRDefault="008C431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 xml:space="preserve">: see </w:t>
            </w:r>
            <w:r>
              <w:rPr>
                <w:sz w:val="20"/>
                <w:szCs w:val="20"/>
              </w:rPr>
              <w:t>2D</w:t>
            </w:r>
            <w:r w:rsidR="007659DC" w:rsidRPr="007659DC">
              <w:rPr>
                <w:sz w:val="20"/>
                <w:szCs w:val="20"/>
              </w:rPr>
              <w:t xml:space="preserve"> plot </w:t>
            </w:r>
            <w:r>
              <w:rPr>
                <w:sz w:val="20"/>
                <w:szCs w:val="20"/>
              </w:rPr>
              <w:t>above.</w:t>
            </w:r>
          </w:p>
          <w:p w14:paraId="740E19FF" w14:textId="6C68F995" w:rsidR="007659DC" w:rsidRPr="007659DC" w:rsidRDefault="007659DC" w:rsidP="007659DC">
            <w:pPr>
              <w:spacing w:after="40"/>
            </w:pPr>
          </w:p>
        </w:tc>
      </w:tr>
      <w:bookmarkEnd w:id="30"/>
    </w:tbl>
    <w:p w14:paraId="7FED6BEB" w14:textId="77777777" w:rsidR="007659DC" w:rsidRPr="007659DC" w:rsidRDefault="007659DC" w:rsidP="007659DC">
      <w:pPr>
        <w:rPr>
          <w:sz w:val="8"/>
          <w:szCs w:val="8"/>
        </w:rPr>
      </w:pPr>
    </w:p>
    <w:p w14:paraId="52520351" w14:textId="4A14513A" w:rsidR="007659DC" w:rsidRDefault="007659DC" w:rsidP="007659DC">
      <w:r w:rsidRPr="007659DC">
        <w:t>For all plot types, when the data has more dimensions than the plot or animation the user is prompted to sub-select from the data (by selecting sampling values for the dimensions that are not being used).</w:t>
      </w:r>
    </w:p>
    <w:p w14:paraId="1AC35516" w14:textId="77777777" w:rsidR="00760A99" w:rsidRDefault="00760A99" w:rsidP="007659DC"/>
    <w:p w14:paraId="7628F345" w14:textId="77777777" w:rsidR="00760A99" w:rsidRDefault="00760A99" w:rsidP="007659DC"/>
    <w:p w14:paraId="349156DA" w14:textId="77777777" w:rsidR="00760A99" w:rsidRDefault="00760A99" w:rsidP="007659DC"/>
    <w:p w14:paraId="76524012" w14:textId="77777777" w:rsidR="00760A99" w:rsidRDefault="00760A99" w:rsidP="007659DC"/>
    <w:p w14:paraId="24371389" w14:textId="77777777" w:rsidR="00760A99" w:rsidRDefault="00760A99" w:rsidP="007659DC"/>
    <w:p w14:paraId="6FB382B5" w14:textId="4C70F36A" w:rsidR="000E73CE" w:rsidRDefault="00625B5C" w:rsidP="007659DC">
      <w:r>
        <w:t>Animations follow a similar workflow</w:t>
      </w:r>
      <w:r w:rsidR="000E73CE">
        <w:t xml:space="preserve">. There are buttons at the bottom of each tab to: </w:t>
      </w:r>
    </w:p>
    <w:p w14:paraId="2139DBD5" w14:textId="77777777" w:rsidR="000E73CE" w:rsidRDefault="000E73CE" w:rsidP="007659DC">
      <w:r w:rsidRPr="000E73CE">
        <w:rPr>
          <w:b/>
          <w:bCs/>
        </w:rPr>
        <w:t>Run</w:t>
      </w:r>
      <w:r>
        <w:t xml:space="preserve"> the selection and create an animation, </w:t>
      </w:r>
    </w:p>
    <w:p w14:paraId="4D62EBAD" w14:textId="28403579" w:rsidR="000E73CE" w:rsidRDefault="000E73CE" w:rsidP="007659DC">
      <w:r w:rsidRPr="000E73CE">
        <w:rPr>
          <w:b/>
          <w:bCs/>
        </w:rPr>
        <w:t>Save</w:t>
      </w:r>
      <w:r>
        <w:t xml:space="preserve"> the animation to a file (the animation needs to have been run first) </w:t>
      </w:r>
      <w:r w:rsidR="00760A99">
        <w:t>. There is also an option to save on the bottom left of the animation figure.</w:t>
      </w:r>
    </w:p>
    <w:p w14:paraId="2E298EEC" w14:textId="3C16F5D9" w:rsidR="00625B5C" w:rsidRDefault="000E73CE" w:rsidP="007659DC">
      <w:r w:rsidRPr="000E73CE">
        <w:rPr>
          <w:b/>
          <w:bCs/>
        </w:rPr>
        <w:t>Clear</w:t>
      </w:r>
      <w:r>
        <w:t xml:space="preserve"> the current selection.</w:t>
      </w:r>
    </w:p>
    <w:p w14:paraId="57E2557B" w14:textId="77777777" w:rsidR="00760A99" w:rsidRDefault="00760A99" w:rsidP="007659DC"/>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4E714D" w:rsidRPr="007659DC" w14:paraId="4BA8A4FA" w14:textId="77777777" w:rsidTr="00D122FA">
        <w:tc>
          <w:tcPr>
            <w:tcW w:w="4146" w:type="dxa"/>
          </w:tcPr>
          <w:p w14:paraId="63C463D9" w14:textId="4476F0E3" w:rsidR="00CC0555" w:rsidRPr="007659DC" w:rsidRDefault="000E73CE" w:rsidP="00032E32">
            <w:pPr>
              <w:rPr>
                <w:noProof/>
              </w:rPr>
            </w:pPr>
            <w:r>
              <w:rPr>
                <w:noProof/>
              </w:rPr>
              <w:drawing>
                <wp:inline distT="0" distB="0" distL="0" distR="0" wp14:anchorId="22041127" wp14:editId="196C6FAF">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053" cy="2108183"/>
                          </a:xfrm>
                          <a:prstGeom prst="rect">
                            <a:avLst/>
                          </a:prstGeom>
                        </pic:spPr>
                      </pic:pic>
                    </a:graphicData>
                  </a:graphic>
                </wp:inline>
              </w:drawing>
            </w:r>
          </w:p>
        </w:tc>
        <w:tc>
          <w:tcPr>
            <w:tcW w:w="4914" w:type="dxa"/>
          </w:tcPr>
          <w:p w14:paraId="00376BB4" w14:textId="6FA40809" w:rsidR="00CC0555" w:rsidRDefault="00CC0555" w:rsidP="00032E32">
            <w:pPr>
              <w:spacing w:after="40"/>
              <w:rPr>
                <w:b/>
                <w:sz w:val="20"/>
                <w:szCs w:val="20"/>
              </w:rPr>
            </w:pPr>
            <w:r>
              <w:rPr>
                <w:b/>
                <w:sz w:val="20"/>
                <w:szCs w:val="20"/>
              </w:rPr>
              <w:t>2D</w:t>
            </w:r>
            <w:r w:rsidR="00625B5C">
              <w:rPr>
                <w:b/>
                <w:sz w:val="20"/>
                <w:szCs w:val="20"/>
              </w:rPr>
              <w:t>T</w:t>
            </w:r>
            <w:r w:rsidRPr="007659DC">
              <w:rPr>
                <w:b/>
                <w:sz w:val="20"/>
                <w:szCs w:val="20"/>
              </w:rPr>
              <w:t xml:space="preserve"> </w:t>
            </w:r>
            <w:r w:rsidR="00625B5C">
              <w:rPr>
                <w:b/>
                <w:sz w:val="20"/>
                <w:szCs w:val="20"/>
              </w:rPr>
              <w:t>animation</w:t>
            </w:r>
          </w:p>
          <w:p w14:paraId="692B9322" w14:textId="77777777" w:rsidR="00CC0555" w:rsidRDefault="00CC0555" w:rsidP="00032E32">
            <w:pPr>
              <w:spacing w:after="40"/>
              <w:rPr>
                <w:sz w:val="20"/>
                <w:szCs w:val="20"/>
              </w:rPr>
            </w:pPr>
            <w:r w:rsidRPr="00666220">
              <w:rPr>
                <w:bCs/>
                <w:sz w:val="20"/>
                <w:szCs w:val="20"/>
              </w:rPr>
              <w:t>For each selection choose the</w:t>
            </w:r>
            <w:r>
              <w:rPr>
                <w:b/>
                <w:sz w:val="20"/>
                <w:szCs w:val="20"/>
              </w:rPr>
              <w:t xml:space="preserve">  </w:t>
            </w:r>
            <w:r>
              <w:rPr>
                <w:sz w:val="20"/>
                <w:szCs w:val="20"/>
              </w:rPr>
              <w:t>Case, Dataset</w:t>
            </w:r>
            <w:r w:rsidRPr="007659DC">
              <w:rPr>
                <w:sz w:val="20"/>
                <w:szCs w:val="20"/>
              </w:rPr>
              <w:t xml:space="preserve"> and Variable to </w:t>
            </w:r>
            <w:r>
              <w:rPr>
                <w:sz w:val="20"/>
                <w:szCs w:val="20"/>
              </w:rPr>
              <w:t>be used.</w:t>
            </w:r>
          </w:p>
          <w:p w14:paraId="47B868C7" w14:textId="42042AFC" w:rsidR="00CC0555" w:rsidRPr="00666220" w:rsidRDefault="00CC0555" w:rsidP="00032E32">
            <w:pPr>
              <w:spacing w:after="40"/>
              <w:rPr>
                <w:b/>
                <w:sz w:val="20"/>
                <w:szCs w:val="20"/>
              </w:rPr>
            </w:pPr>
            <w:r>
              <w:rPr>
                <w:sz w:val="20"/>
                <w:szCs w:val="20"/>
              </w:rPr>
              <w:t xml:space="preserve">&gt; Assign a variable, or a dimension, to the </w:t>
            </w:r>
            <w:r w:rsidR="000E73CE">
              <w:rPr>
                <w:sz w:val="20"/>
                <w:szCs w:val="20"/>
              </w:rPr>
              <w:t>Var, Time and X</w:t>
            </w:r>
            <w:r>
              <w:rPr>
                <w:sz w:val="20"/>
                <w:szCs w:val="20"/>
              </w:rPr>
              <w:t xml:space="preserve"> buttons</w:t>
            </w:r>
            <w:r w:rsidR="00E75F70">
              <w:rPr>
                <w:sz w:val="20"/>
                <w:szCs w:val="20"/>
              </w:rPr>
              <w:t>.</w:t>
            </w:r>
          </w:p>
          <w:p w14:paraId="089871F6" w14:textId="77777777" w:rsidR="00CC0555" w:rsidRPr="007659DC" w:rsidRDefault="00CC0555" w:rsidP="00032E32">
            <w:pPr>
              <w:spacing w:after="40"/>
              <w:rPr>
                <w:sz w:val="20"/>
                <w:szCs w:val="20"/>
              </w:rPr>
            </w:pPr>
            <w:r>
              <w:rPr>
                <w:sz w:val="20"/>
                <w:szCs w:val="20"/>
              </w:rPr>
              <w:t>Each selection</w:t>
            </w:r>
            <w:r w:rsidRPr="007659DC">
              <w:rPr>
                <w:sz w:val="20"/>
                <w:szCs w:val="20"/>
              </w:rPr>
              <w:t xml:space="preserve"> can be scaled (log, normalised, etc) and the range to be plotted can be adjusted </w:t>
            </w:r>
            <w:r>
              <w:rPr>
                <w:sz w:val="20"/>
                <w:szCs w:val="20"/>
              </w:rPr>
              <w:t>when assigning the selection to a button.</w:t>
            </w:r>
          </w:p>
          <w:p w14:paraId="5B58B1C6" w14:textId="77777777" w:rsidR="00CC0555" w:rsidRPr="007659DC" w:rsidRDefault="00CC0555" w:rsidP="00032E32">
            <w:pPr>
              <w:spacing w:after="40"/>
              <w:rPr>
                <w:sz w:val="20"/>
                <w:szCs w:val="20"/>
              </w:rPr>
            </w:pPr>
            <w:r w:rsidRPr="007659DC">
              <w:rPr>
                <w:sz w:val="20"/>
                <w:szCs w:val="20"/>
              </w:rPr>
              <w:t>&gt; Select plot type (line, bar, scatter, stem, etc)</w:t>
            </w:r>
          </w:p>
          <w:p w14:paraId="74A8D6BD" w14:textId="77777777"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w:t>
            </w:r>
          </w:p>
          <w:p w14:paraId="0C42FA63" w14:textId="77777777" w:rsidR="00CC0555" w:rsidRPr="007659DC" w:rsidRDefault="00CC0555" w:rsidP="00032E32">
            <w:pPr>
              <w:spacing w:after="40"/>
              <w:rPr>
                <w:sz w:val="20"/>
                <w:szCs w:val="20"/>
              </w:rPr>
            </w:pPr>
            <w:r w:rsidRPr="007659DC">
              <w:rPr>
                <w:sz w:val="20"/>
                <w:szCs w:val="20"/>
              </w:rPr>
              <w:sym w:font="Symbol" w:char="F0AE"/>
            </w:r>
            <w:r w:rsidRPr="007659DC">
              <w:rPr>
                <w:sz w:val="20"/>
                <w:szCs w:val="20"/>
              </w:rPr>
              <w:t xml:space="preserve"> : updates the list of Cases </w:t>
            </w:r>
          </w:p>
          <w:p w14:paraId="1DDDB908" w14:textId="77777777" w:rsidR="00CC0555" w:rsidRDefault="00CC0555" w:rsidP="00032E32">
            <w:pPr>
              <w:spacing w:after="40"/>
              <w:rPr>
                <w:sz w:val="20"/>
                <w:szCs w:val="20"/>
              </w:rPr>
            </w:pPr>
            <w:r w:rsidRPr="007659DC">
              <w:rPr>
                <w:sz w:val="20"/>
                <w:szCs w:val="20"/>
              </w:rPr>
              <w:t>+ : switches between cartesian and polar plot type</w:t>
            </w:r>
          </w:p>
          <w:p w14:paraId="2551BC11" w14:textId="228B2A69" w:rsidR="00E75F70" w:rsidRPr="00E75F70" w:rsidRDefault="00E75F70" w:rsidP="00032E32">
            <w:pPr>
              <w:spacing w:after="40"/>
              <w:rPr>
                <w:sz w:val="20"/>
                <w:szCs w:val="20"/>
              </w:rPr>
            </w:pPr>
            <w:r w:rsidRPr="00E75F70">
              <w:rPr>
                <w:i/>
                <w:iCs/>
                <w:sz w:val="20"/>
                <w:szCs w:val="20"/>
              </w:rPr>
              <w:t>If polar selected</w:t>
            </w:r>
            <w:r w:rsidR="00B0295F">
              <w:rPr>
                <w:i/>
                <w:iCs/>
                <w:sz w:val="20"/>
                <w:szCs w:val="20"/>
              </w:rPr>
              <w:t>,</w:t>
            </w:r>
            <w:r w:rsidRPr="00E75F70">
              <w:rPr>
                <w:i/>
                <w:iCs/>
                <w:sz w:val="20"/>
                <w:szCs w:val="20"/>
              </w:rPr>
              <w:t xml:space="preserve"> then </w:t>
            </w:r>
            <w:r>
              <w:rPr>
                <w:i/>
                <w:iCs/>
                <w:sz w:val="20"/>
                <w:szCs w:val="20"/>
              </w:rPr>
              <w:t>X</w:t>
            </w:r>
            <w:r w:rsidRPr="00E75F70">
              <w:rPr>
                <w:i/>
                <w:iCs/>
                <w:sz w:val="20"/>
                <w:szCs w:val="20"/>
              </w:rPr>
              <w:t xml:space="preserve"> assumed to be in degrees</w:t>
            </w:r>
            <w:r w:rsidR="00B0295F">
              <w:rPr>
                <w:i/>
                <w:iCs/>
                <w:sz w:val="20"/>
                <w:szCs w:val="20"/>
              </w:rPr>
              <w:t xml:space="preserve"> and when prompted select Polar and NOT Rose.</w:t>
            </w:r>
          </w:p>
        </w:tc>
      </w:tr>
      <w:tr w:rsidR="004E714D" w:rsidRPr="007659DC" w14:paraId="2D22996A" w14:textId="77777777" w:rsidTr="00D122FA">
        <w:tc>
          <w:tcPr>
            <w:tcW w:w="4146" w:type="dxa"/>
          </w:tcPr>
          <w:p w14:paraId="1FCDF722" w14:textId="4314A0E8" w:rsidR="00CC0555" w:rsidRPr="007659DC" w:rsidRDefault="004E714D" w:rsidP="00032E32">
            <w:r>
              <w:rPr>
                <w:noProof/>
              </w:rPr>
              <w:drawing>
                <wp:inline distT="0" distB="0" distL="0" distR="0" wp14:anchorId="096DC205" wp14:editId="6BF02B19">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2892" cy="2108055"/>
                          </a:xfrm>
                          <a:prstGeom prst="rect">
                            <a:avLst/>
                          </a:prstGeom>
                        </pic:spPr>
                      </pic:pic>
                    </a:graphicData>
                  </a:graphic>
                </wp:inline>
              </w:drawing>
            </w:r>
          </w:p>
        </w:tc>
        <w:tc>
          <w:tcPr>
            <w:tcW w:w="4914" w:type="dxa"/>
          </w:tcPr>
          <w:p w14:paraId="3B8E8927" w14:textId="34FAE076" w:rsidR="00CC0555" w:rsidRPr="007659DC" w:rsidRDefault="00CC0555" w:rsidP="00032E32">
            <w:pPr>
              <w:spacing w:after="40"/>
              <w:rPr>
                <w:b/>
                <w:sz w:val="20"/>
                <w:szCs w:val="20"/>
              </w:rPr>
            </w:pPr>
            <w:r>
              <w:rPr>
                <w:b/>
                <w:sz w:val="20"/>
                <w:szCs w:val="20"/>
              </w:rPr>
              <w:t>3D</w:t>
            </w:r>
            <w:r w:rsidR="00625B5C">
              <w:rPr>
                <w:b/>
                <w:sz w:val="20"/>
                <w:szCs w:val="20"/>
              </w:rPr>
              <w:t>T</w:t>
            </w:r>
            <w:r w:rsidRPr="007659DC">
              <w:rPr>
                <w:b/>
                <w:sz w:val="20"/>
                <w:szCs w:val="20"/>
              </w:rPr>
              <w:t xml:space="preserve"> </w:t>
            </w:r>
            <w:r w:rsidR="00625B5C">
              <w:rPr>
                <w:b/>
                <w:sz w:val="20"/>
                <w:szCs w:val="20"/>
              </w:rPr>
              <w:t>animation</w:t>
            </w:r>
          </w:p>
          <w:p w14:paraId="663060AD" w14:textId="77777777" w:rsidR="00CC0555"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68F9BFEF" w14:textId="71B80C0B" w:rsidR="00CC0555" w:rsidRDefault="00CC0555" w:rsidP="00032E32">
            <w:pPr>
              <w:spacing w:after="40"/>
              <w:rPr>
                <w:sz w:val="20"/>
                <w:szCs w:val="20"/>
              </w:rPr>
            </w:pPr>
            <w:r w:rsidRPr="007659DC">
              <w:rPr>
                <w:sz w:val="20"/>
                <w:szCs w:val="20"/>
              </w:rPr>
              <w:t xml:space="preserve">&gt; </w:t>
            </w:r>
            <w:r>
              <w:rPr>
                <w:sz w:val="20"/>
                <w:szCs w:val="20"/>
              </w:rPr>
              <w:t xml:space="preserve">Assign selections to the Var, </w:t>
            </w:r>
            <w:r w:rsidR="004E714D">
              <w:rPr>
                <w:sz w:val="20"/>
                <w:szCs w:val="20"/>
              </w:rPr>
              <w:t xml:space="preserve">Time, </w:t>
            </w:r>
            <w:r>
              <w:rPr>
                <w:sz w:val="20"/>
                <w:szCs w:val="20"/>
              </w:rPr>
              <w:t>X and Y buttons</w:t>
            </w:r>
          </w:p>
          <w:p w14:paraId="50453407" w14:textId="603F4EE3" w:rsidR="00CC0555" w:rsidRPr="007659DC" w:rsidRDefault="00CC0555" w:rsidP="00032E32">
            <w:pPr>
              <w:spacing w:after="40"/>
              <w:rPr>
                <w:sz w:val="20"/>
                <w:szCs w:val="20"/>
              </w:rPr>
            </w:pPr>
            <w:r>
              <w:rPr>
                <w:sz w:val="20"/>
                <w:szCs w:val="20"/>
              </w:rPr>
              <w:t xml:space="preserve">Take care to ensure that the assignments to </w:t>
            </w:r>
            <w:r w:rsidR="004E714D">
              <w:rPr>
                <w:sz w:val="20"/>
                <w:szCs w:val="20"/>
              </w:rPr>
              <w:t xml:space="preserve">Time, </w:t>
            </w:r>
            <w:r>
              <w:rPr>
                <w:sz w:val="20"/>
                <w:szCs w:val="20"/>
              </w:rPr>
              <w:t>X and Y correctly match the dimensions selected for the variable (including any adjustment of the dimension ranges to be used).</w:t>
            </w:r>
          </w:p>
          <w:p w14:paraId="09E9C238" w14:textId="77777777" w:rsidR="00CC0555" w:rsidRDefault="00CC0555" w:rsidP="00032E32">
            <w:pPr>
              <w:spacing w:after="40"/>
              <w:rPr>
                <w:sz w:val="20"/>
                <w:szCs w:val="20"/>
              </w:rPr>
            </w:pPr>
            <w:r w:rsidRPr="007659DC">
              <w:rPr>
                <w:sz w:val="20"/>
                <w:szCs w:val="20"/>
              </w:rPr>
              <w:t>&gt; Select plot type</w:t>
            </w:r>
            <w:r>
              <w:rPr>
                <w:sz w:val="20"/>
                <w:szCs w:val="20"/>
              </w:rPr>
              <w:t>.</w:t>
            </w:r>
          </w:p>
          <w:p w14:paraId="67CC915E" w14:textId="77777777" w:rsidR="00CC0555" w:rsidRPr="007659DC" w:rsidRDefault="00CC0555" w:rsidP="00032E32">
            <w:pPr>
              <w:spacing w:after="40"/>
              <w:rPr>
                <w:sz w:val="20"/>
                <w:szCs w:val="20"/>
              </w:rPr>
            </w:pPr>
          </w:p>
          <w:p w14:paraId="2DF1B7BD" w14:textId="77C255A5" w:rsidR="00CC0555" w:rsidRPr="007659DC" w:rsidRDefault="00CC0555" w:rsidP="00032E32">
            <w:pPr>
              <w:spacing w:after="40"/>
              <w:rPr>
                <w:sz w:val="20"/>
                <w:szCs w:val="20"/>
              </w:rPr>
            </w:pPr>
            <w:r w:rsidRPr="008C4310">
              <w:rPr>
                <w:sz w:val="20"/>
                <w:szCs w:val="20"/>
                <w:u w:val="single"/>
              </w:rPr>
              <w:t>Control Buttons</w:t>
            </w:r>
            <w:r w:rsidRPr="008C4310">
              <w:rPr>
                <w:sz w:val="20"/>
                <w:szCs w:val="20"/>
              </w:rPr>
              <w:t>: see 2D</w:t>
            </w:r>
            <w:r w:rsidR="004E714D">
              <w:rPr>
                <w:sz w:val="20"/>
                <w:szCs w:val="20"/>
              </w:rPr>
              <w:t>T</w:t>
            </w:r>
            <w:r w:rsidRPr="008C4310">
              <w:rPr>
                <w:sz w:val="20"/>
                <w:szCs w:val="20"/>
              </w:rPr>
              <w:t xml:space="preserve"> plot </w:t>
            </w:r>
            <w:r>
              <w:rPr>
                <w:sz w:val="20"/>
                <w:szCs w:val="20"/>
              </w:rPr>
              <w:t>above.</w:t>
            </w:r>
          </w:p>
        </w:tc>
      </w:tr>
      <w:tr w:rsidR="004E714D" w:rsidRPr="007659DC" w14:paraId="2CD1915C" w14:textId="77777777" w:rsidTr="00D122FA">
        <w:tc>
          <w:tcPr>
            <w:tcW w:w="4146" w:type="dxa"/>
          </w:tcPr>
          <w:p w14:paraId="2364437D" w14:textId="2CD18682" w:rsidR="00CC0555" w:rsidRPr="007659DC" w:rsidRDefault="00CC0555" w:rsidP="00032E32">
            <w:r w:rsidRPr="007659DC">
              <w:t xml:space="preserve"> </w:t>
            </w:r>
            <w:r w:rsidR="004E714D">
              <w:rPr>
                <w:noProof/>
              </w:rPr>
              <w:drawing>
                <wp:inline distT="0" distB="0" distL="0" distR="0" wp14:anchorId="7D22011D" wp14:editId="46BC32EB">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5974" cy="2126536"/>
                          </a:xfrm>
                          <a:prstGeom prst="rect">
                            <a:avLst/>
                          </a:prstGeom>
                        </pic:spPr>
                      </pic:pic>
                    </a:graphicData>
                  </a:graphic>
                </wp:inline>
              </w:drawing>
            </w:r>
          </w:p>
        </w:tc>
        <w:tc>
          <w:tcPr>
            <w:tcW w:w="4914" w:type="dxa"/>
          </w:tcPr>
          <w:p w14:paraId="587DCCEE" w14:textId="6BC6B093" w:rsidR="00CC0555" w:rsidRPr="007659DC" w:rsidRDefault="00CC0555" w:rsidP="00032E32">
            <w:pPr>
              <w:spacing w:after="40"/>
              <w:rPr>
                <w:b/>
                <w:sz w:val="20"/>
                <w:szCs w:val="20"/>
              </w:rPr>
            </w:pPr>
            <w:r>
              <w:rPr>
                <w:b/>
                <w:sz w:val="20"/>
                <w:szCs w:val="20"/>
              </w:rPr>
              <w:t>4D</w:t>
            </w:r>
            <w:r w:rsidR="00625B5C">
              <w:rPr>
                <w:b/>
                <w:sz w:val="20"/>
                <w:szCs w:val="20"/>
              </w:rPr>
              <w:t>T</w:t>
            </w:r>
            <w:r w:rsidR="00625B5C" w:rsidRPr="007659DC">
              <w:rPr>
                <w:b/>
                <w:sz w:val="20"/>
                <w:szCs w:val="20"/>
              </w:rPr>
              <w:t xml:space="preserve"> </w:t>
            </w:r>
            <w:r w:rsidR="00625B5C">
              <w:rPr>
                <w:b/>
                <w:sz w:val="20"/>
                <w:szCs w:val="20"/>
              </w:rPr>
              <w:t>animation</w:t>
            </w:r>
          </w:p>
          <w:p w14:paraId="6D2B9AFA" w14:textId="77777777" w:rsidR="00CC0555" w:rsidRPr="00F1203F"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3CE564D4" w14:textId="7073347C" w:rsidR="00CC0555" w:rsidRPr="008C4310" w:rsidRDefault="00CC0555" w:rsidP="00032E32">
            <w:pPr>
              <w:spacing w:after="40"/>
              <w:rPr>
                <w:sz w:val="20"/>
                <w:szCs w:val="20"/>
              </w:rPr>
            </w:pPr>
            <w:r w:rsidRPr="008C4310">
              <w:rPr>
                <w:sz w:val="20"/>
                <w:szCs w:val="20"/>
              </w:rPr>
              <w:t>&gt; Assign selections to the Var,</w:t>
            </w:r>
            <w:r w:rsidR="004E714D">
              <w:rPr>
                <w:sz w:val="20"/>
                <w:szCs w:val="20"/>
              </w:rPr>
              <w:t xml:space="preserve"> Time,</w:t>
            </w:r>
            <w:r w:rsidRPr="008C4310">
              <w:rPr>
                <w:sz w:val="20"/>
                <w:szCs w:val="20"/>
              </w:rPr>
              <w:t xml:space="preserve">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4759E42B" w14:textId="0CDA9666" w:rsidR="00CC0555" w:rsidRPr="008C4310" w:rsidRDefault="00CC0555" w:rsidP="00032E32">
            <w:pPr>
              <w:spacing w:after="40"/>
              <w:rPr>
                <w:sz w:val="20"/>
                <w:szCs w:val="20"/>
              </w:rPr>
            </w:pPr>
            <w:r w:rsidRPr="008C4310">
              <w:rPr>
                <w:sz w:val="20"/>
                <w:szCs w:val="20"/>
              </w:rPr>
              <w:t xml:space="preserve">Take care to ensure that the assignments to </w:t>
            </w:r>
            <w:r w:rsidR="004E714D">
              <w:rPr>
                <w:sz w:val="20"/>
                <w:szCs w:val="20"/>
              </w:rPr>
              <w:t xml:space="preserve">Time, </w:t>
            </w:r>
            <w:r w:rsidRPr="008C4310">
              <w:rPr>
                <w:sz w:val="20"/>
                <w:szCs w:val="20"/>
              </w:rPr>
              <w:t>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5E932694" w14:textId="77777777" w:rsidR="00CC0555" w:rsidRPr="008C4310" w:rsidRDefault="00CC0555" w:rsidP="00032E32">
            <w:pPr>
              <w:spacing w:after="40"/>
              <w:rPr>
                <w:sz w:val="20"/>
                <w:szCs w:val="20"/>
              </w:rPr>
            </w:pPr>
            <w:r w:rsidRPr="008C4310">
              <w:rPr>
                <w:sz w:val="20"/>
                <w:szCs w:val="20"/>
              </w:rPr>
              <w:t>&gt; Select plot type</w:t>
            </w:r>
            <w:r>
              <w:rPr>
                <w:sz w:val="20"/>
                <w:szCs w:val="20"/>
              </w:rPr>
              <w:t>.</w:t>
            </w:r>
          </w:p>
          <w:p w14:paraId="68BDAA22" w14:textId="77777777" w:rsidR="00CC0555" w:rsidRPr="007659DC" w:rsidRDefault="00CC0555" w:rsidP="00032E32">
            <w:pPr>
              <w:spacing w:after="40"/>
            </w:pPr>
          </w:p>
          <w:p w14:paraId="4F34CC2B" w14:textId="38C86E2B"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 xml:space="preserve">: see </w:t>
            </w:r>
            <w:r>
              <w:rPr>
                <w:sz w:val="20"/>
                <w:szCs w:val="20"/>
              </w:rPr>
              <w:t>2D</w:t>
            </w:r>
            <w:r w:rsidR="004E714D">
              <w:rPr>
                <w:sz w:val="20"/>
                <w:szCs w:val="20"/>
              </w:rPr>
              <w:t>T</w:t>
            </w:r>
            <w:r w:rsidRPr="007659DC">
              <w:rPr>
                <w:sz w:val="20"/>
                <w:szCs w:val="20"/>
              </w:rPr>
              <w:t xml:space="preserve"> plot </w:t>
            </w:r>
            <w:r>
              <w:rPr>
                <w:sz w:val="20"/>
                <w:szCs w:val="20"/>
              </w:rPr>
              <w:t>above.</w:t>
            </w:r>
          </w:p>
          <w:p w14:paraId="37896417" w14:textId="77777777" w:rsidR="00CC0555" w:rsidRPr="007659DC" w:rsidRDefault="00CC0555" w:rsidP="00032E32">
            <w:pPr>
              <w:spacing w:after="40"/>
            </w:pPr>
          </w:p>
        </w:tc>
      </w:tr>
    </w:tbl>
    <w:p w14:paraId="5AEF70EE" w14:textId="77777777" w:rsidR="00760A99" w:rsidRDefault="00760A99" w:rsidP="007659DC"/>
    <w:p w14:paraId="3D3DFC20" w14:textId="7EE97F03" w:rsidR="000E3463" w:rsidRPr="000E3463" w:rsidRDefault="000E3463" w:rsidP="00760A99">
      <w:pPr>
        <w:keepNext/>
        <w:rPr>
          <w:b/>
          <w:bCs/>
          <w:i/>
          <w:iCs/>
        </w:rPr>
      </w:pPr>
      <w:r w:rsidRPr="000E3463">
        <w:rPr>
          <w:b/>
          <w:bCs/>
          <w:i/>
          <w:iCs/>
        </w:rPr>
        <w:t>Selection of User plot type</w:t>
      </w:r>
    </w:p>
    <w:p w14:paraId="5EBA81FC" w14:textId="727AEEBF" w:rsidR="000E3463" w:rsidRDefault="000E3463" w:rsidP="000E3463">
      <w:r>
        <w:t>C</w:t>
      </w:r>
      <w:r w:rsidRPr="000E3463">
        <w:t>alls</w:t>
      </w:r>
      <w:r>
        <w:t xml:space="preserve"> the</w:t>
      </w:r>
      <w:r w:rsidRPr="000E3463">
        <w:t xml:space="preserve"> </w:t>
      </w:r>
      <w:proofErr w:type="spellStart"/>
      <w:r w:rsidRPr="000E3463">
        <w:t>user_</w:t>
      </w:r>
      <w:r>
        <w:t>plot</w:t>
      </w:r>
      <w:r w:rsidRPr="000E3463">
        <w:t>.m</w:t>
      </w:r>
      <w:proofErr w:type="spellEnd"/>
      <w:r w:rsidRPr="000E3463">
        <w:t xml:space="preserve"> function, where the user can define a workflow, accessing data and functions already provided by the particular App or the muitoolbox. The sample code can be found in the </w:t>
      </w:r>
      <w:proofErr w:type="spellStart"/>
      <w:r w:rsidRPr="000E3463">
        <w:t>psfunctions</w:t>
      </w:r>
      <w:proofErr w:type="spellEnd"/>
      <w:r w:rsidRPr="000E3463">
        <w:t xml:space="preserve"> folder  and illustrates the workflow to</w:t>
      </w:r>
      <w:r w:rsidR="00605B21">
        <w:t xml:space="preserve"> a simple line plot using x-y data from the 2D tab and a surface plot using x-y-z data from the 3D tab.</w:t>
      </w:r>
    </w:p>
    <w:p w14:paraId="71260122" w14:textId="77777777" w:rsidR="00661951" w:rsidRPr="000E3463" w:rsidRDefault="00661951" w:rsidP="000E3463"/>
    <w:p w14:paraId="60B74908" w14:textId="128ED52F" w:rsidR="00275536" w:rsidRDefault="00275536" w:rsidP="00275536">
      <w:pPr>
        <w:pStyle w:val="Heading3"/>
      </w:pPr>
      <w:bookmarkStart w:id="32" w:name="_Ref76228422"/>
      <w:bookmarkStart w:id="33" w:name="_Hlk41129307"/>
      <w:bookmarkStart w:id="34" w:name="_Hlk503203212"/>
      <w:r>
        <w:t>Statistics</w:t>
      </w:r>
      <w:bookmarkEnd w:id="32"/>
    </w:p>
    <w:p w14:paraId="34057419" w14:textId="77777777" w:rsidR="009D7455" w:rsidRDefault="00275536" w:rsidP="009D7455">
      <w:r>
        <w:rPr>
          <w:i/>
          <w:color w:val="7B2520" w:themeColor="accent3" w:themeShade="BF"/>
        </w:rPr>
        <w:t>Analysis</w:t>
      </w:r>
      <w:r w:rsidRPr="007659DC">
        <w:rPr>
          <w:i/>
          <w:color w:val="7B2520" w:themeColor="accent3" w:themeShade="BF"/>
        </w:rPr>
        <w:t>&gt; Statistics</w:t>
      </w:r>
      <w:r w:rsidRPr="007659DC">
        <w:t xml:space="preserve">: </w:t>
      </w:r>
      <w:bookmarkStart w:id="35" w:name="_Hlk15127543"/>
      <w:r w:rsidRPr="007659DC">
        <w:t xml:space="preserve">several statistical analysis options have been included within the Statistical Analysis GUI. </w:t>
      </w:r>
      <w:bookmarkEnd w:id="35"/>
      <w:r w:rsidR="009D7455">
        <w:t xml:space="preserve">The tabs are for </w:t>
      </w:r>
      <w:r w:rsidR="009D7455" w:rsidRPr="00D22A5E">
        <w:rPr>
          <w:rFonts w:asciiTheme="majorHAnsi" w:eastAsiaTheme="majorEastAsia" w:hAnsiTheme="majorHAnsi" w:cstheme="majorBidi"/>
          <w:b/>
          <w:bCs/>
          <w:color w:val="807C32" w:themeColor="accent2" w:themeShade="BF"/>
        </w:rPr>
        <w:t xml:space="preserve">General </w:t>
      </w:r>
      <w:r w:rsidR="009D7455">
        <w:t xml:space="preserve">statistics, </w:t>
      </w:r>
      <w:r w:rsidR="009D7455" w:rsidRPr="00D22A5E">
        <w:rPr>
          <w:rFonts w:asciiTheme="majorHAnsi" w:eastAsiaTheme="majorEastAsia" w:hAnsiTheme="majorHAnsi" w:cstheme="majorBidi"/>
          <w:b/>
          <w:bCs/>
          <w:color w:val="807C32" w:themeColor="accent2" w:themeShade="BF"/>
        </w:rPr>
        <w:t>Timeseries</w:t>
      </w:r>
      <w:r w:rsidR="009D7455" w:rsidRPr="00D4277E">
        <w:rPr>
          <w:rFonts w:asciiTheme="majorHAnsi" w:eastAsiaTheme="majorEastAsia" w:hAnsiTheme="majorHAnsi" w:cstheme="majorBidi"/>
          <w:b/>
          <w:bCs/>
          <w:i/>
          <w:iCs/>
          <w:color w:val="807C32" w:themeColor="accent2" w:themeShade="BF"/>
        </w:rPr>
        <w:t xml:space="preserve"> </w:t>
      </w:r>
      <w:r w:rsidR="009D7455">
        <w:t xml:space="preserve">statistics, model comparisons using a </w:t>
      </w:r>
      <w:r w:rsidR="009D7455" w:rsidRPr="00D22A5E">
        <w:rPr>
          <w:rFonts w:asciiTheme="majorHAnsi" w:eastAsiaTheme="majorEastAsia" w:hAnsiTheme="majorHAnsi" w:cstheme="majorBidi"/>
          <w:b/>
          <w:bCs/>
          <w:color w:val="807C32" w:themeColor="accent2" w:themeShade="BF"/>
        </w:rPr>
        <w:t>Taylor</w:t>
      </w:r>
      <w:r w:rsidR="009D7455">
        <w:t xml:space="preserve"> Plot, and the generation of a new record based on the statistics over the </w:t>
      </w:r>
      <w:r w:rsidR="009D7455" w:rsidRPr="00D22A5E">
        <w:rPr>
          <w:rFonts w:asciiTheme="majorHAnsi" w:eastAsiaTheme="majorEastAsia" w:hAnsiTheme="majorHAnsi" w:cstheme="majorBidi"/>
          <w:b/>
          <w:bCs/>
          <w:color w:val="807C32" w:themeColor="accent2" w:themeShade="BF"/>
        </w:rPr>
        <w:t>Intervals</w:t>
      </w:r>
      <w:r w:rsidR="009D7455" w:rsidRPr="00D22A5E">
        <w:t xml:space="preserve"> </w:t>
      </w:r>
      <w:r w:rsidR="009D7455">
        <w:t>defined by another timeseries.</w:t>
      </w:r>
    </w:p>
    <w:p w14:paraId="713619EC"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36" w:name="_Hlk77155475"/>
      <w:r w:rsidRPr="00D22A5E">
        <w:rPr>
          <w:rFonts w:asciiTheme="majorHAnsi" w:eastAsiaTheme="majorEastAsia" w:hAnsiTheme="majorHAnsi" w:cstheme="majorBidi"/>
          <w:b/>
          <w:bCs/>
          <w:color w:val="807C32" w:themeColor="accent2" w:themeShade="BF"/>
          <w:sz w:val="24"/>
          <w:szCs w:val="24"/>
        </w:rPr>
        <w:t xml:space="preserve">General </w:t>
      </w:r>
      <w:r w:rsidRPr="00D22A5E">
        <w:rPr>
          <w:rFonts w:asciiTheme="majorHAnsi" w:eastAsiaTheme="majorEastAsia" w:hAnsiTheme="majorHAnsi" w:cstheme="majorBidi"/>
          <w:b/>
          <w:bCs/>
          <w:sz w:val="24"/>
          <w:szCs w:val="24"/>
        </w:rPr>
        <w:t>tab</w:t>
      </w:r>
    </w:p>
    <w:p w14:paraId="438D6407" w14:textId="27D8F00E" w:rsidR="00275536" w:rsidRPr="007659DC" w:rsidRDefault="00275536" w:rsidP="00275536">
      <w:r w:rsidRPr="007659DC">
        <w:t>The General tab allows the user to apply the following statistics to data loaded in ModelUI:</w:t>
      </w:r>
      <w:r w:rsidR="00ED6499" w:rsidRPr="00ED6499">
        <w:rPr>
          <w:noProof/>
        </w:rPr>
        <w:t xml:space="preserve"> </w:t>
      </w:r>
    </w:p>
    <w:p w14:paraId="22432C99" w14:textId="7FA4C605" w:rsidR="00275536" w:rsidRDefault="0000172B" w:rsidP="00275536">
      <w:pPr>
        <w:numPr>
          <w:ilvl w:val="0"/>
          <w:numId w:val="3"/>
        </w:numPr>
        <w:contextualSpacing/>
      </w:pPr>
      <w:r>
        <w:rPr>
          <w:noProof/>
        </w:rPr>
        <w:drawing>
          <wp:anchor distT="0" distB="0" distL="114300" distR="114300" simplePos="0" relativeHeight="251679744" behindDoc="0" locked="0" layoutInCell="1" allowOverlap="1" wp14:anchorId="7362DED3" wp14:editId="35703AA3">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00275536" w:rsidRPr="007659DC">
        <w:rPr>
          <w:b/>
          <w:bCs/>
        </w:rPr>
        <w:t>Descriptive for X</w:t>
      </w:r>
      <w:r w:rsidR="00275536" w:rsidRPr="007659DC">
        <w:t xml:space="preserve">: general statistics of a variable (mean, standard deviation, minimum, maximum, sum and linear regression fit parameters). Only X needs to be defined. </w:t>
      </w:r>
      <w:r>
        <w:t xml:space="preserve">The range of the variable can be adjusted when it is assigned to the X button (see Section </w:t>
      </w:r>
      <w:r>
        <w:fldChar w:fldCharType="begin"/>
      </w:r>
      <w:r>
        <w:instrText xml:space="preserve"> REF _Ref76228532 \r \h </w:instrText>
      </w:r>
      <w:r>
        <w:fldChar w:fldCharType="separate"/>
      </w:r>
      <w:r>
        <w:t>1.9</w:t>
      </w:r>
      <w:r>
        <w:fldChar w:fldCharType="end"/>
      </w:r>
      <w:r>
        <w:t>).</w:t>
      </w:r>
      <w:r w:rsidR="00275536" w:rsidRPr="007659DC">
        <w:t xml:space="preserve"> If the variable being u</w:t>
      </w:r>
      <w:r>
        <w:t>s</w:t>
      </w:r>
      <w:r w:rsidR="00275536" w:rsidRPr="007659DC">
        <w:t>ed is a multi-dimensional matrix (&gt;2D), the user is prompted to define the range or each additional dimension, or select a value at which to sample. The function can return statistics for a vector or a 2D array.</w:t>
      </w:r>
    </w:p>
    <w:p w14:paraId="6F4DB06A" w14:textId="77777777" w:rsidR="0000172B" w:rsidRPr="007659DC" w:rsidRDefault="0000172B" w:rsidP="0000172B">
      <w:pPr>
        <w:ind w:left="360"/>
        <w:contextualSpacing/>
      </w:pPr>
    </w:p>
    <w:p w14:paraId="1539A1F1" w14:textId="4AD6FC3F" w:rsidR="00275536" w:rsidRDefault="00275536" w:rsidP="00275536">
      <w:pPr>
        <w:ind w:left="360"/>
        <w:contextualSpacing/>
      </w:pPr>
      <w:bookmarkStart w:id="37" w:name="_Hlk77155372"/>
      <w:r w:rsidRPr="007659DC">
        <w:t xml:space="preserve">The results are tabulated </w:t>
      </w:r>
      <w:r w:rsidR="0000172B">
        <w:t xml:space="preserve">on the </w:t>
      </w:r>
      <w:r w:rsidR="0000172B" w:rsidRPr="0000172B">
        <w:rPr>
          <w:b/>
          <w:bCs/>
          <w:i/>
          <w:color w:val="565321" w:themeColor="accent2" w:themeShade="80"/>
        </w:rPr>
        <w:t>Stats&gt;General</w:t>
      </w:r>
      <w:r w:rsidR="0000172B">
        <w:t xml:space="preserve"> tab</w:t>
      </w:r>
      <w:r w:rsidRPr="007659DC">
        <w:t xml:space="preserve"> and can be copied to the clipboard for use in other applications.</w:t>
      </w:r>
    </w:p>
    <w:bookmarkEnd w:id="37"/>
    <w:p w14:paraId="16527CEA" w14:textId="77777777" w:rsidR="0000172B" w:rsidRPr="007659DC" w:rsidRDefault="0000172B" w:rsidP="00275536">
      <w:pPr>
        <w:ind w:left="360"/>
        <w:contextualSpacing/>
      </w:pPr>
    </w:p>
    <w:p w14:paraId="5F064A34" w14:textId="3E0535F4" w:rsidR="00275536" w:rsidRPr="007659DC" w:rsidRDefault="00275536" w:rsidP="00275536">
      <w:pPr>
        <w:numPr>
          <w:ilvl w:val="0"/>
          <w:numId w:val="3"/>
        </w:numPr>
        <w:contextualSpacing/>
      </w:pPr>
      <w:r w:rsidRPr="007659DC">
        <w:rPr>
          <w:noProof/>
        </w:rPr>
        <w:drawing>
          <wp:anchor distT="0" distB="0" distL="114300" distR="114300" simplePos="0" relativeHeight="251673600" behindDoc="0" locked="0" layoutInCell="1" allowOverlap="1" wp14:anchorId="76014E06" wp14:editId="51C2E8D3">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659DC">
        <w:rPr>
          <w:b/>
          <w:bCs/>
          <w:noProof/>
        </w:rPr>
        <w:t>Regression</w:t>
      </w:r>
      <w:r w:rsidRPr="007659DC">
        <w:rPr>
          <w:noProof/>
        </w:rPr>
        <w:t xml:space="preserve">: generates a regresion plot of the dependent variable, Y, against the </w:t>
      </w:r>
      <w:r w:rsidR="0000172B">
        <w:rPr>
          <w:noProof/>
        </w:rPr>
        <w:t>in</w:t>
      </w:r>
      <w:r w:rsidRPr="007659DC">
        <w:rPr>
          <w:noProof/>
        </w:rPr>
        <w:t>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0F599AD0" w14:textId="77777777" w:rsidR="00275536" w:rsidRPr="007659DC" w:rsidRDefault="00275536" w:rsidP="00275536"/>
    <w:p w14:paraId="7B94E2F1" w14:textId="77777777" w:rsidR="00275536" w:rsidRPr="007659DC" w:rsidRDefault="00275536" w:rsidP="00275536">
      <w:pPr>
        <w:rPr>
          <w:noProof/>
        </w:rPr>
      </w:pPr>
      <w:r w:rsidRPr="007659DC">
        <w:rPr>
          <w:noProof/>
        </w:rPr>
        <w:drawing>
          <wp:anchor distT="0" distB="0" distL="114300" distR="114300" simplePos="0" relativeHeight="251672576" behindDoc="1" locked="0" layoutInCell="1" allowOverlap="1" wp14:anchorId="4D729E29" wp14:editId="412A69E7">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9D33F66" w14:textId="77777777" w:rsidR="00275536" w:rsidRPr="007659DC" w:rsidRDefault="00275536" w:rsidP="00275536">
      <w:pPr>
        <w:ind w:left="360"/>
        <w:contextualSpacing/>
      </w:pPr>
    </w:p>
    <w:p w14:paraId="5833EBAB" w14:textId="637C72E0" w:rsidR="00275536" w:rsidRDefault="00275536" w:rsidP="00275536">
      <w:pPr>
        <w:numPr>
          <w:ilvl w:val="0"/>
          <w:numId w:val="3"/>
        </w:numPr>
        <w:contextualSpacing/>
      </w:pPr>
      <w:r w:rsidRPr="007659DC">
        <w:rPr>
          <w:b/>
          <w:bCs/>
          <w:noProof/>
        </w:rPr>
        <w:t>Cross</w:t>
      </w:r>
      <w:r w:rsidRPr="007659DC">
        <w:t>-</w:t>
      </w:r>
      <w:r w:rsidRPr="007659DC">
        <w:rPr>
          <w:b/>
          <w:bCs/>
        </w:rPr>
        <w:t>correlation</w:t>
      </w:r>
      <w:r w:rsidRPr="007659DC">
        <w:t>:</w:t>
      </w:r>
      <w:r w:rsidRPr="007659DC">
        <w:rPr>
          <w:noProof/>
        </w:rPr>
        <w:t xml:space="preserve"> generates a cross-corrleation plot of the reference variable, X, and the lagged variable, X (uses the Matlab ‘xcorr’ function).</w:t>
      </w:r>
      <w:r w:rsidRPr="007659DC">
        <w:t xml:space="preserve"> </w:t>
      </w:r>
      <w:r w:rsidRPr="007659DC">
        <w:rPr>
          <w:noProof/>
        </w:rPr>
        <w:t xml:space="preserve">For time series data, the default data range is the maximum period of overlap of the two records. For other data types the two variables must have the same number of data points. </w:t>
      </w:r>
      <w:r w:rsidRPr="007659DC">
        <w:t>This produces a plot of the cross-correlation as a function of the lag in units selected by the user.</w:t>
      </w:r>
    </w:p>
    <w:p w14:paraId="384FDF55" w14:textId="77777777" w:rsidR="0000172B" w:rsidRDefault="0000172B" w:rsidP="0000172B">
      <w:pPr>
        <w:ind w:left="360"/>
        <w:contextualSpacing/>
      </w:pPr>
    </w:p>
    <w:p w14:paraId="199D78F2" w14:textId="5B4BBCFF" w:rsidR="00275536" w:rsidRDefault="0000172B" w:rsidP="00275536">
      <w:pPr>
        <w:numPr>
          <w:ilvl w:val="0"/>
          <w:numId w:val="3"/>
        </w:numPr>
        <w:contextualSpacing/>
      </w:pPr>
      <w:r w:rsidRPr="00F716FB">
        <w:rPr>
          <w:b/>
          <w:bCs/>
          <w:noProof/>
        </w:rPr>
        <w:lastRenderedPageBreak/>
        <w:t>User</w:t>
      </w:r>
      <w:r w:rsidRPr="0000172B">
        <w:t>:</w:t>
      </w:r>
      <w:r>
        <w:t xml:space="preserve"> calls the function </w:t>
      </w:r>
      <w:proofErr w:type="spellStart"/>
      <w:r>
        <w:t>user_stats.m</w:t>
      </w:r>
      <w:proofErr w:type="spellEnd"/>
      <w:r>
        <w:t xml:space="preserve">, in which the user can implement their own analysis methods and display results in the UI or add output to the </w:t>
      </w:r>
      <w:r w:rsidR="00F716FB">
        <w:t>project Catalogue.</w:t>
      </w:r>
      <w:r w:rsidR="00AB08E6">
        <w:t xml:space="preserve"> Currently implements an analysis of clusters as detailed for </w:t>
      </w:r>
      <w:r w:rsidR="004024AC">
        <w:t>T</w:t>
      </w:r>
      <w:r w:rsidR="00AB08E6">
        <w:t>imeseries data below.</w:t>
      </w:r>
    </w:p>
    <w:p w14:paraId="00F2E7DD" w14:textId="77777777" w:rsidR="00AB08E6" w:rsidRPr="007659DC" w:rsidRDefault="00AB08E6" w:rsidP="00AB08E6">
      <w:pPr>
        <w:ind w:left="360"/>
        <w:contextualSpacing/>
      </w:pPr>
    </w:p>
    <w:p w14:paraId="2865CE82"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Timeseries </w:t>
      </w:r>
      <w:r w:rsidRPr="00D22A5E">
        <w:rPr>
          <w:rFonts w:asciiTheme="majorHAnsi" w:eastAsiaTheme="majorEastAsia" w:hAnsiTheme="majorHAnsi" w:cstheme="majorBidi"/>
          <w:b/>
          <w:bCs/>
          <w:sz w:val="24"/>
          <w:szCs w:val="24"/>
        </w:rPr>
        <w:t>tab</w:t>
      </w:r>
    </w:p>
    <w:p w14:paraId="64B01CC1" w14:textId="2F7B5421" w:rsidR="00275536" w:rsidRPr="007659DC" w:rsidRDefault="00275536" w:rsidP="00275536">
      <w:r w:rsidRPr="007659DC">
        <w:t xml:space="preserve">The Timeseries tab allows the user to </w:t>
      </w:r>
      <w:r w:rsidR="004024AC">
        <w:t xml:space="preserve">select a single Timeseries variable and </w:t>
      </w:r>
      <w:r w:rsidRPr="007659DC">
        <w:t xml:space="preserve">apply </w:t>
      </w:r>
      <w:r w:rsidR="004024AC">
        <w:t xml:space="preserve">any of </w:t>
      </w:r>
      <w:r w:rsidRPr="007659DC">
        <w:t>the following statistics:</w:t>
      </w:r>
      <w:r w:rsidR="0000172B" w:rsidRPr="0000172B">
        <w:rPr>
          <w:noProof/>
        </w:rPr>
        <w:t xml:space="preserve"> </w:t>
      </w:r>
    </w:p>
    <w:p w14:paraId="534BF58C" w14:textId="5BC69E5A" w:rsidR="00275536" w:rsidRPr="007659DC" w:rsidRDefault="00275536" w:rsidP="00275536">
      <w:pPr>
        <w:numPr>
          <w:ilvl w:val="0"/>
          <w:numId w:val="1"/>
        </w:numPr>
        <w:contextualSpacing/>
      </w:pPr>
      <w:r w:rsidRPr="007659DC">
        <w:rPr>
          <w:b/>
        </w:rPr>
        <w:t>Descriptive</w:t>
      </w:r>
      <w:r w:rsidRPr="007659DC">
        <w:t xml:space="preserve">: </w:t>
      </w:r>
      <w:bookmarkStart w:id="38" w:name="_Hlk13570235"/>
      <w:r w:rsidRPr="007659DC">
        <w:t>general statistics of a variable (mean, standard deviation, minimum, maximum, sum and linear regression fit parameters). The results are tabulated in a new window and can be copied to the clipboard for use in other applications.</w:t>
      </w:r>
      <w:bookmarkEnd w:id="38"/>
    </w:p>
    <w:p w14:paraId="2417E91B" w14:textId="64884713" w:rsidR="00275536" w:rsidRPr="00646486" w:rsidRDefault="00275536" w:rsidP="00275536">
      <w:pPr>
        <w:ind w:left="720"/>
        <w:contextualSpacing/>
        <w:rPr>
          <w:sz w:val="4"/>
          <w:szCs w:val="4"/>
        </w:rPr>
      </w:pPr>
    </w:p>
    <w:p w14:paraId="44568434" w14:textId="5B1B927F" w:rsidR="00275536" w:rsidRPr="007659DC" w:rsidRDefault="00646486" w:rsidP="00275536">
      <w:pPr>
        <w:ind w:left="720"/>
        <w:contextualSpacing/>
      </w:pPr>
      <w:r w:rsidRPr="007659DC">
        <w:rPr>
          <w:noProof/>
        </w:rPr>
        <w:drawing>
          <wp:anchor distT="0" distB="0" distL="114300" distR="114300" simplePos="0" relativeHeight="251668480" behindDoc="0" locked="0" layoutInCell="1" allowOverlap="1" wp14:anchorId="7539B143" wp14:editId="351FE87A">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00275536" w:rsidRPr="007659DC">
        <w:rPr>
          <w:noProof/>
        </w:rPr>
        <w:t>Various ‘seasonal’ sub</w:t>
      </w:r>
      <w:r w:rsidR="00275536" w:rsidRPr="007659DC">
        <w:t xml:space="preserve">-divisions can be defined. The required option is selected from the table in the UI, by selecting a Syntax cell and then closing the UI. </w:t>
      </w:r>
    </w:p>
    <w:p w14:paraId="461A9F19" w14:textId="77777777" w:rsidR="00275536" w:rsidRPr="007659DC" w:rsidRDefault="00275536" w:rsidP="00275536">
      <w:pPr>
        <w:ind w:left="360"/>
      </w:pPr>
      <w:r w:rsidRPr="007659DC">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275536" w:rsidRPr="007659DC" w14:paraId="3A7BF07D" w14:textId="77777777" w:rsidTr="00646486">
        <w:tc>
          <w:tcPr>
            <w:tcW w:w="2835" w:type="dxa"/>
          </w:tcPr>
          <w:p w14:paraId="0656649E" w14:textId="77777777" w:rsidR="00275536" w:rsidRPr="007659DC" w:rsidRDefault="00275536" w:rsidP="00BB1000">
            <w:pPr>
              <w:jc w:val="center"/>
              <w:rPr>
                <w:b/>
              </w:rPr>
            </w:pPr>
            <w:r w:rsidRPr="007659DC">
              <w:rPr>
                <w:b/>
              </w:rPr>
              <w:t>Script</w:t>
            </w:r>
          </w:p>
        </w:tc>
        <w:tc>
          <w:tcPr>
            <w:tcW w:w="5811" w:type="dxa"/>
          </w:tcPr>
          <w:p w14:paraId="3B5EAF68" w14:textId="77777777" w:rsidR="00275536" w:rsidRPr="007659DC" w:rsidRDefault="00275536" w:rsidP="00BB1000">
            <w:pPr>
              <w:jc w:val="center"/>
              <w:rPr>
                <w:b/>
              </w:rPr>
            </w:pPr>
            <w:r w:rsidRPr="007659DC">
              <w:rPr>
                <w:b/>
              </w:rPr>
              <w:t>Result</w:t>
            </w:r>
          </w:p>
        </w:tc>
      </w:tr>
      <w:tr w:rsidR="00275536" w:rsidRPr="007659DC" w14:paraId="5B8EAFA3" w14:textId="77777777" w:rsidTr="00646486">
        <w:tc>
          <w:tcPr>
            <w:tcW w:w="2835" w:type="dxa"/>
          </w:tcPr>
          <w:p w14:paraId="3FC5BEBB" w14:textId="77777777" w:rsidR="00275536" w:rsidRPr="007659DC" w:rsidRDefault="00275536" w:rsidP="00BB1000">
            <w:pPr>
              <w:adjustRightInd w:val="0"/>
              <w:snapToGrid w:val="0"/>
              <w:spacing w:after="0"/>
            </w:pPr>
            <w:r w:rsidRPr="007659DC">
              <w:t>1</w:t>
            </w:r>
          </w:p>
        </w:tc>
        <w:tc>
          <w:tcPr>
            <w:tcW w:w="5811" w:type="dxa"/>
          </w:tcPr>
          <w:p w14:paraId="2032E52D" w14:textId="77777777" w:rsidR="00275536" w:rsidRPr="007659DC" w:rsidRDefault="00275536" w:rsidP="00BB1000">
            <w:pPr>
              <w:adjustRightInd w:val="0"/>
              <w:snapToGrid w:val="0"/>
              <w:spacing w:after="0"/>
            </w:pPr>
            <w:r w:rsidRPr="007659DC">
              <w:t>Descriptive statistics for the full-time series</w:t>
            </w:r>
          </w:p>
        </w:tc>
      </w:tr>
      <w:tr w:rsidR="00275536" w:rsidRPr="007659DC" w14:paraId="5B0DD465" w14:textId="77777777" w:rsidTr="00646486">
        <w:tc>
          <w:tcPr>
            <w:tcW w:w="2835" w:type="dxa"/>
          </w:tcPr>
          <w:p w14:paraId="0BF4D437" w14:textId="77777777" w:rsidR="00275536" w:rsidRPr="007659DC" w:rsidRDefault="00275536" w:rsidP="00BB1000">
            <w:pPr>
              <w:adjustRightInd w:val="0"/>
              <w:snapToGrid w:val="0"/>
              <w:spacing w:after="0"/>
            </w:pPr>
            <w:r w:rsidRPr="007659DC">
              <w:t>[1:1:12].’</w:t>
            </w:r>
          </w:p>
        </w:tc>
        <w:tc>
          <w:tcPr>
            <w:tcW w:w="5811" w:type="dxa"/>
          </w:tcPr>
          <w:p w14:paraId="4A7DE6D8" w14:textId="77777777" w:rsidR="00275536" w:rsidRPr="007659DC" w:rsidRDefault="00275536" w:rsidP="00BB1000">
            <w:pPr>
              <w:adjustRightInd w:val="0"/>
              <w:snapToGrid w:val="0"/>
              <w:spacing w:after="0"/>
            </w:pPr>
            <w:r w:rsidRPr="007659DC">
              <w:t>Descriptive statistics for the full-time series and monthly values (the .’ creates a column vector).</w:t>
            </w:r>
          </w:p>
        </w:tc>
      </w:tr>
      <w:tr w:rsidR="00275536" w:rsidRPr="007659DC" w14:paraId="38DB2791" w14:textId="77777777" w:rsidTr="00646486">
        <w:tc>
          <w:tcPr>
            <w:tcW w:w="2835" w:type="dxa"/>
          </w:tcPr>
          <w:p w14:paraId="3C99FE0F" w14:textId="77777777" w:rsidR="00275536" w:rsidRPr="007659DC" w:rsidRDefault="00275536" w:rsidP="00BB1000">
            <w:pPr>
              <w:adjustRightInd w:val="0"/>
              <w:snapToGrid w:val="0"/>
              <w:spacing w:after="0"/>
            </w:pPr>
            <w:r w:rsidRPr="007659DC">
              <w:t>[12,1,2; 3,4,5; 6,7,8; 9,10,11]</w:t>
            </w:r>
          </w:p>
          <w:p w14:paraId="7AB45758" w14:textId="77777777" w:rsidR="00275536" w:rsidRPr="007659DC" w:rsidRDefault="00275536" w:rsidP="00BB1000">
            <w:pPr>
              <w:adjustRightInd w:val="0"/>
              <w:snapToGrid w:val="0"/>
              <w:spacing w:after="0"/>
            </w:pPr>
          </w:p>
        </w:tc>
        <w:tc>
          <w:tcPr>
            <w:tcW w:w="5811" w:type="dxa"/>
          </w:tcPr>
          <w:p w14:paraId="7387B943" w14:textId="77777777" w:rsidR="00275536" w:rsidRPr="007659DC" w:rsidRDefault="00275536" w:rsidP="00BB1000">
            <w:pPr>
              <w:adjustRightInd w:val="0"/>
              <w:snapToGrid w:val="0"/>
              <w:spacing w:after="0"/>
            </w:pPr>
            <w:r w:rsidRPr="007659DC">
              <w:t>Descriptive statistics for the full-time series and seasons based on groupings – Dec-Feb, Mar-May, Jun-Aug, Sep-Nov shown.</w:t>
            </w:r>
          </w:p>
        </w:tc>
      </w:tr>
    </w:tbl>
    <w:p w14:paraId="580B2E40" w14:textId="77777777" w:rsidR="00646486" w:rsidRPr="00646486" w:rsidRDefault="00646486" w:rsidP="00646486">
      <w:pPr>
        <w:rPr>
          <w:sz w:val="4"/>
          <w:szCs w:val="4"/>
        </w:rPr>
      </w:pPr>
    </w:p>
    <w:p w14:paraId="7BD5C09A" w14:textId="3FFA2A9C" w:rsidR="00646486" w:rsidRDefault="00646486" w:rsidP="00646486">
      <w:pPr>
        <w:ind w:left="360"/>
      </w:pPr>
      <w:r>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7B4188F2" w14:textId="77777777" w:rsidR="00646486" w:rsidRPr="007659DC" w:rsidRDefault="00646486" w:rsidP="00646486"/>
    <w:p w14:paraId="1F9692DF" w14:textId="77777777" w:rsidR="00275536" w:rsidRPr="007659DC" w:rsidRDefault="00275536" w:rsidP="00646486">
      <w:pPr>
        <w:numPr>
          <w:ilvl w:val="0"/>
          <w:numId w:val="1"/>
        </w:numPr>
        <w:contextualSpacing/>
      </w:pPr>
      <w:r w:rsidRPr="007659DC">
        <w:rPr>
          <w:b/>
        </w:rPr>
        <w:t>Peaks</w:t>
      </w:r>
      <w:r w:rsidRPr="007659DC">
        <w:t>: generates a new timeseries of peaks over a defined threshold. There are three methods that can be selected:</w:t>
      </w:r>
    </w:p>
    <w:p w14:paraId="6E8D3A51" w14:textId="77777777" w:rsidR="00275536" w:rsidRPr="007659DC" w:rsidRDefault="00275536" w:rsidP="00275536">
      <w:pPr>
        <w:ind w:left="720"/>
      </w:pPr>
      <w:r w:rsidRPr="007659DC">
        <w:t>1 = all peaks above the threshold;</w:t>
      </w:r>
    </w:p>
    <w:p w14:paraId="3B03364E" w14:textId="77777777" w:rsidR="00275536" w:rsidRPr="007659DC" w:rsidRDefault="00275536" w:rsidP="00275536">
      <w:pPr>
        <w:ind w:left="720"/>
      </w:pPr>
      <w:r w:rsidRPr="007659DC">
        <w:t>2 = the peak value within each up-down crossing of threshold; and</w:t>
      </w:r>
    </w:p>
    <w:p w14:paraId="05471200" w14:textId="77777777" w:rsidR="00275536" w:rsidRPr="007659DC" w:rsidRDefault="00275536" w:rsidP="00275536">
      <w:pPr>
        <w:ind w:left="720"/>
      </w:pPr>
      <w:r w:rsidRPr="007659DC">
        <w:t>3 = peaks that have a separation of at least ‘</w:t>
      </w:r>
      <w:r w:rsidRPr="007659DC">
        <w:rPr>
          <w:i/>
        </w:rPr>
        <w:t>tint</w:t>
      </w:r>
      <w:r w:rsidRPr="007659DC">
        <w:t>’ hours.</w:t>
      </w:r>
    </w:p>
    <w:p w14:paraId="128A3E4E" w14:textId="77777777" w:rsidR="00275536" w:rsidRPr="007659DC" w:rsidRDefault="00275536" w:rsidP="00275536">
      <w:pPr>
        <w:ind w:left="720"/>
      </w:pPr>
      <w:r w:rsidRPr="007659DC">
        <w:t>For option 3, the separation between peaks (‘</w:t>
      </w:r>
      <w:r w:rsidRPr="007659DC">
        <w:rPr>
          <w:i/>
        </w:rPr>
        <w:t>tint</w:t>
      </w:r>
      <w:r w:rsidRPr="007659DC">
        <w:t xml:space="preserve">’) is also be defined in the pop-up </w:t>
      </w:r>
      <w:proofErr w:type="spellStart"/>
      <w:r w:rsidRPr="007659DC">
        <w:t>gui</w:t>
      </w:r>
      <w:proofErr w:type="spellEnd"/>
      <w:r w:rsidRPr="007659DC">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5C84E191" w14:textId="77777777" w:rsidR="00275536" w:rsidRPr="007659DC" w:rsidRDefault="00275536" w:rsidP="00646486">
      <w:pPr>
        <w:numPr>
          <w:ilvl w:val="0"/>
          <w:numId w:val="1"/>
        </w:numPr>
        <w:contextualSpacing/>
      </w:pPr>
      <w:r w:rsidRPr="007659DC">
        <w:rPr>
          <w:b/>
        </w:rPr>
        <w:t>Clusters</w:t>
      </w:r>
      <w:r w:rsidRPr="007659DC">
        <w:t xml:space="preserve">: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w:t>
      </w:r>
      <w:r w:rsidRPr="007659DC">
        <w:lastRenderedPageBreak/>
        <w:t>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70CE7075" w14:textId="09206063" w:rsidR="00275536" w:rsidRPr="007659DC" w:rsidRDefault="00275536" w:rsidP="00646486">
      <w:pPr>
        <w:numPr>
          <w:ilvl w:val="0"/>
          <w:numId w:val="1"/>
        </w:numPr>
        <w:contextualSpacing/>
      </w:pPr>
      <w:r w:rsidRPr="007659DC">
        <w:rPr>
          <w:b/>
        </w:rPr>
        <w:t>Extremes</w:t>
      </w:r>
      <w:r w:rsidRPr="007659DC">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7659DC">
        <w:fldChar w:fldCharType="begin"/>
      </w:r>
      <w:r w:rsidR="00770BAA">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7659DC">
        <w:fldChar w:fldCharType="separate"/>
      </w:r>
      <w:r w:rsidRPr="007659DC">
        <w:rPr>
          <w:noProof/>
        </w:rPr>
        <w:t>(2001)</w:t>
      </w:r>
      <w:r w:rsidRPr="007659DC">
        <w:fldChar w:fldCharType="end"/>
      </w:r>
      <w:r w:rsidRPr="007659DC">
        <w:t xml:space="preserve"> for further details of the method used and the background to these plots. The results are tabulated on the </w:t>
      </w:r>
      <w:r w:rsidRPr="007659DC">
        <w:rPr>
          <w:i/>
          <w:color w:val="565321" w:themeColor="accent2" w:themeShade="80"/>
        </w:rPr>
        <w:t xml:space="preserve">Stats/Extremes </w:t>
      </w:r>
      <w:r w:rsidRPr="007659DC">
        <w:t>tab and can be copied to the clipboard for use in other applications.</w:t>
      </w:r>
    </w:p>
    <w:p w14:paraId="7011A5BB" w14:textId="77777777" w:rsidR="003667D9" w:rsidRDefault="00275536" w:rsidP="003667D9">
      <w:pPr>
        <w:numPr>
          <w:ilvl w:val="0"/>
          <w:numId w:val="1"/>
        </w:numPr>
        <w:contextualSpacing/>
      </w:pPr>
      <w:r w:rsidRPr="007659DC">
        <w:rPr>
          <w:b/>
        </w:rPr>
        <w:t>Poisson Stats</w:t>
      </w:r>
      <w:r w:rsidRPr="007659DC">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7659DC">
        <w:rPr>
          <w:rFonts w:ascii="Symbol" w:hAnsi="Symbol"/>
        </w:rPr>
        <w:t></w:t>
      </w:r>
      <w:r w:rsidRPr="007659DC">
        <w:rPr>
          <w:rFonts w:ascii="Symbol" w:hAnsi="Symbol"/>
        </w:rPr>
        <w:t></w:t>
      </w:r>
      <w:r w:rsidRPr="007659DC">
        <w:rPr>
          <w:rFonts w:cstheme="minorHAnsi"/>
        </w:rPr>
        <w:t>value for the fit.</w:t>
      </w:r>
    </w:p>
    <w:p w14:paraId="1A4A5248" w14:textId="4994E493" w:rsidR="003667D9" w:rsidRPr="005D68FD" w:rsidRDefault="00770BAA" w:rsidP="003667D9">
      <w:pPr>
        <w:numPr>
          <w:ilvl w:val="0"/>
          <w:numId w:val="1"/>
        </w:numPr>
        <w:contextualSpacing/>
      </w:pPr>
      <w:r w:rsidRPr="003667D9">
        <w:rPr>
          <w:b/>
        </w:rPr>
        <w:t>Hurst Exponent</w:t>
      </w:r>
      <w:r w:rsidRPr="003667D9">
        <w:rPr>
          <w:bCs/>
        </w:rPr>
        <w:t xml:space="preserve">: </w:t>
      </w:r>
      <w:r w:rsidR="003667D9" w:rsidRPr="003667D9">
        <w:rPr>
          <w:bCs/>
        </w:rPr>
        <w:t xml:space="preserve">user is prompted to select from one of 3 methods, which are based on different computation routines taken from the Matlab Forum, as follows: </w:t>
      </w:r>
    </w:p>
    <w:p w14:paraId="30434310" w14:textId="1631A2A5" w:rsidR="003667D9" w:rsidRDefault="003667D9" w:rsidP="003667D9">
      <w:pPr>
        <w:spacing w:after="0"/>
        <w:ind w:left="1440"/>
        <w:rPr>
          <w:bCs/>
        </w:rPr>
      </w:pPr>
      <w:r w:rsidRPr="005D68FD">
        <w:rPr>
          <w:bCs/>
        </w:rPr>
        <w:t>1</w:t>
      </w:r>
      <w:r>
        <w:rPr>
          <w:bCs/>
        </w:rPr>
        <w:t xml:space="preserve"> = </w:t>
      </w:r>
      <w:proofErr w:type="spellStart"/>
      <w:r w:rsidRPr="005D68FD">
        <w:rPr>
          <w:bCs/>
        </w:rPr>
        <w:t>Chiarello</w:t>
      </w:r>
      <w:proofErr w:type="spellEnd"/>
      <w:r w:rsidRPr="005D68FD">
        <w:rPr>
          <w:bCs/>
        </w:rPr>
        <w:t xml:space="preserve"> matrix method, </w:t>
      </w:r>
    </w:p>
    <w:p w14:paraId="1F708B6A" w14:textId="75A3A379" w:rsidR="003667D9" w:rsidRDefault="003667D9" w:rsidP="003667D9">
      <w:pPr>
        <w:spacing w:after="0"/>
        <w:ind w:left="1440"/>
        <w:rPr>
          <w:bCs/>
        </w:rPr>
      </w:pPr>
      <w:r w:rsidRPr="005D68FD">
        <w:rPr>
          <w:bCs/>
        </w:rPr>
        <w:t>2</w:t>
      </w:r>
      <w:r>
        <w:rPr>
          <w:bCs/>
        </w:rPr>
        <w:t xml:space="preserve"> </w:t>
      </w:r>
      <w:r w:rsidRPr="005D68FD">
        <w:rPr>
          <w:bCs/>
        </w:rPr>
        <w:t>=</w:t>
      </w:r>
      <w:r>
        <w:rPr>
          <w:bCs/>
        </w:rPr>
        <w:t xml:space="preserve"> </w:t>
      </w:r>
      <w:r w:rsidRPr="005D68FD">
        <w:rPr>
          <w:bCs/>
        </w:rPr>
        <w:t xml:space="preserve">Abramov loop code, </w:t>
      </w:r>
    </w:p>
    <w:p w14:paraId="3BA129BD" w14:textId="5A0D3C02" w:rsidR="003667D9" w:rsidRDefault="003667D9" w:rsidP="003667D9">
      <w:pPr>
        <w:spacing w:after="0"/>
        <w:ind w:left="1440"/>
        <w:rPr>
          <w:bCs/>
        </w:rPr>
      </w:pPr>
      <w:r w:rsidRPr="005D68FD">
        <w:rPr>
          <w:bCs/>
        </w:rPr>
        <w:t>3</w:t>
      </w:r>
      <w:r>
        <w:rPr>
          <w:bCs/>
        </w:rPr>
        <w:t xml:space="preserve"> </w:t>
      </w:r>
      <w:r w:rsidRPr="005D68FD">
        <w:rPr>
          <w:bCs/>
        </w:rPr>
        <w:t>=</w:t>
      </w:r>
      <w:r>
        <w:rPr>
          <w:bCs/>
        </w:rPr>
        <w:t xml:space="preserve"> </w:t>
      </w:r>
      <w:proofErr w:type="spellStart"/>
      <w:r w:rsidRPr="005D68FD">
        <w:rPr>
          <w:bCs/>
        </w:rPr>
        <w:t>Aalok-Ihlen</w:t>
      </w:r>
      <w:proofErr w:type="spellEnd"/>
      <w:r w:rsidRPr="005D68FD">
        <w:rPr>
          <w:bCs/>
        </w:rPr>
        <w:t xml:space="preserve"> code and </w:t>
      </w:r>
    </w:p>
    <w:p w14:paraId="30CB1566" w14:textId="223A3F76" w:rsidR="003667D9" w:rsidRDefault="003667D9" w:rsidP="003667D9">
      <w:pPr>
        <w:spacing w:after="0"/>
        <w:ind w:left="1440"/>
        <w:rPr>
          <w:bCs/>
        </w:rPr>
      </w:pPr>
      <w:r w:rsidRPr="005D68FD">
        <w:rPr>
          <w:bCs/>
        </w:rPr>
        <w:t>4</w:t>
      </w:r>
      <w:r>
        <w:rPr>
          <w:bCs/>
        </w:rPr>
        <w:t xml:space="preserve"> </w:t>
      </w:r>
      <w:r w:rsidRPr="005D68FD">
        <w:rPr>
          <w:bCs/>
        </w:rPr>
        <w:t>=</w:t>
      </w:r>
      <w:r>
        <w:rPr>
          <w:bCs/>
        </w:rPr>
        <w:t xml:space="preserve"> </w:t>
      </w:r>
      <w:proofErr w:type="spellStart"/>
      <w:r w:rsidRPr="005D68FD">
        <w:rPr>
          <w:bCs/>
        </w:rPr>
        <w:t>Aste</w:t>
      </w:r>
      <w:proofErr w:type="spellEnd"/>
      <w:r w:rsidRPr="005D68FD">
        <w:rPr>
          <w:bCs/>
        </w:rPr>
        <w:t xml:space="preserve"> using unweighted option. </w:t>
      </w:r>
    </w:p>
    <w:p w14:paraId="7A00A672" w14:textId="77777777" w:rsidR="003667D9" w:rsidRDefault="003667D9" w:rsidP="003667D9">
      <w:pPr>
        <w:spacing w:after="0"/>
        <w:ind w:left="720"/>
        <w:rPr>
          <w:bCs/>
        </w:rPr>
      </w:pPr>
    </w:p>
    <w:p w14:paraId="05FE4CB1" w14:textId="77777777" w:rsidR="003667D9" w:rsidRPr="005D68FD" w:rsidRDefault="003667D9" w:rsidP="003667D9">
      <w:pPr>
        <w:ind w:left="720"/>
        <w:rPr>
          <w:bCs/>
        </w:rPr>
      </w:pPr>
      <w:r w:rsidRPr="005D68FD">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7D0DDB9" w14:textId="77777777" w:rsidR="003667D9" w:rsidRPr="005D68FD" w:rsidRDefault="003667D9" w:rsidP="003667D9">
      <w:pPr>
        <w:ind w:left="720"/>
        <w:rPr>
          <w:bCs/>
        </w:rPr>
      </w:pPr>
      <w:r w:rsidRPr="005D68FD">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5D68FD">
        <w:rPr>
          <w:bCs/>
        </w:rPr>
        <w:t>that</w:t>
      </w:r>
      <w:proofErr w:type="spellEnd"/>
      <w:r w:rsidRPr="005D68FD">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72D6B741" w14:textId="77777777" w:rsidR="003667D9" w:rsidRPr="005D68FD" w:rsidRDefault="003667D9" w:rsidP="003667D9">
      <w:pPr>
        <w:ind w:left="720"/>
        <w:rPr>
          <w:bCs/>
        </w:rPr>
      </w:pPr>
      <w:r w:rsidRPr="005D68FD">
        <w:rPr>
          <w:bCs/>
        </w:rPr>
        <w:t xml:space="preserve">This is experimental code </w:t>
      </w:r>
      <w:bookmarkStart w:id="39" w:name="_Hlk110430202"/>
      <w:r w:rsidRPr="005D68FD">
        <w:rPr>
          <w:bCs/>
        </w:rPr>
        <w:t>(for code see .../muitoolbox/</w:t>
      </w:r>
      <w:proofErr w:type="spellStart"/>
      <w:r w:rsidRPr="005D68FD">
        <w:rPr>
          <w:bCs/>
        </w:rPr>
        <w:t>psfunctions</w:t>
      </w:r>
      <w:proofErr w:type="spellEnd"/>
      <w:r w:rsidRPr="005D68FD">
        <w:rPr>
          <w:bCs/>
        </w:rPr>
        <w:t>/</w:t>
      </w:r>
      <w:proofErr w:type="spellStart"/>
      <w:r w:rsidRPr="005D68FD">
        <w:rPr>
          <w:bCs/>
        </w:rPr>
        <w:t>hurst_exponent.m</w:t>
      </w:r>
      <w:proofErr w:type="spellEnd"/>
      <w:r w:rsidRPr="005D68FD">
        <w:rPr>
          <w:bCs/>
        </w:rPr>
        <w:t xml:space="preserve">, </w:t>
      </w:r>
      <w:proofErr w:type="spellStart"/>
      <w:r w:rsidRPr="005D68FD">
        <w:rPr>
          <w:bCs/>
        </w:rPr>
        <w:t>hurst_aalok_ihlen.m</w:t>
      </w:r>
      <w:proofErr w:type="spellEnd"/>
      <w:r w:rsidRPr="005D68FD">
        <w:rPr>
          <w:bCs/>
        </w:rPr>
        <w:t xml:space="preserve"> and </w:t>
      </w:r>
      <w:proofErr w:type="spellStart"/>
      <w:r w:rsidRPr="005D68FD">
        <w:rPr>
          <w:bCs/>
        </w:rPr>
        <w:t>genhurstw.m</w:t>
      </w:r>
      <w:proofErr w:type="spellEnd"/>
      <w:r w:rsidRPr="005D68FD">
        <w:rPr>
          <w:bCs/>
        </w:rPr>
        <w:t xml:space="preserve">) </w:t>
      </w:r>
      <w:bookmarkEnd w:id="39"/>
      <w:r w:rsidRPr="005D68FD">
        <w:rPr>
          <w:bCs/>
        </w:rPr>
        <w:t xml:space="preserve">and the user should refer to the background literature for further details. </w: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 </w:instrTex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EN.CITE.DATA </w:instrText>
      </w:r>
      <w:r w:rsidRPr="005D68FD">
        <w:fldChar w:fldCharType="end"/>
      </w:r>
      <w:r w:rsidRPr="005D68FD">
        <w:rPr>
          <w:bCs/>
        </w:rPr>
      </w:r>
      <w:r w:rsidRPr="005D68FD">
        <w:rPr>
          <w:bCs/>
        </w:rPr>
        <w:fldChar w:fldCharType="separate"/>
      </w:r>
      <w:r w:rsidRPr="005D68FD">
        <w:rPr>
          <w:bCs/>
        </w:rPr>
        <w:t>(Di Matteo</w:t>
      </w:r>
      <w:r w:rsidRPr="005D68FD">
        <w:rPr>
          <w:bCs/>
          <w:i/>
        </w:rPr>
        <w:t xml:space="preserve"> et al.</w:t>
      </w:r>
      <w:r w:rsidRPr="005D68FD">
        <w:rPr>
          <w:bCs/>
        </w:rPr>
        <w:t>, 2003; Pacheco</w:t>
      </w:r>
      <w:r w:rsidRPr="005D68FD">
        <w:rPr>
          <w:bCs/>
          <w:i/>
        </w:rPr>
        <w:t xml:space="preserve"> et al.</w:t>
      </w:r>
      <w:r w:rsidRPr="005D68FD">
        <w:rPr>
          <w:bCs/>
        </w:rPr>
        <w:t>, 2008; Ihlen, 2012; Morales</w:t>
      </w:r>
      <w:r w:rsidRPr="005D68FD">
        <w:rPr>
          <w:bCs/>
          <w:i/>
        </w:rPr>
        <w:t xml:space="preserve"> et al.</w:t>
      </w:r>
      <w:r w:rsidRPr="005D68FD">
        <w:rPr>
          <w:bCs/>
        </w:rPr>
        <w:t>, 2012; Sutcliffe</w:t>
      </w:r>
      <w:r w:rsidRPr="005D68FD">
        <w:rPr>
          <w:bCs/>
          <w:i/>
        </w:rPr>
        <w:t xml:space="preserve"> et al.</w:t>
      </w:r>
      <w:r w:rsidRPr="005D68FD">
        <w:rPr>
          <w:bCs/>
        </w:rPr>
        <w:t>, 2016; Abramov and Khan, 2017; Antoniades</w:t>
      </w:r>
      <w:r w:rsidRPr="005D68FD">
        <w:rPr>
          <w:bCs/>
          <w:i/>
        </w:rPr>
        <w:t xml:space="preserve"> et al.</w:t>
      </w:r>
      <w:r w:rsidRPr="005D68FD">
        <w:rPr>
          <w:bCs/>
        </w:rPr>
        <w:t>, 2021; Brandi and Di Matteo, 2021)</w:t>
      </w:r>
      <w:r w:rsidRPr="005D68FD">
        <w:fldChar w:fldCharType="end"/>
      </w:r>
      <w:r w:rsidRPr="005D68FD">
        <w:rPr>
          <w:bCs/>
        </w:rPr>
        <w:t>.</w:t>
      </w:r>
    </w:p>
    <w:p w14:paraId="0715D670" w14:textId="32412988" w:rsidR="00275536" w:rsidRPr="007659DC" w:rsidRDefault="00275536" w:rsidP="003667D9">
      <w:pPr>
        <w:numPr>
          <w:ilvl w:val="0"/>
          <w:numId w:val="1"/>
        </w:numPr>
        <w:contextualSpacing/>
      </w:pPr>
      <w:r w:rsidRPr="007659DC">
        <w:rPr>
          <w:b/>
        </w:rPr>
        <w:t>User</w:t>
      </w:r>
      <w:r w:rsidRPr="007659DC">
        <w:t xml:space="preserve">: calls </w:t>
      </w:r>
      <w:proofErr w:type="spellStart"/>
      <w:r w:rsidR="00F716FB">
        <w:t>user_stats</w:t>
      </w:r>
      <w:r w:rsidRPr="007659DC">
        <w:t>.m</w:t>
      </w:r>
      <w:proofErr w:type="spellEnd"/>
      <w:r w:rsidRPr="007659DC">
        <w:t xml:space="preserve"> function, where the user can define a workflow, accessing data and functions already provided by</w:t>
      </w:r>
      <w:r w:rsidR="00F716FB">
        <w:t xml:space="preserve"> the particular App</w:t>
      </w:r>
      <w:r w:rsidR="000E3463">
        <w:t>,</w:t>
      </w:r>
      <w:r w:rsidR="00F716FB">
        <w:t xml:space="preserve"> or the muitoolbox</w:t>
      </w:r>
      <w:r w:rsidRPr="007659DC">
        <w:t xml:space="preserve">. The sample code </w:t>
      </w:r>
      <w:r w:rsidR="000E3463">
        <w:t xml:space="preserve">can be found in the </w:t>
      </w:r>
      <w:proofErr w:type="spellStart"/>
      <w:r w:rsidR="000E3463">
        <w:t>psfunctions</w:t>
      </w:r>
      <w:proofErr w:type="spellEnd"/>
      <w:r w:rsidR="000E3463">
        <w:t xml:space="preserve"> folder  and </w:t>
      </w:r>
      <w:r w:rsidRPr="007659DC">
        <w:t xml:space="preserve">illustrates the workflow to produce a clusters plot. Some code in the header (commented out) shows how to get a time series using the handles passed </w:t>
      </w:r>
      <w:r w:rsidRPr="007659DC">
        <w:lastRenderedPageBreak/>
        <w:t>to the function (</w:t>
      </w:r>
      <w:proofErr w:type="spellStart"/>
      <w:r w:rsidRPr="007659DC">
        <w:t>obj</w:t>
      </w:r>
      <w:proofErr w:type="spellEnd"/>
      <w:r w:rsidRPr="007659DC">
        <w:t xml:space="preserve"> and </w:t>
      </w:r>
      <w:proofErr w:type="spellStart"/>
      <w:r w:rsidRPr="007659DC">
        <w:t>mobj</w:t>
      </w:r>
      <w:proofErr w:type="spellEnd"/>
      <w:r w:rsidRPr="007659DC">
        <w:t>)</w:t>
      </w:r>
      <w:r w:rsidR="00F716FB">
        <w:t xml:space="preserve">. </w:t>
      </w:r>
      <w:r w:rsidRPr="007659DC">
        <w:t>This code would get the same timeseries as the one passed to the function. However, by modifying the ‘options’ variable it is possible to access other timeseries variables.</w:t>
      </w:r>
    </w:p>
    <w:p w14:paraId="6BD036CA" w14:textId="77777777" w:rsidR="00275536" w:rsidRPr="007659DC" w:rsidRDefault="00275536" w:rsidP="00275536"/>
    <w:p w14:paraId="2DD2D4C0"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40" w:name="_Hlk76231208"/>
      <w:r w:rsidRPr="00D22A5E">
        <w:rPr>
          <w:rFonts w:asciiTheme="majorHAnsi" w:eastAsiaTheme="majorEastAsia" w:hAnsiTheme="majorHAnsi" w:cstheme="majorBidi"/>
          <w:b/>
          <w:bCs/>
          <w:color w:val="807C32" w:themeColor="accent2" w:themeShade="BF"/>
          <w:sz w:val="24"/>
          <w:szCs w:val="24"/>
        </w:rPr>
        <w:t xml:space="preserve">Taylor </w:t>
      </w:r>
      <w:r w:rsidRPr="00D22A5E">
        <w:rPr>
          <w:rFonts w:asciiTheme="majorHAnsi" w:eastAsiaTheme="majorEastAsia" w:hAnsiTheme="majorHAnsi" w:cstheme="majorBidi"/>
          <w:b/>
          <w:bCs/>
          <w:sz w:val="24"/>
          <w:szCs w:val="24"/>
        </w:rPr>
        <w:t>tab</w:t>
      </w:r>
    </w:p>
    <w:p w14:paraId="0C389CD9" w14:textId="1665CFFB" w:rsidR="00275536" w:rsidRPr="007659DC" w:rsidRDefault="00275536" w:rsidP="00275536">
      <w:r w:rsidRPr="007659DC">
        <w:t xml:space="preserve">The Taylor tab allows the user to </w:t>
      </w:r>
      <w:bookmarkEnd w:id="40"/>
      <w:r w:rsidRPr="007659DC">
        <w:t xml:space="preserve">create a Taylor Plot using </w:t>
      </w:r>
      <w:r w:rsidR="00E86099">
        <w:t>1D or 2D data (e.g timeseries or grids)</w:t>
      </w:r>
      <w:r w:rsidRPr="007659DC">
        <w:t>:</w:t>
      </w:r>
    </w:p>
    <w:p w14:paraId="501B7AC7" w14:textId="5652FACD" w:rsidR="00E86099" w:rsidRDefault="00275536" w:rsidP="00275536">
      <w:r w:rsidRPr="007659DC">
        <w:rPr>
          <w:noProof/>
        </w:rPr>
        <w:t>A Reference</w:t>
      </w:r>
      <w:r w:rsidR="00E86099">
        <w:rPr>
          <w:noProof/>
        </w:rPr>
        <w:t xml:space="preserve"> dataset</w:t>
      </w:r>
      <w:r w:rsidRPr="007659DC">
        <w:t xml:space="preserve"> and a Test </w:t>
      </w:r>
      <w:r w:rsidR="00E86099">
        <w:t>dataset</w:t>
      </w:r>
      <w:r w:rsidRPr="007659DC">
        <w:t xml:space="preserve"> are selected. </w:t>
      </w:r>
      <w:r w:rsidR="00E86099">
        <w:t>Datasets need to be the same length if 1D, or same size if 2D. If t</w:t>
      </w:r>
      <w:r w:rsidRPr="007659DC">
        <w:t xml:space="preserve">he </w:t>
      </w:r>
      <w:r w:rsidR="00E86099">
        <w:t xml:space="preserve">data are </w:t>
      </w:r>
      <w:r w:rsidRPr="007659DC">
        <w:t xml:space="preserve">timeseries </w:t>
      </w:r>
      <w:r w:rsidR="00E86099">
        <w:t xml:space="preserve">they </w:t>
      </w:r>
      <w:r w:rsidRPr="007659DC">
        <w:t xml:space="preserve">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7659DC">
        <w:fldChar w:fldCharType="begin"/>
      </w:r>
      <w:r w:rsidR="00770BAA">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659DC">
        <w:fldChar w:fldCharType="separate"/>
      </w:r>
      <w:r w:rsidRPr="007659DC">
        <w:rPr>
          <w:noProof/>
        </w:rPr>
        <w:t>(Taylor, 2001)</w:t>
      </w:r>
      <w:r w:rsidRPr="007659DC">
        <w:fldChar w:fldCharType="end"/>
      </w:r>
      <w:r w:rsidRPr="007659DC">
        <w:t>.</w:t>
      </w:r>
      <w:r w:rsidR="004024AC">
        <w:t xml:space="preserve"> </w:t>
      </w:r>
    </w:p>
    <w:p w14:paraId="72E5F52A" w14:textId="06517269" w:rsidR="00275536" w:rsidRDefault="00E86099" w:rsidP="00275536">
      <w:r>
        <w:t>[</w:t>
      </w:r>
      <w:r w:rsidR="0059037D" w:rsidRPr="00E86099">
        <w:rPr>
          <w:i/>
          <w:iCs/>
        </w:rPr>
        <w:t xml:space="preserve">The </w:t>
      </w:r>
      <w:proofErr w:type="spellStart"/>
      <w:r w:rsidR="0059037D" w:rsidRPr="00E86099">
        <w:rPr>
          <w:i/>
          <w:iCs/>
        </w:rPr>
        <w:t>ModelSkill</w:t>
      </w:r>
      <w:proofErr w:type="spellEnd"/>
      <w:r w:rsidR="0059037D" w:rsidRPr="00E86099">
        <w:rPr>
          <w:i/>
          <w:iCs/>
        </w:rPr>
        <w:t xml:space="preserve"> App provides </w:t>
      </w:r>
      <w:r w:rsidRPr="00E86099">
        <w:rPr>
          <w:i/>
          <w:iCs/>
        </w:rPr>
        <w:t xml:space="preserve">additional </w:t>
      </w:r>
      <w:r w:rsidR="0059037D" w:rsidRPr="00E86099">
        <w:rPr>
          <w:i/>
          <w:iCs/>
        </w:rPr>
        <w:t xml:space="preserve">tools to test </w:t>
      </w:r>
      <w:r w:rsidRPr="00E86099">
        <w:rPr>
          <w:i/>
          <w:iCs/>
        </w:rPr>
        <w:t>data and</w:t>
      </w:r>
      <w:r w:rsidR="004024AC" w:rsidRPr="00E86099">
        <w:rPr>
          <w:i/>
          <w:iCs/>
        </w:rPr>
        <w:t xml:space="preserve"> the </w:t>
      </w:r>
      <w:proofErr w:type="spellStart"/>
      <w:r w:rsidR="004024AC" w:rsidRPr="00E86099">
        <w:rPr>
          <w:i/>
          <w:iCs/>
        </w:rPr>
        <w:t>ModelSkill</w:t>
      </w:r>
      <w:proofErr w:type="spellEnd"/>
      <w:r w:rsidR="004024AC" w:rsidRPr="00E86099">
        <w:rPr>
          <w:i/>
          <w:iCs/>
        </w:rPr>
        <w:t xml:space="preserve"> App manual </w:t>
      </w:r>
      <w:r w:rsidRPr="00E86099">
        <w:rPr>
          <w:i/>
          <w:iCs/>
        </w:rPr>
        <w:t xml:space="preserve">provides </w:t>
      </w:r>
      <w:r w:rsidR="004024AC" w:rsidRPr="00E86099">
        <w:rPr>
          <w:i/>
          <w:iCs/>
        </w:rPr>
        <w:t>further details of the method</w:t>
      </w:r>
      <w:r w:rsidR="0059037D" w:rsidRPr="00E86099">
        <w:rPr>
          <w:i/>
          <w:iCs/>
        </w:rPr>
        <w:t>s used</w:t>
      </w:r>
      <w:r w:rsidR="004024AC">
        <w:t>.</w:t>
      </w:r>
      <w:r>
        <w:t>]</w:t>
      </w:r>
    </w:p>
    <w:p w14:paraId="7DA7ED81" w14:textId="6F27A636" w:rsidR="004024AC" w:rsidRDefault="004024AC" w:rsidP="00275536">
      <w:r>
        <w:t xml:space="preserve">Selecting New generates a new Taylor Plot. Selecting the Add button adds the current selection to an existing plot and the Delete button deletes the current selection. </w:t>
      </w:r>
      <w:r w:rsidR="0059037D">
        <w:t>The Clear button</w:t>
      </w:r>
      <w:r>
        <w:t xml:space="preserve"> resets the UI to a blank selection. </w:t>
      </w:r>
    </w:p>
    <w:p w14:paraId="5072D22D" w14:textId="5D3D52AB" w:rsidR="00F903E3" w:rsidRDefault="006360F0" w:rsidP="00275536">
      <w:r>
        <w:rPr>
          <w:noProof/>
        </w:rPr>
        <w:drawing>
          <wp:anchor distT="0" distB="0" distL="114300" distR="114300" simplePos="0" relativeHeight="251680768" behindDoc="0" locked="0" layoutInCell="1" allowOverlap="1" wp14:anchorId="14240701" wp14:editId="0B65C035">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004024AC">
        <w:t>Once New or Add are selected, the user is asked whether they want to plot the skill score</w:t>
      </w:r>
      <w:r w:rsidR="008D3E72">
        <w:t xml:space="preserve"> (Yes/No). If Yes, then the user is prompted to set the skill score parameters.</w:t>
      </w:r>
      <w:r w:rsidR="008D3E72" w:rsidRPr="008D3E72">
        <w:t xml:space="preserve"> </w:t>
      </w:r>
      <w:r w:rsidR="008D3E72">
        <w:t xml:space="preserve"> </w:t>
      </w:r>
      <w:r w:rsidR="008D3E72" w:rsidRPr="007659DC">
        <w:t>As further points are added to the plot, this selection remains unchanged (i.e. the skill score is or is not included). To reset the option it is necessary to close and reopen the Statistics UI.</w:t>
      </w:r>
      <w:r w:rsidR="00F903E3">
        <w:t xml:space="preserve"> </w:t>
      </w:r>
    </w:p>
    <w:p w14:paraId="1FDE173D" w14:textId="128D4D03" w:rsidR="004024AC" w:rsidRPr="007659DC" w:rsidRDefault="00F903E3" w:rsidP="00275536">
      <w:r>
        <w:t xml:space="preserve">If the number of </w:t>
      </w:r>
      <w:r w:rsidR="00C705A0">
        <w:t>points</w:t>
      </w:r>
      <w:r>
        <w:t xml:space="preserve"> in the Reference and Test</w:t>
      </w:r>
      <w:r w:rsidR="00C705A0">
        <w:t xml:space="preserve"> datasets are not the same the user is prompted to select which of the two to use for interpolation.    </w:t>
      </w:r>
    </w:p>
    <w:p w14:paraId="7AFB3F45" w14:textId="1499647B" w:rsidR="00275536" w:rsidRDefault="00275536" w:rsidP="00275536"/>
    <w:p w14:paraId="5BB08DE9" w14:textId="77777777" w:rsidR="006360F0" w:rsidRPr="007659DC" w:rsidRDefault="006360F0" w:rsidP="00275536"/>
    <w:p w14:paraId="5E266213" w14:textId="036155A6" w:rsidR="008D3E72" w:rsidRDefault="006360F0" w:rsidP="008D3E72">
      <w:r>
        <w:rPr>
          <w:noProof/>
        </w:rPr>
        <w:drawing>
          <wp:anchor distT="0" distB="0" distL="114300" distR="114300" simplePos="0" relativeHeight="251683840" behindDoc="0" locked="0" layoutInCell="1" allowOverlap="1" wp14:anchorId="31A940D7" wp14:editId="7E9C6B07">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BB708F5" w14:textId="7A986470" w:rsidR="008D3E72" w:rsidRPr="008D3E72" w:rsidRDefault="008D3E72" w:rsidP="006360F0">
      <w:pPr>
        <w:spacing w:after="160"/>
      </w:pPr>
      <w:r w:rsidRPr="008D3E72">
        <w:t>This is the maximum achievable correlation (see Taylor (2001) for discussion of how this is used).</w:t>
      </w:r>
    </w:p>
    <w:p w14:paraId="17DF8F53" w14:textId="1D46809F" w:rsidR="008D3E72" w:rsidRPr="008D3E72" w:rsidRDefault="008D3E72" w:rsidP="006360F0">
      <w:pPr>
        <w:spacing w:after="160"/>
      </w:pPr>
      <w:r w:rsidRPr="008D3E72">
        <w:t xml:space="preserve">Exponent used in computing the skill score (see </w:t>
      </w:r>
      <w:proofErr w:type="spellStart"/>
      <w:r w:rsidR="00935761">
        <w:t>ModelSkill</w:t>
      </w:r>
      <w:proofErr w:type="spellEnd"/>
      <w:r w:rsidR="00935761">
        <w:t xml:space="preserve"> manual for details</w:t>
      </w:r>
      <w:r w:rsidRPr="008D3E72">
        <w:t>).</w:t>
      </w:r>
    </w:p>
    <w:p w14:paraId="768A2157" w14:textId="168AB22C" w:rsidR="008D3E72" w:rsidRPr="008D3E72" w:rsidRDefault="008D3E72" w:rsidP="006360F0">
      <w:pPr>
        <w:spacing w:after="160"/>
      </w:pPr>
      <w:r w:rsidRPr="008D3E72">
        <w:t xml:space="preserve">Number of </w:t>
      </w:r>
      <w:r>
        <w:t>points</w:t>
      </w:r>
      <w:r w:rsidRPr="008D3E72">
        <w:t xml:space="preserve"> (+/-W) used to define a local window around the </w:t>
      </w:r>
      <w:proofErr w:type="spellStart"/>
      <w:r w:rsidRPr="008D3E72">
        <w:t>ith</w:t>
      </w:r>
      <w:proofErr w:type="spellEnd"/>
      <w:r w:rsidRPr="008D3E72">
        <w:t xml:space="preserve"> point. If W=0 (default) the local skill score is not computed.</w:t>
      </w:r>
    </w:p>
    <w:p w14:paraId="7B6954B8" w14:textId="38294972" w:rsidR="008D3E72" w:rsidRPr="008D3E72" w:rsidRDefault="008D3E72" w:rsidP="006360F0">
      <w:pPr>
        <w:spacing w:after="160"/>
      </w:pPr>
      <w:r w:rsidRPr="008D3E72">
        <w:t>Local skill score is computed for window around every grid cell (=1), or computes score for all non-overlapping windows (=0)</w:t>
      </w:r>
    </w:p>
    <w:p w14:paraId="701681A2" w14:textId="235D1836" w:rsidR="006360F0" w:rsidRDefault="006360F0" w:rsidP="006360F0">
      <w:r w:rsidRPr="006360F0">
        <w:t xml:space="preserve">Window definition to sub-sample grid for the computation of the average </w:t>
      </w:r>
      <w:r w:rsidRPr="006360F0">
        <w:rPr>
          <w:b/>
          <w:bCs/>
        </w:rPr>
        <w:t>local</w:t>
      </w:r>
      <w:r w:rsidRPr="006360F0">
        <w:t xml:space="preserve"> skill score. Format is [</w:t>
      </w:r>
      <w:proofErr w:type="spellStart"/>
      <w:r w:rsidRPr="006360F0">
        <w:t>xMin</w:t>
      </w:r>
      <w:proofErr w:type="spellEnd"/>
      <w:r w:rsidRPr="006360F0">
        <w:t xml:space="preserve">, </w:t>
      </w:r>
      <w:proofErr w:type="spellStart"/>
      <w:r w:rsidRPr="006360F0">
        <w:t>xMax</w:t>
      </w:r>
      <w:proofErr w:type="spellEnd"/>
      <w:r w:rsidRPr="006360F0">
        <w:t xml:space="preserve">, </w:t>
      </w:r>
      <w:proofErr w:type="spellStart"/>
      <w:r w:rsidRPr="006360F0">
        <w:t>yMin</w:t>
      </w:r>
      <w:proofErr w:type="spellEnd"/>
      <w:r w:rsidRPr="006360F0">
        <w:t xml:space="preserve">, </w:t>
      </w:r>
      <w:proofErr w:type="spellStart"/>
      <w:r w:rsidRPr="006360F0">
        <w:t>yMax</w:t>
      </w:r>
      <w:proofErr w:type="spellEnd"/>
      <w:r w:rsidRPr="006360F0">
        <w:t>].</w:t>
      </w:r>
    </w:p>
    <w:p w14:paraId="0BDFB509" w14:textId="77777777" w:rsidR="006360F0" w:rsidRPr="006360F0" w:rsidRDefault="006360F0" w:rsidP="006360F0"/>
    <w:tbl>
      <w:tblPr>
        <w:tblStyle w:val="TableGrid"/>
        <w:tblW w:w="0" w:type="auto"/>
        <w:tblLook w:val="04A0" w:firstRow="1" w:lastRow="0" w:firstColumn="1" w:lastColumn="0" w:noHBand="0" w:noVBand="1"/>
      </w:tblPr>
      <w:tblGrid>
        <w:gridCol w:w="4524"/>
        <w:gridCol w:w="4536"/>
      </w:tblGrid>
      <w:tr w:rsidR="006360F0" w14:paraId="31BAFD9B" w14:textId="77777777" w:rsidTr="006360F0">
        <w:tc>
          <w:tcPr>
            <w:tcW w:w="4530" w:type="dxa"/>
          </w:tcPr>
          <w:p w14:paraId="70F44D26" w14:textId="77777777" w:rsidR="006360F0" w:rsidRDefault="006360F0" w:rsidP="00275536">
            <w:r>
              <w:t>(a) time series skill score plot</w:t>
            </w:r>
          </w:p>
          <w:p w14:paraId="60C76202" w14:textId="6E821091" w:rsidR="006360F0" w:rsidRDefault="006360F0" w:rsidP="00275536">
            <w:r>
              <w:rPr>
                <w:noProof/>
              </w:rPr>
              <w:lastRenderedPageBreak/>
              <w:drawing>
                <wp:inline distT="0" distB="0" distL="0" distR="0" wp14:anchorId="30ADB5D6" wp14:editId="25707715">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781D5E86" w14:textId="77777777" w:rsidR="006360F0" w:rsidRDefault="006360F0" w:rsidP="00275536">
            <w:r>
              <w:lastRenderedPageBreak/>
              <w:t>(b) grid skill score plot</w:t>
            </w:r>
          </w:p>
          <w:p w14:paraId="5C07C91B" w14:textId="0D475B62" w:rsidR="006360F0" w:rsidRDefault="006360F0" w:rsidP="00275536">
            <w:r>
              <w:rPr>
                <w:noProof/>
              </w:rPr>
              <w:lastRenderedPageBreak/>
              <w:drawing>
                <wp:inline distT="0" distB="0" distL="0" distR="0" wp14:anchorId="0589698A" wp14:editId="7665C55F">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910" cy="2439602"/>
                          </a:xfrm>
                          <a:prstGeom prst="rect">
                            <a:avLst/>
                          </a:prstGeom>
                        </pic:spPr>
                      </pic:pic>
                    </a:graphicData>
                  </a:graphic>
                </wp:inline>
              </w:drawing>
            </w:r>
          </w:p>
        </w:tc>
      </w:tr>
    </w:tbl>
    <w:p w14:paraId="18BC4349" w14:textId="3DD5BC17" w:rsidR="008D3E72" w:rsidRPr="007659DC" w:rsidRDefault="008D3E72" w:rsidP="00275536"/>
    <w:p w14:paraId="1AFF0235" w14:textId="285C10F5" w:rsidR="00344E6E" w:rsidRDefault="0083252C" w:rsidP="007659DC">
      <w:r>
        <w:t>The Taylor Plot shows the Reference point as a green cross and the Test points a</w:t>
      </w:r>
      <w:r w:rsidR="00E86099">
        <w:t>s</w:t>
      </w:r>
      <w:r>
        <w:t xml:space="preserve"> coloured circles. The legend details the</w:t>
      </w:r>
      <w:r w:rsidR="00E86099">
        <w:t xml:space="preserve"> summary statistics and the Case List button generate a table figure listing all the results. These can be copied to the clipboard.</w:t>
      </w:r>
    </w:p>
    <w:p w14:paraId="292A0D85" w14:textId="4F897AC4" w:rsidR="00E86099" w:rsidRDefault="006360F0" w:rsidP="00E86099">
      <w:pPr>
        <w:rPr>
          <w:noProof/>
        </w:rPr>
      </w:pPr>
      <w:r w:rsidRPr="006360F0">
        <w:rPr>
          <w:noProof/>
        </w:rPr>
        <w:drawing>
          <wp:anchor distT="0" distB="0" distL="114300" distR="114300" simplePos="0" relativeHeight="251684864" behindDoc="0" locked="0" layoutInCell="1" allowOverlap="1" wp14:anchorId="63710812" wp14:editId="2CA29BE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6360F0">
        <w:rPr>
          <w:noProof/>
        </w:rPr>
        <w:t xml:space="preserve"> </w:t>
      </w:r>
      <w:r w:rsidR="00E86099">
        <w:rPr>
          <w:noProof/>
        </w:rPr>
        <w:t>Taylor diagram legend includes: B – bias; E’’ – normalised RMS difference</w:t>
      </w:r>
    </w:p>
    <w:p w14:paraId="3633979B" w14:textId="063316AF" w:rsidR="006360F0" w:rsidRDefault="00E86099" w:rsidP="007659DC">
      <w:pPr>
        <w:rPr>
          <w:noProof/>
        </w:rPr>
      </w:pPr>
      <w:r>
        <w:rPr>
          <w:noProof/>
        </w:rPr>
        <mc:AlternateContent>
          <mc:Choice Requires="wps">
            <w:drawing>
              <wp:anchor distT="0" distB="0" distL="114300" distR="114300" simplePos="0" relativeHeight="251686912" behindDoc="0" locked="0" layoutInCell="1" allowOverlap="1" wp14:anchorId="09C129C3" wp14:editId="0A97CA45">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141E5E1"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" strokecolor="#e6a82f [3204]" strokeweight="2pt">
                <v:stroke endarrow="block"/>
                <v:shadow on="t" color="black" opacity="24903f" origin=",.5" offset="0,.55556mm"/>
              </v:shape>
            </w:pict>
          </mc:Fallback>
        </mc:AlternateContent>
      </w:r>
      <w:r w:rsidRPr="006360F0">
        <w:rPr>
          <w:noProof/>
        </w:rPr>
        <w:drawing>
          <wp:anchor distT="0" distB="0" distL="114300" distR="114300" simplePos="0" relativeHeight="251685888" behindDoc="0" locked="0" layoutInCell="1" allowOverlap="1" wp14:anchorId="690466FA" wp14:editId="51F180D4">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Pr>
          <w:noProof/>
        </w:rPr>
        <w:t>The normalised standard deviation and correlation coefficient are also given in the Case List table, along with the global skill score, Sg, and the average local skill score, Sl.</w:t>
      </w:r>
    </w:p>
    <w:p w14:paraId="3C584EA3" w14:textId="7D9EE887" w:rsidR="006360F0" w:rsidRDefault="006360F0" w:rsidP="007659DC">
      <w:pPr>
        <w:rPr>
          <w:noProof/>
        </w:rPr>
      </w:pPr>
    </w:p>
    <w:p w14:paraId="544B80B2" w14:textId="77777777" w:rsidR="00E86099" w:rsidRDefault="00E86099" w:rsidP="007659DC"/>
    <w:p w14:paraId="7D741095" w14:textId="0195ED29" w:rsidR="00F716FB" w:rsidRPr="00D22A5E" w:rsidRDefault="00F716FB" w:rsidP="00F716FB">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Intervals </w:t>
      </w:r>
      <w:r w:rsidRPr="00D22A5E">
        <w:rPr>
          <w:rFonts w:asciiTheme="majorHAnsi" w:eastAsiaTheme="majorEastAsia" w:hAnsiTheme="majorHAnsi" w:cstheme="majorBidi"/>
          <w:b/>
          <w:bCs/>
          <w:sz w:val="24"/>
          <w:szCs w:val="24"/>
        </w:rPr>
        <w:t>tab</w:t>
      </w:r>
    </w:p>
    <w:p w14:paraId="1C5956D3" w14:textId="2BD5B4C5" w:rsidR="00275536" w:rsidRDefault="00F716FB" w:rsidP="00F716FB">
      <w:r w:rsidRPr="007659DC">
        <w:t xml:space="preserve">The </w:t>
      </w:r>
      <w:r>
        <w:t xml:space="preserve">Intervals </w:t>
      </w:r>
      <w:r w:rsidRPr="007659DC">
        <w:t>tab allows the user to</w:t>
      </w:r>
      <w:r w:rsidR="00E86099">
        <w:t xml:space="preserve"> compute selected simple statistics of a timeseries variable for the intervals between the times recorded in another timeseries. For example the mean wave energy between beach profile surveys.</w:t>
      </w:r>
    </w:p>
    <w:p w14:paraId="4084C32E" w14:textId="307488B9" w:rsidR="00E86099" w:rsidRDefault="00E86099" w:rsidP="00F716FB">
      <w:r>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0B6140C9" w14:textId="043499FC" w:rsidR="00E722C4" w:rsidRDefault="00E722C4" w:rsidP="00F716FB">
      <w:r>
        <w:rPr>
          <w:noProof/>
        </w:rPr>
        <w:drawing>
          <wp:anchor distT="0" distB="0" distL="114300" distR="114300" simplePos="0" relativeHeight="251687936" behindDoc="0" locked="0" layoutInCell="1" allowOverlap="1" wp14:anchorId="75CAD873" wp14:editId="71041A42">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01ADDDAE" w14:textId="6E606CA3" w:rsidR="00E86099" w:rsidRDefault="00E86099" w:rsidP="00F716FB">
      <w:r>
        <w:t xml:space="preserve">The UI provides a list of the functions that can be used. </w:t>
      </w:r>
      <w:r w:rsidR="00E722C4">
        <w:t>[</w:t>
      </w:r>
      <w:r w:rsidR="00E722C4" w:rsidRPr="00E722C4">
        <w:rPr>
          <w:i/>
          <w:iCs/>
        </w:rPr>
        <w:t>Any function that simply requires a single variable as an input could be used. To modify the list</w:t>
      </w:r>
      <w:r w:rsidR="00E722C4">
        <w:rPr>
          <w:i/>
          <w:iCs/>
        </w:rPr>
        <w:t>,</w:t>
      </w:r>
      <w:r w:rsidR="00E722C4" w:rsidRPr="00E722C4">
        <w:rPr>
          <w:i/>
          <w:iCs/>
        </w:rPr>
        <w:t xml:space="preserve"> edit the variable </w:t>
      </w:r>
      <w:r w:rsidR="00E722C4">
        <w:rPr>
          <w:i/>
          <w:iCs/>
        </w:rPr>
        <w:t>‘</w:t>
      </w:r>
      <w:proofErr w:type="spellStart"/>
      <w:r w:rsidR="00E722C4" w:rsidRPr="00E722C4">
        <w:rPr>
          <w:i/>
          <w:iCs/>
        </w:rPr>
        <w:t>statoptions</w:t>
      </w:r>
      <w:proofErr w:type="spellEnd"/>
      <w:r w:rsidR="00E722C4">
        <w:rPr>
          <w:i/>
          <w:iCs/>
        </w:rPr>
        <w:t>’</w:t>
      </w:r>
      <w:r w:rsidR="00E722C4" w:rsidRPr="00E722C4">
        <w:rPr>
          <w:i/>
          <w:iCs/>
        </w:rPr>
        <w:t xml:space="preserve"> in </w:t>
      </w:r>
      <w:proofErr w:type="spellStart"/>
      <w:r w:rsidR="00E722C4" w:rsidRPr="00E722C4">
        <w:rPr>
          <w:i/>
          <w:iCs/>
        </w:rPr>
        <w:t>muiStats.getIntervalStats</w:t>
      </w:r>
      <w:proofErr w:type="spellEnd"/>
      <w:r w:rsidR="00E722C4">
        <w:t>.]</w:t>
      </w:r>
    </w:p>
    <w:p w14:paraId="72694918" w14:textId="7C6CA19F" w:rsidR="00E86099" w:rsidRDefault="00E86099" w:rsidP="00F716FB"/>
    <w:p w14:paraId="36F9D800" w14:textId="2AAD1086" w:rsidR="00F716FB" w:rsidRDefault="002D36AE" w:rsidP="00F716FB">
      <w:r>
        <w:lastRenderedPageBreak/>
        <w:t>Default properties are derived from the source variable and the selected statistic</w:t>
      </w:r>
      <w:r w:rsidR="00A3365D">
        <w:t>. The</w:t>
      </w:r>
      <w:r>
        <w:t xml:space="preserve"> user is prompted to confirm</w:t>
      </w:r>
      <w:r w:rsidR="00A3365D">
        <w:t>,</w:t>
      </w:r>
      <w:r>
        <w:t xml:space="preserve"> or edit the</w:t>
      </w:r>
      <w:r w:rsidR="00A3365D">
        <w:t>se default</w:t>
      </w:r>
      <w:r>
        <w:t xml:space="preserve"> properties. The results are saved as a new</w:t>
      </w:r>
      <w:r w:rsidR="003D1EEC">
        <w:t xml:space="preserve"> timeseries</w:t>
      </w:r>
      <w:r>
        <w:t xml:space="preserve"> datase</w:t>
      </w:r>
      <w:r w:rsidR="003D1EEC">
        <w:t xml:space="preserve">t in which the variable describes the statistical value for the interval </w:t>
      </w:r>
      <w:r w:rsidR="003D1EEC" w:rsidRPr="00A3365D">
        <w:rPr>
          <w:u w:val="single"/>
        </w:rPr>
        <w:t>preceding</w:t>
      </w:r>
      <w:r w:rsidR="003D1EEC">
        <w:t xml:space="preserve"> each time</w:t>
      </w:r>
      <w:r>
        <w:t>.</w:t>
      </w:r>
    </w:p>
    <w:p w14:paraId="28821AF4" w14:textId="17F767B3" w:rsidR="00344E6E" w:rsidRDefault="00344E6E" w:rsidP="00344E6E">
      <w:pPr>
        <w:pStyle w:val="Heading2"/>
      </w:pPr>
      <w:r>
        <w:t>Help</w:t>
      </w:r>
    </w:p>
    <w:bookmarkEnd w:id="33"/>
    <w:p w14:paraId="14F53F23" w14:textId="397A152D" w:rsidR="007659DC" w:rsidRPr="007659DC" w:rsidRDefault="00856BEB" w:rsidP="007659DC">
      <w:r w:rsidRPr="00856BEB">
        <w:t>The help menu provides options to access the App documentation in the MatlabTM Supplemental Software documentation, or the App manual</w:t>
      </w:r>
      <w:r w:rsidR="00275536">
        <w:t>.</w:t>
      </w:r>
    </w:p>
    <w:p w14:paraId="1F83D425" w14:textId="77777777" w:rsidR="007659DC" w:rsidRPr="007659DC" w:rsidRDefault="007659DC" w:rsidP="00344E6E">
      <w:pPr>
        <w:pStyle w:val="Heading2"/>
      </w:pPr>
      <w:bookmarkStart w:id="41" w:name="_Toc58851120"/>
      <w:bookmarkEnd w:id="34"/>
      <w:r w:rsidRPr="007659DC">
        <w:t>Tabs</w:t>
      </w:r>
      <w:bookmarkEnd w:id="41"/>
    </w:p>
    <w:p w14:paraId="1F6E4C49" w14:textId="09F00898" w:rsidR="007659DC" w:rsidRPr="007659DC" w:rsidRDefault="007659DC" w:rsidP="007659DC">
      <w:r w:rsidRPr="007659DC">
        <w:t>To examine what has been set-up the Tabs provide a summary of what is currently defined. Note: th</w:t>
      </w:r>
      <w:r w:rsidR="00C56AAA">
        <w:t>e tabs</w:t>
      </w:r>
      <w:r w:rsidRPr="007659DC">
        <w:t xml:space="preserve"> update when clicked on using a mouse </w:t>
      </w:r>
      <w:r w:rsidR="00C56AAA">
        <w:t>but</w:t>
      </w:r>
      <w:r w:rsidRPr="007659DC">
        <w:t xml:space="preserve"> values </w:t>
      </w:r>
      <w:r w:rsidR="00C56AAA">
        <w:t xml:space="preserve">displayed </w:t>
      </w:r>
      <w:r w:rsidRPr="007659DC">
        <w:t>cannot be edited from the Tabs.</w:t>
      </w:r>
    </w:p>
    <w:p w14:paraId="20C907F1" w14:textId="0BDD44EC" w:rsidR="00344E6E" w:rsidRDefault="007659DC" w:rsidP="007659DC">
      <w:r w:rsidRPr="00344E6E">
        <w:rPr>
          <w:b/>
          <w:bCs/>
          <w:i/>
          <w:color w:val="565321" w:themeColor="accent2" w:themeShade="80"/>
        </w:rPr>
        <w:t>Cases</w:t>
      </w:r>
      <w:r w:rsidRPr="007659DC">
        <w:t xml:space="preserve">: lists the cases that have been run with a case id and description. Clicking on </w:t>
      </w:r>
      <w:r w:rsidR="00AC308F">
        <w:t xml:space="preserve">the first column of </w:t>
      </w:r>
      <w:r w:rsidRPr="007659DC">
        <w:t xml:space="preserve">a row generates a table </w:t>
      </w:r>
      <w:r w:rsidR="00C56AAA">
        <w:t xml:space="preserve">figure </w:t>
      </w:r>
      <w:r w:rsidRPr="007659DC">
        <w:t>with details of the variables for the case and any associated metadata</w:t>
      </w:r>
      <w:r w:rsidR="00344E6E">
        <w:t>. B</w:t>
      </w:r>
      <w:r w:rsidR="00C56AAA">
        <w:t>uttons on the figure provide access the class definition metadata</w:t>
      </w:r>
      <w:r w:rsidR="00CC1AEA">
        <w:t xml:space="preserve">, </w:t>
      </w:r>
      <w:r w:rsidR="00C56AAA">
        <w:t>source information (files input or models used)</w:t>
      </w:r>
      <w:r w:rsidR="00CC1AEA">
        <w:t xml:space="preserve"> and any user data (e.g., tables of derived parameters) that is saved with the data set.</w:t>
      </w:r>
    </w:p>
    <w:p w14:paraId="47854AB8" w14:textId="46A41BBD" w:rsidR="007659DC" w:rsidRPr="007659DC" w:rsidRDefault="007659DC" w:rsidP="007659DC">
      <w:r w:rsidRPr="00344E6E">
        <w:rPr>
          <w:b/>
          <w:bCs/>
          <w:i/>
          <w:color w:val="565321" w:themeColor="accent2" w:themeShade="80"/>
        </w:rPr>
        <w:t>Inputs</w:t>
      </w:r>
      <w:r w:rsidRPr="007659DC">
        <w:t>: tabulates the system properties that have been set (display only).</w:t>
      </w:r>
    </w:p>
    <w:p w14:paraId="07BDBB6A" w14:textId="331B34DE" w:rsidR="00F069E3" w:rsidRDefault="00344E6E" w:rsidP="00787C64">
      <w:r w:rsidRPr="00344E6E">
        <w:rPr>
          <w:b/>
          <w:bCs/>
          <w:i/>
          <w:color w:val="565321" w:themeColor="accent2" w:themeShade="80"/>
        </w:rPr>
        <w:t>Q-</w:t>
      </w:r>
      <w:r w:rsidR="007659DC" w:rsidRPr="00344E6E">
        <w:rPr>
          <w:b/>
          <w:bCs/>
          <w:i/>
          <w:color w:val="565321" w:themeColor="accent2" w:themeShade="80"/>
        </w:rPr>
        <w:t>Plot</w:t>
      </w:r>
      <w:r w:rsidR="007659DC" w:rsidRPr="007659DC">
        <w:t xml:space="preserve">: </w:t>
      </w:r>
      <w:r>
        <w:t>displays a quick-plot defined for the class of the selected case</w:t>
      </w:r>
      <w:r w:rsidR="007659DC" w:rsidRPr="007659DC">
        <w:t xml:space="preserve"> (display only).</w:t>
      </w:r>
    </w:p>
    <w:p w14:paraId="35C7F227" w14:textId="2AA6D286" w:rsidR="00235DE3" w:rsidRDefault="00235DE3" w:rsidP="00787C64">
      <w:r w:rsidRPr="00235DE3">
        <w:rPr>
          <w:b/>
          <w:bCs/>
          <w:i/>
          <w:color w:val="565321" w:themeColor="accent2" w:themeShade="80"/>
        </w:rPr>
        <w:t>Stats</w:t>
      </w:r>
      <w:r>
        <w:t>: displays a table of results for any analyses that have been run (can be copied to clip board).</w:t>
      </w:r>
    </w:p>
    <w:p w14:paraId="5CE71D9E" w14:textId="5818B662" w:rsidR="00ED6499" w:rsidRDefault="00ED6499" w:rsidP="00ED6499">
      <w:pPr>
        <w:pStyle w:val="Heading2"/>
      </w:pPr>
      <w:bookmarkStart w:id="42" w:name="_Ref76228532"/>
      <w:r>
        <w:t>UI Data Selection</w:t>
      </w:r>
      <w:bookmarkEnd w:id="42"/>
    </w:p>
    <w:p w14:paraId="4719B288" w14:textId="5E3116C7" w:rsidR="00ED6499" w:rsidRDefault="00ED6499" w:rsidP="00ED6499">
      <w:r>
        <w:t>Functions such as Derive Output (</w:t>
      </w:r>
      <w:r>
        <w:fldChar w:fldCharType="begin"/>
      </w:r>
      <w:r>
        <w:instrText xml:space="preserve"> REF _Ref76228406 \r \h </w:instrText>
      </w:r>
      <w:r>
        <w:fldChar w:fldCharType="separate"/>
      </w:r>
      <w:r>
        <w:t>1.5</w:t>
      </w:r>
      <w:r>
        <w:fldChar w:fldCharType="end"/>
      </w:r>
      <w:r>
        <w:t>), Plotting (</w:t>
      </w:r>
      <w:r>
        <w:fldChar w:fldCharType="begin"/>
      </w:r>
      <w:r>
        <w:instrText xml:space="preserve"> REF _Ref76228416 \r \h </w:instrText>
      </w:r>
      <w:r>
        <w:fldChar w:fldCharType="separate"/>
      </w:r>
      <w:r>
        <w:t>1.6.1</w:t>
      </w:r>
      <w:r>
        <w:fldChar w:fldCharType="end"/>
      </w:r>
      <w:r>
        <w:t>) and Statistics (</w:t>
      </w:r>
      <w:r>
        <w:fldChar w:fldCharType="begin"/>
      </w:r>
      <w:r>
        <w:instrText xml:space="preserve"> REF _Ref76228422 \r \h </w:instrText>
      </w:r>
      <w:r>
        <w:fldChar w:fldCharType="separate"/>
      </w:r>
      <w:r>
        <w:t>1.6.2</w:t>
      </w:r>
      <w:r>
        <w:fldChar w:fldCharType="end"/>
      </w:r>
      <w:r>
        <w:t>) use a standardised UI for data selection. The Case, Dataset and Variable inputs allow a specific dataset to be selected from drop down lists</w:t>
      </w:r>
      <w:r w:rsidR="00123649">
        <w:t>.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w:t>
      </w:r>
      <w:r w:rsidR="00025A3A">
        <w:t>.</w:t>
      </w:r>
      <w:r w:rsidR="00123649">
        <w:t>g</w:t>
      </w:r>
      <w:r w:rsidR="00025A3A">
        <w:t>.,</w:t>
      </w:r>
      <w:r w:rsidR="00123649">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25A3A">
        <w:t>e.g.,</w:t>
      </w:r>
      <w:r w:rsidR="00123649">
        <w:t xml:space="preserve"> linear, log, relative, scaled, normalised</w:t>
      </w:r>
      <w:r w:rsidR="000F6A82">
        <w:t>, differences</w:t>
      </w:r>
      <w:r w:rsidR="00123649">
        <w:t>) is also selected on this UI. The selection is defined in two steps:</w:t>
      </w:r>
    </w:p>
    <w:p w14:paraId="2F736461" w14:textId="78DEB700" w:rsidR="00123649" w:rsidRDefault="00123649" w:rsidP="00ED6499"/>
    <w:p w14:paraId="131F6C12" w14:textId="0A3A3151" w:rsidR="00123649" w:rsidRDefault="00123649" w:rsidP="00ED6499">
      <w:r w:rsidRPr="00C96887">
        <w:rPr>
          <w:b/>
          <w:bCs/>
          <w:noProof/>
        </w:rPr>
        <w:drawing>
          <wp:anchor distT="0" distB="0" distL="114300" distR="114300" simplePos="0" relativeHeight="251676672" behindDoc="0" locked="0" layoutInCell="1" allowOverlap="1" wp14:anchorId="2587ECEA" wp14:editId="5546223D">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C96887">
        <w:rPr>
          <w:b/>
          <w:bCs/>
        </w:rPr>
        <w:t>Step 1</w:t>
      </w:r>
      <w:r>
        <w:t xml:space="preserve">. </w:t>
      </w:r>
    </w:p>
    <w:p w14:paraId="758298F6" w14:textId="3EE7F362" w:rsidR="00123649" w:rsidRDefault="00123649" w:rsidP="00ED6499">
      <w:r>
        <w:t xml:space="preserve">Select the </w:t>
      </w:r>
      <w:r w:rsidR="002614BF">
        <w:t>attribute to use. This can be the variable or any of its associated dimensions, which are listed in the drop-down list.</w:t>
      </w:r>
    </w:p>
    <w:p w14:paraId="2C23A4FE" w14:textId="1F6E8121" w:rsidR="002614BF" w:rsidRDefault="002614BF" w:rsidP="00ED6499">
      <w:r>
        <w:t>The range for the selection can be adjusted by editing the text box or using the Edit (Ed) button.</w:t>
      </w:r>
    </w:p>
    <w:p w14:paraId="6D5C805D" w14:textId="7D6154F5" w:rsidR="002614BF" w:rsidRDefault="002614BF" w:rsidP="00ED6499">
      <w:r>
        <w:t>Any scaling to be applied is selected from the drop-down list.</w:t>
      </w:r>
      <w:r w:rsidR="00FC0CA1" w:rsidRPr="00FC0CA1">
        <w:rPr>
          <w:vertAlign w:val="superscript"/>
        </w:rPr>
        <w:t>+</w:t>
      </w:r>
    </w:p>
    <w:p w14:paraId="7FA496D5" w14:textId="6BB0C2E3" w:rsidR="002614BF" w:rsidRPr="00ED6499" w:rsidRDefault="002614BF" w:rsidP="00ED6499">
      <w:r>
        <w:t>Press Select to go to the next step or Close to quit.</w:t>
      </w:r>
    </w:p>
    <w:p w14:paraId="3FA49A6C" w14:textId="6C4DD3E3" w:rsidR="002614BF" w:rsidRPr="00FC0CA1" w:rsidRDefault="00FC0CA1" w:rsidP="00787C64">
      <w:pPr>
        <w:rPr>
          <w:sz w:val="18"/>
          <w:szCs w:val="18"/>
        </w:rPr>
      </w:pPr>
      <w:r w:rsidRPr="004B2C5F">
        <w:rPr>
          <w:sz w:val="18"/>
          <w:szCs w:val="18"/>
        </w:rPr>
        <w:t xml:space="preserve">+ scaling options include </w:t>
      </w:r>
      <w:r>
        <w:rPr>
          <w:sz w:val="18"/>
          <w:szCs w:val="18"/>
        </w:rPr>
        <w:t>Linear; Log; Relative (V-V(x=0)); Scaled (V/V(x=0)); Normalised; Normalised (=</w:t>
      </w:r>
      <w:proofErr w:type="spellStart"/>
      <w:r>
        <w:rPr>
          <w:sz w:val="18"/>
          <w:szCs w:val="18"/>
        </w:rPr>
        <w:t>ve</w:t>
      </w:r>
      <w:proofErr w:type="spellEnd"/>
      <w:r>
        <w:rPr>
          <w:sz w:val="18"/>
          <w:szCs w:val="18"/>
        </w:rPr>
        <w:t>); Differences; Rolling mean.</w:t>
      </w:r>
    </w:p>
    <w:p w14:paraId="71717B1F" w14:textId="074365CA" w:rsidR="00123649" w:rsidRDefault="002614BF" w:rsidP="00787C64">
      <w:r>
        <w:t xml:space="preserve">The number of variables listed on the UI depends on the dimensions of the selected variable. For each one Select the attribute to use and the range to be applied. </w:t>
      </w:r>
    </w:p>
    <w:p w14:paraId="2D55D1E8" w14:textId="19744CA7" w:rsidR="00123649" w:rsidRDefault="00123649" w:rsidP="00787C64">
      <w:r w:rsidRPr="00C96887">
        <w:rPr>
          <w:b/>
          <w:bCs/>
          <w:noProof/>
        </w:rPr>
        <w:lastRenderedPageBreak/>
        <w:drawing>
          <wp:anchor distT="0" distB="0" distL="114300" distR="114300" simplePos="0" relativeHeight="251677696" behindDoc="0" locked="0" layoutInCell="1" allowOverlap="1" wp14:anchorId="583032D6" wp14:editId="3C70FA7B">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002614BF" w:rsidRPr="00C96887">
        <w:rPr>
          <w:b/>
          <w:bCs/>
        </w:rPr>
        <w:t xml:space="preserve">Step 2 </w:t>
      </w:r>
      <w:r w:rsidR="009D7455" w:rsidRPr="00C96887">
        <w:rPr>
          <w:b/>
          <w:bCs/>
        </w:rPr>
        <w:t xml:space="preserve">- </w:t>
      </w:r>
      <w:r w:rsidR="002614BF" w:rsidRPr="00C96887">
        <w:rPr>
          <w:b/>
          <w:bCs/>
        </w:rPr>
        <w:t>Variable only has dimension of time</w:t>
      </w:r>
      <w:r w:rsidR="008A2EDF">
        <w:t>.</w:t>
      </w:r>
    </w:p>
    <w:p w14:paraId="1FFAB869" w14:textId="5CD8B713" w:rsidR="002614BF" w:rsidRDefault="002614BF" w:rsidP="00787C64"/>
    <w:p w14:paraId="00F43503" w14:textId="733C13CA" w:rsidR="002614BF" w:rsidRDefault="002614BF" w:rsidP="00787C64">
      <w:r>
        <w:t>No selection to be made.</w:t>
      </w:r>
    </w:p>
    <w:p w14:paraId="1C4E242A" w14:textId="7CCE2BE8" w:rsidR="002614BF" w:rsidRDefault="002614BF" w:rsidP="00787C64">
      <w:r>
        <w:t>Edit range if required.</w:t>
      </w:r>
    </w:p>
    <w:p w14:paraId="060A77E5" w14:textId="77777777" w:rsidR="002614BF" w:rsidRDefault="002614BF" w:rsidP="00787C64"/>
    <w:p w14:paraId="38AE603B" w14:textId="77777777" w:rsidR="002614BF" w:rsidRDefault="002614BF" w:rsidP="00787C64"/>
    <w:bookmarkEnd w:id="36"/>
    <w:p w14:paraId="0780E22F" w14:textId="77777777" w:rsidR="002614BF" w:rsidRDefault="002614BF" w:rsidP="00787C64"/>
    <w:p w14:paraId="2A002122" w14:textId="7B63A4D0" w:rsidR="002614BF" w:rsidRDefault="008A2EDF" w:rsidP="00787C64">
      <w:bookmarkStart w:id="43" w:name="_Hlk77155695"/>
      <w:r w:rsidRPr="00C96887">
        <w:rPr>
          <w:b/>
          <w:bCs/>
          <w:noProof/>
        </w:rPr>
        <w:drawing>
          <wp:anchor distT="0" distB="0" distL="114300" distR="114300" simplePos="0" relativeHeight="251678720" behindDoc="0" locked="0" layoutInCell="1" allowOverlap="1" wp14:anchorId="4BDD91EE" wp14:editId="5FE056DB">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002614BF" w:rsidRPr="00C96887">
        <w:rPr>
          <w:b/>
          <w:bCs/>
        </w:rPr>
        <w:t xml:space="preserve">Step 2 </w:t>
      </w:r>
      <w:r w:rsidR="009D7455" w:rsidRPr="00C96887">
        <w:rPr>
          <w:b/>
          <w:bCs/>
        </w:rPr>
        <w:t xml:space="preserve">- </w:t>
      </w:r>
      <w:r w:rsidR="002614BF" w:rsidRPr="00C96887">
        <w:rPr>
          <w:b/>
          <w:bCs/>
        </w:rPr>
        <w:t xml:space="preserve">Variable has </w:t>
      </w:r>
      <w:r w:rsidRPr="00C96887">
        <w:rPr>
          <w:b/>
          <w:bCs/>
        </w:rPr>
        <w:t>3</w:t>
      </w:r>
      <w:r w:rsidR="002614BF" w:rsidRPr="00C96887">
        <w:rPr>
          <w:b/>
          <w:bCs/>
        </w:rPr>
        <w:t xml:space="preserve"> dimensions</w:t>
      </w:r>
      <w:r w:rsidRPr="00C96887">
        <w:rPr>
          <w:b/>
          <w:bCs/>
        </w:rPr>
        <w:t xml:space="preserve"> but only 2 are needed for the intended use</w:t>
      </w:r>
      <w:r>
        <w:t>.</w:t>
      </w:r>
    </w:p>
    <w:p w14:paraId="38B6BDEE" w14:textId="77777777" w:rsidR="009D7455" w:rsidRDefault="009D7455" w:rsidP="00787C64"/>
    <w:p w14:paraId="4A2D314B" w14:textId="76BF215D" w:rsidR="002614BF" w:rsidRDefault="008A2EDF" w:rsidP="00787C64">
      <w:r>
        <w:t>Select the 1</w:t>
      </w:r>
      <w:r w:rsidRPr="008A2EDF">
        <w:rPr>
          <w:vertAlign w:val="superscript"/>
        </w:rPr>
        <w:t>st</w:t>
      </w:r>
      <w:r>
        <w:t xml:space="preserve"> </w:t>
      </w:r>
      <w:r w:rsidR="00025A3A">
        <w:t>variable to</w:t>
      </w:r>
      <w:r>
        <w:t xml:space="preserve"> use as a dimension</w:t>
      </w:r>
      <w:r w:rsidR="00025A3A">
        <w:t>.</w:t>
      </w:r>
    </w:p>
    <w:p w14:paraId="05ADF16F" w14:textId="7B079F28" w:rsidR="008A2EDF" w:rsidRDefault="008A2EDF" w:rsidP="00787C64">
      <w:r w:rsidRPr="008A2EDF">
        <w:t>Edit range if required.</w:t>
      </w:r>
    </w:p>
    <w:p w14:paraId="6E71B54B" w14:textId="77777777" w:rsidR="008A2EDF" w:rsidRDefault="008A2EDF" w:rsidP="00787C64"/>
    <w:p w14:paraId="2602BB3C" w14:textId="27D3FE01" w:rsidR="008A2EDF" w:rsidRPr="008A2EDF" w:rsidRDefault="008A2EDF" w:rsidP="008A2EDF">
      <w:r w:rsidRPr="008A2EDF">
        <w:t xml:space="preserve">Select the </w:t>
      </w:r>
      <w:r>
        <w:t>2</w:t>
      </w:r>
      <w:r w:rsidRPr="008A2EDF">
        <w:rPr>
          <w:vertAlign w:val="superscript"/>
        </w:rPr>
        <w:t>nd</w:t>
      </w:r>
      <w:r>
        <w:t xml:space="preserve"> </w:t>
      </w:r>
      <w:r w:rsidR="00025A3A" w:rsidRPr="008A2EDF">
        <w:t>variable to</w:t>
      </w:r>
      <w:r w:rsidRPr="008A2EDF">
        <w:t xml:space="preserve"> use as a dimension</w:t>
      </w:r>
      <w:r w:rsidR="00025A3A">
        <w:t>.</w:t>
      </w:r>
    </w:p>
    <w:p w14:paraId="14515D7C" w14:textId="4037014B" w:rsidR="008A2EDF" w:rsidRDefault="008A2EDF" w:rsidP="00787C64">
      <w:r w:rsidRPr="008A2EDF">
        <w:t>Edit range if required.</w:t>
      </w:r>
    </w:p>
    <w:p w14:paraId="16505F08" w14:textId="19397BCE" w:rsidR="008A2EDF" w:rsidRDefault="008A2EDF" w:rsidP="00787C64">
      <w:r>
        <w:t>Use the slider or the Edit (Ed) button to set the value of the dimension to use. (A value of t=500 is selected in the example shown).</w:t>
      </w:r>
    </w:p>
    <w:p w14:paraId="4D4F5458" w14:textId="1D72CA39" w:rsidR="008A2EDF" w:rsidRDefault="008A2EDF" w:rsidP="00787C64">
      <w:r>
        <w:t>Press Select to accept the selection made.</w:t>
      </w:r>
    </w:p>
    <w:p w14:paraId="5BDEE6C1" w14:textId="200E3BBC" w:rsidR="008A2EDF" w:rsidRDefault="008A2EDF" w:rsidP="00787C64">
      <w:r>
        <w:t>[</w:t>
      </w:r>
      <w:r w:rsidRPr="008A2EDF">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D166BEB" w14:textId="4F3E215D" w:rsidR="008A2EDF" w:rsidRDefault="008A2EDF" w:rsidP="00787C64">
      <w:r>
        <w:t>The resulting selection is then detailed in full (including the ranges or values to be applied to all dimensions) in the text box alongside the button being defined.</w:t>
      </w:r>
    </w:p>
    <w:p w14:paraId="0DF169E6" w14:textId="77777777" w:rsidR="00770BAA" w:rsidRDefault="003B2105" w:rsidP="00787C64">
      <w:r>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
      <w:bookmarkEnd w:id="43"/>
    </w:p>
    <w:p w14:paraId="4A3EBAD3" w14:textId="77777777" w:rsidR="00340C19" w:rsidRDefault="00340C19" w:rsidP="00787C64">
      <w:bookmarkStart w:id="44" w:name="_Hlk158306680"/>
    </w:p>
    <w:p w14:paraId="7F21BA65" w14:textId="070F61A7" w:rsidR="00770BAA" w:rsidRDefault="00340C19" w:rsidP="00340C19">
      <w:pPr>
        <w:pStyle w:val="Heading2"/>
      </w:pPr>
      <w:r>
        <w:t>Accessing data from the Command Window</w:t>
      </w:r>
    </w:p>
    <w:p w14:paraId="5563C000" w14:textId="759D5983" w:rsidR="00340C19" w:rsidRDefault="00340C19" w:rsidP="00340C19">
      <w:r>
        <w:t xml:space="preserve">In addition to the options to save or export data provided by the </w:t>
      </w:r>
      <w:r w:rsidRPr="007659DC">
        <w:rPr>
          <w:i/>
          <w:color w:val="7B2520" w:themeColor="accent3" w:themeShade="BF"/>
        </w:rPr>
        <w:t>Project&gt;Cases&gt;Save</w:t>
      </w:r>
      <w:r>
        <w:t xml:space="preserve"> and </w:t>
      </w:r>
      <w:r w:rsidRPr="007659DC">
        <w:rPr>
          <w:i/>
          <w:color w:val="7B2520" w:themeColor="accent3" w:themeShade="BF"/>
        </w:rPr>
        <w:t>Project&gt;Import/Export</w:t>
      </w:r>
      <w:r w:rsidRPr="00340C19">
        <w:t xml:space="preserve"> options</w:t>
      </w:r>
      <w:r>
        <w:t>, data can also be accessed directly for use in Matlab</w:t>
      </w:r>
      <w:r w:rsidRPr="00340C19">
        <w:rPr>
          <w:vertAlign w:val="superscript"/>
        </w:rPr>
        <w:t>TM</w:t>
      </w:r>
      <w:r>
        <w:t>, or to copy to other software packages. This requires use of the Command Window in Matlab</w:t>
      </w:r>
      <w:r w:rsidRPr="00340C19">
        <w:rPr>
          <w:vertAlign w:val="superscript"/>
        </w:rPr>
        <w:t>TM</w:t>
      </w:r>
      <w:r>
        <w:t>, and a handle to the App being used. To get a handle, open the App from the Command Window as follows:</w:t>
      </w:r>
    </w:p>
    <w:p w14:paraId="2C653F67" w14:textId="3A5426DE"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r w:rsidRPr="00F771D0">
        <w:rPr>
          <w:rFonts w:ascii="Arial" w:hAnsi="Arial" w:cs="Arial"/>
          <w:sz w:val="20"/>
          <w:szCs w:val="20"/>
        </w:rPr>
        <w:t xml:space="preserve"> = &lt;</w:t>
      </w:r>
      <w:proofErr w:type="spellStart"/>
      <w:r w:rsidRPr="00F771D0">
        <w:rPr>
          <w:rFonts w:ascii="Arial" w:hAnsi="Arial" w:cs="Arial"/>
          <w:sz w:val="20"/>
          <w:szCs w:val="20"/>
        </w:rPr>
        <w:t>AppName</w:t>
      </w:r>
      <w:proofErr w:type="spellEnd"/>
      <w:r w:rsidRPr="00F771D0">
        <w:rPr>
          <w:rFonts w:ascii="Arial" w:hAnsi="Arial" w:cs="Arial"/>
          <w:sz w:val="20"/>
          <w:szCs w:val="20"/>
        </w:rPr>
        <w:t xml:space="preserve">&gt;; </w:t>
      </w:r>
      <w:r w:rsidRPr="00F771D0">
        <w:rPr>
          <w:rFonts w:ascii="Arial" w:hAnsi="Arial" w:cs="Arial"/>
          <w:sz w:val="20"/>
          <w:szCs w:val="20"/>
        </w:rPr>
        <w:tab/>
      </w:r>
      <w:r w:rsidRPr="00F771D0">
        <w:rPr>
          <w:rFonts w:ascii="Arial" w:hAnsi="Arial" w:cs="Arial"/>
          <w:sz w:val="20"/>
          <w:szCs w:val="20"/>
        </w:rPr>
        <w:tab/>
      </w:r>
      <w:r w:rsidRPr="00F771D0">
        <w:rPr>
          <w:rFonts w:cstheme="minorHAnsi"/>
          <w:sz w:val="20"/>
          <w:szCs w:val="20"/>
        </w:rPr>
        <w:t>e.g.,</w:t>
      </w:r>
      <w:r w:rsidRPr="00F771D0">
        <w:rPr>
          <w:rFonts w:ascii="Arial" w:hAnsi="Arial" w:cs="Arial"/>
          <w:sz w:val="20"/>
          <w:szCs w:val="20"/>
        </w:rPr>
        <w:t xml:space="preserve"> &gt;&gt; as = Asmita;</w:t>
      </w:r>
    </w:p>
    <w:p w14:paraId="1A3D8008" w14:textId="55E5ECD3" w:rsidR="00340C19" w:rsidRDefault="00340C19" w:rsidP="00340C19">
      <w:r>
        <w:t>Simply typing:</w:t>
      </w:r>
    </w:p>
    <w:p w14:paraId="335D644E" w14:textId="34FF9C35"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p>
    <w:p w14:paraId="420431DB" w14:textId="089C5D5E" w:rsidR="00F771D0" w:rsidRDefault="00F771D0" w:rsidP="00340C19">
      <w:r>
        <w:t>Which displays the results shown in the left column below with an explanation of each data type in the right hand column.</w:t>
      </w:r>
    </w:p>
    <w:p w14:paraId="3E6FF405" w14:textId="77777777" w:rsidR="00F771D0" w:rsidRDefault="00F771D0" w:rsidP="00340C19"/>
    <w:p w14:paraId="7110B65E" w14:textId="77777777" w:rsidR="00F771D0" w:rsidRDefault="00F771D0" w:rsidP="00340C19"/>
    <w:tbl>
      <w:tblPr>
        <w:tblStyle w:val="TableGrid"/>
        <w:tblW w:w="0" w:type="auto"/>
        <w:tblBorders>
          <w:insideH w:val="none" w:sz="0" w:space="0" w:color="auto"/>
        </w:tblBorders>
        <w:tblLook w:val="04A0" w:firstRow="1" w:lastRow="0" w:firstColumn="1" w:lastColumn="0" w:noHBand="0" w:noVBand="1"/>
      </w:tblPr>
      <w:tblGrid>
        <w:gridCol w:w="2830"/>
        <w:gridCol w:w="6230"/>
      </w:tblGrid>
      <w:tr w:rsidR="00340C19" w14:paraId="72BE6090" w14:textId="77777777" w:rsidTr="00F771D0">
        <w:tc>
          <w:tcPr>
            <w:tcW w:w="2830" w:type="dxa"/>
          </w:tcPr>
          <w:p w14:paraId="5FAC2A75" w14:textId="77777777" w:rsidR="00340C19" w:rsidRPr="00340C19" w:rsidRDefault="00340C19" w:rsidP="00340C19">
            <w:pPr>
              <w:rPr>
                <w:sz w:val="18"/>
                <w:szCs w:val="18"/>
              </w:rPr>
            </w:pPr>
            <w:proofErr w:type="spellStart"/>
            <w:r w:rsidRPr="00340C19">
              <w:rPr>
                <w:sz w:val="18"/>
                <w:szCs w:val="18"/>
              </w:rPr>
              <w:lastRenderedPageBreak/>
              <w:t>myapp</w:t>
            </w:r>
            <w:proofErr w:type="spellEnd"/>
            <w:r w:rsidRPr="00340C19">
              <w:rPr>
                <w:sz w:val="18"/>
                <w:szCs w:val="18"/>
              </w:rPr>
              <w:t xml:space="preserve"> = </w:t>
            </w:r>
          </w:p>
          <w:p w14:paraId="3FD05A2E" w14:textId="06F5949C" w:rsidR="00340C19" w:rsidRPr="00340C19" w:rsidRDefault="00340C19" w:rsidP="00340C19">
            <w:pPr>
              <w:spacing w:line="259" w:lineRule="auto"/>
              <w:rPr>
                <w:sz w:val="18"/>
                <w:szCs w:val="18"/>
              </w:rPr>
            </w:pPr>
            <w:r w:rsidRPr="00340C19">
              <w:rPr>
                <w:sz w:val="18"/>
                <w:szCs w:val="18"/>
              </w:rPr>
              <w:t xml:space="preserve">  &lt;</w:t>
            </w:r>
            <w:proofErr w:type="spellStart"/>
            <w:r w:rsidRPr="00340C19">
              <w:rPr>
                <w:sz w:val="18"/>
                <w:szCs w:val="18"/>
              </w:rPr>
              <w:t>AppName</w:t>
            </w:r>
            <w:proofErr w:type="spellEnd"/>
            <w:r w:rsidRPr="00340C19">
              <w:rPr>
                <w:sz w:val="18"/>
                <w:szCs w:val="18"/>
              </w:rPr>
              <w:t>&gt; with properties:</w:t>
            </w:r>
          </w:p>
        </w:tc>
        <w:tc>
          <w:tcPr>
            <w:tcW w:w="6230" w:type="dxa"/>
          </w:tcPr>
          <w:p w14:paraId="37014227" w14:textId="77777777" w:rsidR="00340C19" w:rsidRDefault="00340C19" w:rsidP="00340C19"/>
          <w:p w14:paraId="372071E6" w14:textId="245F5270" w:rsidR="00F771D0" w:rsidRPr="00F771D0" w:rsidRDefault="00F771D0" w:rsidP="00F771D0">
            <w:pPr>
              <w:jc w:val="center"/>
              <w:rPr>
                <w:b/>
                <w:bCs/>
              </w:rPr>
            </w:pPr>
            <w:r w:rsidRPr="00F771D0">
              <w:rPr>
                <w:b/>
                <w:bCs/>
              </w:rPr>
              <w:t>Purpose</w:t>
            </w:r>
          </w:p>
        </w:tc>
      </w:tr>
      <w:tr w:rsidR="00340C19" w14:paraId="368AF153" w14:textId="77777777" w:rsidTr="00F771D0">
        <w:tc>
          <w:tcPr>
            <w:tcW w:w="2830" w:type="dxa"/>
          </w:tcPr>
          <w:p w14:paraId="0C8B769E" w14:textId="3D7D7E9B" w:rsidR="00340C19" w:rsidRPr="00340C19" w:rsidRDefault="00340C19" w:rsidP="00340C19">
            <w:pPr>
              <w:spacing w:line="259" w:lineRule="auto"/>
              <w:rPr>
                <w:sz w:val="18"/>
                <w:szCs w:val="18"/>
              </w:rPr>
            </w:pPr>
            <w:r w:rsidRPr="00340C19">
              <w:rPr>
                <w:sz w:val="18"/>
                <w:szCs w:val="18"/>
              </w:rPr>
              <w:t xml:space="preserve">       Inputs:      </w:t>
            </w:r>
            <w:r w:rsidR="00F771D0">
              <w:rPr>
                <w:sz w:val="18"/>
                <w:szCs w:val="18"/>
              </w:rPr>
              <w:t xml:space="preserve">  </w:t>
            </w:r>
            <w:r w:rsidRPr="00340C19">
              <w:rPr>
                <w:sz w:val="18"/>
                <w:szCs w:val="18"/>
              </w:rPr>
              <w:t>[1×1 struct]</w:t>
            </w:r>
          </w:p>
        </w:tc>
        <w:tc>
          <w:tcPr>
            <w:tcW w:w="6230" w:type="dxa"/>
          </w:tcPr>
          <w:p w14:paraId="5D523A14" w14:textId="6EA153B1" w:rsidR="00340C19" w:rsidRDefault="00F771D0" w:rsidP="00340C19">
            <w:r>
              <w:t xml:space="preserve">A struct with field names that match all the model parameter input fields currently </w:t>
            </w:r>
          </w:p>
        </w:tc>
      </w:tr>
      <w:tr w:rsidR="00340C19" w14:paraId="0B8FEBF6" w14:textId="77777777" w:rsidTr="00F771D0">
        <w:tc>
          <w:tcPr>
            <w:tcW w:w="2830" w:type="dxa"/>
          </w:tcPr>
          <w:p w14:paraId="0B58D1C0" w14:textId="16DAC4E9" w:rsidR="00340C19" w:rsidRPr="00340C19" w:rsidRDefault="00340C19" w:rsidP="00340C19">
            <w:pPr>
              <w:spacing w:line="259" w:lineRule="auto"/>
              <w:rPr>
                <w:sz w:val="18"/>
                <w:szCs w:val="18"/>
              </w:rPr>
            </w:pPr>
            <w:r w:rsidRPr="00340C19">
              <w:rPr>
                <w:sz w:val="18"/>
                <w:szCs w:val="18"/>
              </w:rPr>
              <w:t xml:space="preserve">        Cases:     </w:t>
            </w:r>
            <w:r w:rsidR="00F771D0">
              <w:rPr>
                <w:sz w:val="18"/>
                <w:szCs w:val="18"/>
              </w:rPr>
              <w:t xml:space="preserve">  </w:t>
            </w:r>
            <w:r w:rsidRPr="00340C19">
              <w:rPr>
                <w:sz w:val="18"/>
                <w:szCs w:val="18"/>
              </w:rPr>
              <w:t xml:space="preserve">[1×1 </w:t>
            </w:r>
            <w:proofErr w:type="spellStart"/>
            <w:r w:rsidRPr="00340C19">
              <w:rPr>
                <w:sz w:val="18"/>
                <w:szCs w:val="18"/>
              </w:rPr>
              <w:t>muiCatalogue</w:t>
            </w:r>
            <w:proofErr w:type="spellEnd"/>
            <w:r w:rsidRPr="00340C19">
              <w:rPr>
                <w:sz w:val="18"/>
                <w:szCs w:val="18"/>
              </w:rPr>
              <w:t>]</w:t>
            </w:r>
          </w:p>
        </w:tc>
        <w:tc>
          <w:tcPr>
            <w:tcW w:w="6230" w:type="dxa"/>
          </w:tcPr>
          <w:p w14:paraId="697368FF" w14:textId="253EAA21" w:rsidR="00340C19" w:rsidRDefault="00F771D0" w:rsidP="00340C19">
            <w:proofErr w:type="spellStart"/>
            <w:r>
              <w:t>muuiCatalogue</w:t>
            </w:r>
            <w:proofErr w:type="spellEnd"/>
            <w:r>
              <w:t xml:space="preserve"> class with properties </w:t>
            </w:r>
            <w:proofErr w:type="spellStart"/>
            <w:r>
              <w:t>DataSets</w:t>
            </w:r>
            <w:proofErr w:type="spellEnd"/>
            <w:r>
              <w:t xml:space="preserve"> and Catalogue. The former holds the data the latter the details of the currently held records.</w:t>
            </w:r>
          </w:p>
        </w:tc>
      </w:tr>
      <w:tr w:rsidR="00340C19" w14:paraId="6F2B3AB3" w14:textId="77777777" w:rsidTr="00F771D0">
        <w:tc>
          <w:tcPr>
            <w:tcW w:w="2830" w:type="dxa"/>
          </w:tcPr>
          <w:p w14:paraId="2B5BF05E" w14:textId="5BAE74AE" w:rsidR="00340C19" w:rsidRDefault="00F771D0" w:rsidP="00340C19">
            <w:r>
              <w:rPr>
                <w:sz w:val="18"/>
                <w:szCs w:val="18"/>
              </w:rPr>
              <w:t xml:space="preserve">        </w:t>
            </w:r>
            <w:r w:rsidR="00340C19" w:rsidRPr="00340C19">
              <w:rPr>
                <w:sz w:val="18"/>
                <w:szCs w:val="18"/>
              </w:rPr>
              <w:t xml:space="preserve">Info:     </w:t>
            </w:r>
            <w:r>
              <w:rPr>
                <w:sz w:val="18"/>
                <w:szCs w:val="18"/>
              </w:rPr>
              <w:t xml:space="preserve">   </w:t>
            </w:r>
            <w:r w:rsidR="00340C19" w:rsidRPr="00340C19">
              <w:rPr>
                <w:sz w:val="18"/>
                <w:szCs w:val="18"/>
              </w:rPr>
              <w:t xml:space="preserve"> [1×1 </w:t>
            </w:r>
            <w:proofErr w:type="spellStart"/>
            <w:r w:rsidR="00340C19" w:rsidRPr="00340C19">
              <w:rPr>
                <w:sz w:val="18"/>
                <w:szCs w:val="18"/>
              </w:rPr>
              <w:t>muiProject</w:t>
            </w:r>
            <w:proofErr w:type="spellEnd"/>
            <w:r w:rsidR="00340C19" w:rsidRPr="00340C19">
              <w:rPr>
                <w:sz w:val="18"/>
                <w:szCs w:val="18"/>
              </w:rPr>
              <w:t>]</w:t>
            </w:r>
          </w:p>
        </w:tc>
        <w:tc>
          <w:tcPr>
            <w:tcW w:w="6230" w:type="dxa"/>
          </w:tcPr>
          <w:p w14:paraId="0121223D" w14:textId="66F3D2CB" w:rsidR="00340C19" w:rsidRDefault="00F771D0" w:rsidP="00340C19">
            <w:proofErr w:type="spellStart"/>
            <w:r>
              <w:t>muiProject</w:t>
            </w:r>
            <w:proofErr w:type="spellEnd"/>
            <w:r>
              <w:t xml:space="preserve"> class with current project information such as file and path name.</w:t>
            </w:r>
          </w:p>
        </w:tc>
      </w:tr>
      <w:tr w:rsidR="00340C19" w14:paraId="5EF50045" w14:textId="77777777" w:rsidTr="00F771D0">
        <w:tc>
          <w:tcPr>
            <w:tcW w:w="2830" w:type="dxa"/>
          </w:tcPr>
          <w:p w14:paraId="6877DC3D" w14:textId="391E5B81" w:rsidR="00340C19" w:rsidRDefault="00F771D0" w:rsidP="00340C19">
            <w:r>
              <w:rPr>
                <w:sz w:val="18"/>
                <w:szCs w:val="18"/>
              </w:rPr>
              <w:t xml:space="preserve">       </w:t>
            </w:r>
            <w:r w:rsidR="00340C19" w:rsidRPr="00340C19">
              <w:rPr>
                <w:sz w:val="18"/>
                <w:szCs w:val="18"/>
              </w:rPr>
              <w:t xml:space="preserve">Constants: [1×1 </w:t>
            </w:r>
            <w:proofErr w:type="spellStart"/>
            <w:r w:rsidR="00340C19" w:rsidRPr="00340C19">
              <w:rPr>
                <w:sz w:val="18"/>
                <w:szCs w:val="18"/>
              </w:rPr>
              <w:t>muiConstants</w:t>
            </w:r>
            <w:proofErr w:type="spellEnd"/>
            <w:r w:rsidR="00340C19" w:rsidRPr="00340C19">
              <w:rPr>
                <w:sz w:val="18"/>
                <w:szCs w:val="18"/>
              </w:rPr>
              <w:t>]</w:t>
            </w:r>
          </w:p>
        </w:tc>
        <w:tc>
          <w:tcPr>
            <w:tcW w:w="6230" w:type="dxa"/>
          </w:tcPr>
          <w:p w14:paraId="5948F53D" w14:textId="43C4B78F" w:rsidR="00340C19" w:rsidRDefault="00F771D0" w:rsidP="00340C19">
            <w:proofErr w:type="spellStart"/>
            <w:r>
              <w:t>muiConstants</w:t>
            </w:r>
            <w:proofErr w:type="spellEnd"/>
            <w:r>
              <w:t xml:space="preserve"> class with generic model properties (e.g. gravity, etc).</w:t>
            </w:r>
          </w:p>
        </w:tc>
      </w:tr>
    </w:tbl>
    <w:p w14:paraId="39CD9768" w14:textId="77777777" w:rsidR="00340C19" w:rsidRDefault="00340C19" w:rsidP="00787C64"/>
    <w:p w14:paraId="7E7822D9" w14:textId="550B7165" w:rsidR="00340C19" w:rsidRDefault="00F771D0" w:rsidP="00787C64">
      <w:r>
        <w:t>To access current model settings, use the following:</w:t>
      </w:r>
    </w:p>
    <w:p w14:paraId="228CBE8C" w14:textId="3F79D44D" w:rsidR="00F771D0" w:rsidRPr="00AE75F6" w:rsidRDefault="00F771D0" w:rsidP="00787C64">
      <w:pPr>
        <w:rPr>
          <w:rFonts w:ascii="Arial" w:hAnsi="Arial" w:cs="Arial"/>
          <w:sz w:val="20"/>
          <w:szCs w:val="20"/>
        </w:rPr>
      </w:pPr>
      <w:r w:rsidRPr="00AE75F6">
        <w:rPr>
          <w:rFonts w:ascii="Arial" w:hAnsi="Arial" w:cs="Arial"/>
          <w:sz w:val="20"/>
          <w:szCs w:val="20"/>
        </w:rPr>
        <w:t xml:space="preserve">&gt;&gt; </w:t>
      </w:r>
      <w:proofErr w:type="spellStart"/>
      <w:r w:rsidRPr="00AE75F6">
        <w:rPr>
          <w:rFonts w:ascii="Arial" w:hAnsi="Arial" w:cs="Arial"/>
          <w:sz w:val="20"/>
          <w:szCs w:val="20"/>
        </w:rPr>
        <w:t>myapp.Inputs</w:t>
      </w:r>
      <w:proofErr w:type="spellEnd"/>
      <w:r w:rsidRPr="00AE75F6">
        <w:rPr>
          <w:rFonts w:ascii="Arial" w:hAnsi="Arial" w:cs="Arial"/>
          <w:sz w:val="20"/>
          <w:szCs w:val="20"/>
        </w:rPr>
        <w:t>.&lt;</w:t>
      </w:r>
      <w:proofErr w:type="spellStart"/>
      <w:r w:rsidRPr="00AE75F6">
        <w:rPr>
          <w:rFonts w:ascii="Arial" w:hAnsi="Arial" w:cs="Arial"/>
          <w:sz w:val="20"/>
          <w:szCs w:val="20"/>
        </w:rPr>
        <w:t>InputClassName</w:t>
      </w:r>
      <w:proofErr w:type="spellEnd"/>
      <w:r w:rsidRPr="00AE75F6">
        <w:rPr>
          <w:rFonts w:ascii="Arial" w:hAnsi="Arial" w:cs="Arial"/>
          <w:sz w:val="20"/>
          <w:szCs w:val="20"/>
        </w:rPr>
        <w:t>&gt;</w:t>
      </w:r>
    </w:p>
    <w:p w14:paraId="089129B4"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the listing of current data sets, use:</w:t>
      </w:r>
    </w:p>
    <w:p w14:paraId="43F9A01A" w14:textId="77777777" w:rsidR="00AA3877" w:rsidRPr="00AA3877" w:rsidRDefault="00AA3877" w:rsidP="00AA3877">
      <w:pPr>
        <w:rPr>
          <w:rFonts w:ascii="Arial" w:eastAsia="Microsoft YaHei" w:hAnsi="Arial" w:cs="Arial"/>
          <w:sz w:val="20"/>
          <w:szCs w:val="20"/>
        </w:rPr>
      </w:pPr>
      <w:bookmarkStart w:id="45" w:name="_Hlk158305656"/>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w:t>
      </w:r>
      <w:bookmarkEnd w:id="45"/>
      <w:r w:rsidRPr="00AA3877">
        <w:rPr>
          <w:rFonts w:ascii="Arial" w:eastAsia="Microsoft YaHei" w:hAnsi="Arial" w:cs="Arial"/>
          <w:sz w:val="20"/>
          <w:szCs w:val="20"/>
        </w:rPr>
        <w:t>Catalogue</w:t>
      </w:r>
      <w:proofErr w:type="spellEnd"/>
    </w:p>
    <w:p w14:paraId="5A7FEABF"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imported or model data sets, use:</w:t>
      </w:r>
    </w:p>
    <w:p w14:paraId="785D9167" w14:textId="77777777" w:rsidR="00AA3877" w:rsidRPr="00AA3877" w:rsidRDefault="00AA3877" w:rsidP="00AA3877">
      <w:pPr>
        <w:rPr>
          <w:rFonts w:ascii="Arial" w:eastAsia="Microsoft YaHei" w:hAnsi="Arial" w:cs="Arial"/>
          <w:sz w:val="20"/>
          <w:szCs w:val="20"/>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
    <w:p w14:paraId="38A00B76"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and Data. The former holds the input parameters used for that specific model run.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AA3877">
        <w:rPr>
          <w:rFonts w:ascii="Times New Roman" w:eastAsia="Microsoft YaHei" w:hAnsi="Times New Roman" w:cs="Times New Roman"/>
        </w:rPr>
        <w:t>stuct</w:t>
      </w:r>
      <w:proofErr w:type="spellEnd"/>
      <w:r w:rsidRPr="00AA3877">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AA3877">
        <w:rPr>
          <w:rFonts w:ascii="Times New Roman" w:eastAsia="Microsoft YaHei" w:hAnsi="Times New Roman" w:cs="Times New Roman"/>
          <w:i/>
          <w:iCs/>
        </w:rPr>
        <w:t xml:space="preserve"> </w:t>
      </w:r>
      <w:proofErr w:type="spellStart"/>
      <w:r w:rsidRPr="00AA3877">
        <w:rPr>
          <w:rFonts w:ascii="Times New Roman" w:eastAsia="Microsoft YaHei" w:hAnsi="Times New Roman" w:cs="Times New Roman"/>
          <w:i/>
          <w:iCs/>
        </w:rPr>
        <w:t>dstable</w:t>
      </w:r>
      <w:proofErr w:type="spellEnd"/>
      <w:r w:rsidRPr="00AA3877">
        <w:rPr>
          <w:rFonts w:ascii="Times New Roman" w:eastAsia="Microsoft YaHei" w:hAnsi="Times New Roman" w:cs="Times New Roman"/>
        </w:rPr>
        <w:t xml:space="preserve"> created by the model, use:</w:t>
      </w:r>
    </w:p>
    <w:p w14:paraId="6EE48F32" w14:textId="77777777" w:rsidR="00AA3877" w:rsidRPr="00AA3877" w:rsidRDefault="00AA3877" w:rsidP="00AA3877">
      <w:pPr>
        <w:rPr>
          <w:rFonts w:ascii="Arial" w:eastAsia="Microsoft YaHei" w:hAnsi="Arial" w:cs="Arial"/>
          <w:sz w:val="20"/>
          <w:szCs w:val="20"/>
        </w:rPr>
      </w:pPr>
      <w:bookmarkStart w:id="46" w:name="_Hlk158306562"/>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w:t>
      </w:r>
      <w:proofErr w:type="spellEnd"/>
    </w:p>
    <w:bookmarkEnd w:id="46"/>
    <w:p w14:paraId="51566F7E"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&gt;&gt; myapp.Cases.DataSets.&lt;DataClassName&gt;(idx).Data.&lt;ModelSpecificName&gt;</w:t>
      </w:r>
    </w:p>
    <w:p w14:paraId="7C001833"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To access the underlying </w:t>
      </w:r>
      <w:r w:rsidRPr="00AA3877">
        <w:rPr>
          <w:rFonts w:ascii="Times New Roman" w:eastAsia="Microsoft YaHei" w:hAnsi="Times New Roman" w:cs="Times New Roman"/>
          <w:i/>
          <w:iCs/>
        </w:rPr>
        <w:t>table,</w:t>
      </w:r>
      <w:r w:rsidRPr="00AA3877">
        <w:rPr>
          <w:rFonts w:ascii="Times New Roman" w:eastAsia="Microsoft YaHei" w:hAnsi="Times New Roman" w:cs="Times New Roman"/>
        </w:rPr>
        <w:t xml:space="preserve"> use:</w:t>
      </w:r>
    </w:p>
    <w:p w14:paraId="2AAD5E28"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Data.Dataset.DataTable</w:t>
      </w:r>
      <w:proofErr w:type="spellEnd"/>
    </w:p>
    <w:p w14:paraId="70FAF423" w14:textId="3F0A94B7" w:rsidR="00DF7478" w:rsidRDefault="00DF7478" w:rsidP="00787C64">
      <w:r>
        <w:t xml:space="preserve">The result can be assigned to new variables as required. Note that when assigning </w:t>
      </w:r>
      <w:proofErr w:type="spellStart"/>
      <w:r w:rsidRPr="00DF7478">
        <w:rPr>
          <w:i/>
          <w:iCs/>
        </w:rPr>
        <w:t>dstables</w:t>
      </w:r>
      <w:proofErr w:type="spellEnd"/>
      <w:r>
        <w:t xml:space="preserve"> it may be necessary to explicitly use the copy command to avoid creating a handle to the existing instance and potentially corrupting the existing data.</w:t>
      </w:r>
    </w:p>
    <w:bookmarkEnd w:id="44"/>
    <w:p w14:paraId="3214CFEE" w14:textId="77777777" w:rsidR="00340C19" w:rsidRDefault="00340C19" w:rsidP="00787C64"/>
    <w:p w14:paraId="4E91181F" w14:textId="77777777" w:rsidR="00340C19" w:rsidRDefault="00340C19" w:rsidP="00787C64"/>
    <w:p w14:paraId="4284941D" w14:textId="77777777" w:rsidR="00340C19" w:rsidRDefault="00340C19" w:rsidP="00787C64"/>
    <w:p w14:paraId="05844E27" w14:textId="77777777" w:rsidR="00340C19" w:rsidRDefault="00340C19" w:rsidP="00787C64"/>
    <w:p w14:paraId="67E9B25E" w14:textId="77777777" w:rsidR="00340C19" w:rsidRDefault="00340C19" w:rsidP="00787C64"/>
    <w:p w14:paraId="634D6EB2" w14:textId="77777777" w:rsidR="00340C19" w:rsidRDefault="00340C19" w:rsidP="00787C64"/>
    <w:p w14:paraId="0F3AFAAB" w14:textId="77777777" w:rsidR="00340C19" w:rsidRDefault="00340C19" w:rsidP="00787C64"/>
    <w:p w14:paraId="319AC9B7" w14:textId="77777777" w:rsidR="00340C19" w:rsidRDefault="00340C19" w:rsidP="00787C64"/>
    <w:p w14:paraId="22E8DC04" w14:textId="77777777" w:rsidR="00340C19" w:rsidRDefault="00340C19" w:rsidP="00787C64"/>
    <w:p w14:paraId="36B13C33" w14:textId="3210DAF5" w:rsidR="00340C19" w:rsidRPr="00340C19" w:rsidRDefault="00770BAA" w:rsidP="00340C19">
      <w:pPr>
        <w:pStyle w:val="EndNoteBibliography"/>
        <w:spacing w:after="240"/>
      </w:pPr>
      <w:r>
        <w:fldChar w:fldCharType="begin"/>
      </w:r>
      <w:r>
        <w:instrText xml:space="preserve"> ADDIN EN.REFLIST </w:instrText>
      </w:r>
      <w:r>
        <w:fldChar w:fldCharType="separate"/>
      </w:r>
      <w:r w:rsidR="00340C19" w:rsidRPr="00340C19">
        <w:t xml:space="preserve">Abramov V and Khan M K, 2017, A Practical Guide to Market Risk Model Validations (Part II - VaR Estimation). p. 70, </w:t>
      </w:r>
      <w:hyperlink r:id="rId29" w:history="1">
        <w:r w:rsidR="00340C19" w:rsidRPr="00340C19">
          <w:rPr>
            <w:rStyle w:val="Hyperlink"/>
          </w:rPr>
          <w:t>http://dx.doi.org/10.2139/ssrn.3080557</w:t>
        </w:r>
      </w:hyperlink>
      <w:r w:rsidR="00340C19" w:rsidRPr="00340C19">
        <w:t>.</w:t>
      </w:r>
    </w:p>
    <w:p w14:paraId="4D13C66C" w14:textId="77777777" w:rsidR="00340C19" w:rsidRPr="00340C19" w:rsidRDefault="00340C19" w:rsidP="00340C19">
      <w:pPr>
        <w:pStyle w:val="EndNoteBibliography"/>
        <w:spacing w:after="240"/>
      </w:pPr>
      <w:r w:rsidRPr="00340C19">
        <w:lastRenderedPageBreak/>
        <w:t>Antoniades I P, Brandi G, Magafas L and Di Matteo T, 2021, The use of scaling properties to detect relevant changes in financial time series: A new visual warning tool. Physica A: Statistical Mechanics and its Applications, 565, 10.1016/j.physa.2020.125561.</w:t>
      </w:r>
    </w:p>
    <w:p w14:paraId="088F3381" w14:textId="77777777" w:rsidR="00340C19" w:rsidRPr="00340C19" w:rsidRDefault="00340C19" w:rsidP="00340C19">
      <w:pPr>
        <w:pStyle w:val="EndNoteBibliography"/>
        <w:spacing w:after="240"/>
      </w:pPr>
      <w:r w:rsidRPr="00340C19">
        <w:t>Brandi G and Di Matteo T, 2021, On the statistics of scaling exponents and the multiscaling value at risk. The European Journal of Finance, pp. 1-22, 10.1080/1351847x.2021.1908391.</w:t>
      </w:r>
    </w:p>
    <w:p w14:paraId="35E30431" w14:textId="77777777" w:rsidR="00340C19" w:rsidRPr="00340C19" w:rsidRDefault="00340C19" w:rsidP="00340C19">
      <w:pPr>
        <w:pStyle w:val="EndNoteBibliography"/>
        <w:spacing w:after="240"/>
      </w:pPr>
      <w:r w:rsidRPr="00340C19">
        <w:t>Coles S, 2001, An Introduction to Statistical Modeling of Extreme Values, Springer-Verlag, London.</w:t>
      </w:r>
    </w:p>
    <w:p w14:paraId="4C3DF482" w14:textId="77777777" w:rsidR="00340C19" w:rsidRPr="00340C19" w:rsidRDefault="00340C19" w:rsidP="00340C19">
      <w:pPr>
        <w:pStyle w:val="EndNoteBibliography"/>
        <w:spacing w:after="240"/>
      </w:pPr>
      <w:r w:rsidRPr="00340C19">
        <w:t>Di Matteo T, Aste T and Dacorogna M M, 2003, Scaling behaviors in differently developed markets. Physica A: Statistical Mechanics and its Applications, 324 (1-2), pp. 183-188, 10.1016/s0378-4371(02)01996-9.</w:t>
      </w:r>
    </w:p>
    <w:p w14:paraId="5F81789E" w14:textId="77777777" w:rsidR="00340C19" w:rsidRPr="00340C19" w:rsidRDefault="00340C19" w:rsidP="00340C19">
      <w:pPr>
        <w:pStyle w:val="EndNoteBibliography"/>
        <w:spacing w:after="240"/>
      </w:pPr>
      <w:r w:rsidRPr="00340C19">
        <w:t>Ihlen E A, 2012, Introduction to multifractal detrended fluctuation analysis in matlab. Front Physiol, 3, p. 141, 10.3389/fphys.2012.00141.</w:t>
      </w:r>
    </w:p>
    <w:p w14:paraId="5E961933" w14:textId="1BFEFCC6" w:rsidR="00340C19" w:rsidRPr="00340C19" w:rsidRDefault="00340C19" w:rsidP="00340C19">
      <w:pPr>
        <w:pStyle w:val="EndNoteBibliography"/>
        <w:spacing w:after="240"/>
      </w:pPr>
      <w:r w:rsidRPr="00340C19">
        <w:t xml:space="preserve">Morales R, Di Matteo T, Gramatica R and Aste T, 2012, Dynamical generalized Hurst exponent as a tool to monitor unstable periods in financial time series. Physica A: Statistical Mechanics and its Applications, 391 (11), pp. 3180-3189, </w:t>
      </w:r>
      <w:hyperlink r:id="rId30" w:history="1">
        <w:r w:rsidRPr="00340C19">
          <w:rPr>
            <w:rStyle w:val="Hyperlink"/>
          </w:rPr>
          <w:t>https://doi.org/10.1016/j.physa.2012.01.004</w:t>
        </w:r>
      </w:hyperlink>
      <w:r w:rsidRPr="00340C19">
        <w:t>.</w:t>
      </w:r>
    </w:p>
    <w:p w14:paraId="6B72B4F7" w14:textId="77777777" w:rsidR="00340C19" w:rsidRPr="00340C19" w:rsidRDefault="00340C19" w:rsidP="00340C19">
      <w:pPr>
        <w:pStyle w:val="EndNoteBibliography"/>
        <w:spacing w:after="240"/>
      </w:pPr>
      <w:r w:rsidRPr="00340C19">
        <w:t>Pacheco J C R, Román D T and Vargas L E, 2008, R/S Statistic: Accuracy and Implementations, 18th International Conference on Electronics, Communications and Computers (conielecomp 2008), IEEE, 10.1109/conielecomp.2008.14.</w:t>
      </w:r>
    </w:p>
    <w:p w14:paraId="3F3FDEE7" w14:textId="77777777" w:rsidR="00340C19" w:rsidRPr="00340C19" w:rsidRDefault="00340C19" w:rsidP="00340C19">
      <w:pPr>
        <w:pStyle w:val="EndNoteBibliography"/>
        <w:spacing w:after="240"/>
      </w:pPr>
      <w:r w:rsidRPr="00340C19">
        <w:t>Sutcliffe J, Hurst S, Awadallah A G, Brown E and Hamed K, 2016, Harold Edwin Hurst: the Nile and Egypt, past and future. Hydrological Sciences Journal, 61 (9), pp. 1557-1570, 10.1080/02626667.2015.1019508.</w:t>
      </w:r>
    </w:p>
    <w:p w14:paraId="699AE693" w14:textId="77777777" w:rsidR="00340C19" w:rsidRPr="00340C19" w:rsidRDefault="00340C19" w:rsidP="00340C19">
      <w:pPr>
        <w:pStyle w:val="EndNoteBibliography"/>
      </w:pPr>
      <w:r w:rsidRPr="00340C19">
        <w:t>Taylor K E, 2001, Summarizing multiple aspects of model performance in a single diagram. Journal of Geophysical Research - Atmospheres, 106 (D7), pp. 7183-7192, 10.1029/2000JD900719.</w:t>
      </w:r>
    </w:p>
    <w:p w14:paraId="7AEAAC99" w14:textId="769C69FC" w:rsidR="008A2EDF" w:rsidRPr="00787C64" w:rsidRDefault="00770BAA" w:rsidP="00787C64">
      <w:r>
        <w:fldChar w:fldCharType="end"/>
      </w:r>
    </w:p>
    <w:sectPr w:rsidR="008A2EDF" w:rsidRPr="00787C64" w:rsidSect="00917F6D">
      <w:headerReference w:type="default" r:id="rId31"/>
      <w:footerReference w:type="default" r:id="rId3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F7626" w14:textId="77777777" w:rsidR="00092B7F" w:rsidRDefault="00092B7F" w:rsidP="00C16A73">
      <w:r>
        <w:separator/>
      </w:r>
    </w:p>
  </w:endnote>
  <w:endnote w:type="continuationSeparator" w:id="0">
    <w:p w14:paraId="71F48C58" w14:textId="77777777" w:rsidR="00092B7F" w:rsidRDefault="00092B7F"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Questrial">
    <w:altName w:val="Questrial"/>
    <w:charset w:val="00"/>
    <w:family w:val="auto"/>
    <w:pitch w:val="variable"/>
    <w:sig w:usb0="E00002FF" w:usb1="4000201F" w:usb2="08000029" w:usb3="00000000" w:csb0="00000193"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26A55D10" w14:textId="77777777" w:rsidR="00C16A73" w:rsidRDefault="00C16A73" w:rsidP="006A4384">
        <w:pPr>
          <w:pStyle w:val="Footer"/>
          <w:jc w:val="center"/>
        </w:pPr>
        <w:r>
          <w:fldChar w:fldCharType="begin"/>
        </w:r>
        <w:r>
          <w:instrText xml:space="preserve"> PAGE   \* MERGEFORMAT </w:instrText>
        </w:r>
        <w:r>
          <w:fldChar w:fldCharType="separate"/>
        </w:r>
        <w:r w:rsidR="00A13FD7">
          <w:rPr>
            <w:noProof/>
          </w:rPr>
          <w:t>1</w:t>
        </w:r>
        <w:r>
          <w:rPr>
            <w:noProof/>
          </w:rPr>
          <w:fldChar w:fldCharType="end"/>
        </w:r>
      </w:p>
    </w:sdtContent>
  </w:sdt>
  <w:p w14:paraId="30EFE7C2" w14:textId="77777777" w:rsidR="00C16A73" w:rsidRDefault="00C16A73"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55994" w14:textId="77777777" w:rsidR="00092B7F" w:rsidRDefault="00092B7F" w:rsidP="00C16A73">
      <w:r>
        <w:separator/>
      </w:r>
    </w:p>
  </w:footnote>
  <w:footnote w:type="continuationSeparator" w:id="0">
    <w:p w14:paraId="4FECACEA" w14:textId="77777777" w:rsidR="00092B7F" w:rsidRDefault="00092B7F" w:rsidP="00C16A73">
      <w:r>
        <w:continuationSeparator/>
      </w:r>
    </w:p>
  </w:footnote>
  <w:footnote w:id="1">
    <w:p w14:paraId="69025042" w14:textId="77777777" w:rsidR="007659DC" w:rsidRDefault="007659DC" w:rsidP="007659DC">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4574E" w14:textId="77777777" w:rsidR="00A1065A" w:rsidRDefault="00B4248B" w:rsidP="00C16A73">
    <w:pPr>
      <w:pStyle w:val="Header"/>
    </w:pPr>
    <w:r>
      <w:rPr>
        <w:noProof/>
      </w:rPr>
      <w:drawing>
        <wp:anchor distT="0" distB="0" distL="114300" distR="114300" simplePos="0" relativeHeight="251658240" behindDoc="0" locked="1" layoutInCell="1" allowOverlap="1" wp14:anchorId="1F675600" wp14:editId="5A5AFCCA">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D263475" w14:textId="7EEA5996" w:rsidR="00A1065A" w:rsidRDefault="002641B3" w:rsidP="00A1065A">
    <w:pPr>
      <w:jc w:val="right"/>
      <w:rPr>
        <w:rFonts w:asciiTheme="majorHAnsi" w:hAnsiTheme="majorHAnsi"/>
        <w:sz w:val="24"/>
        <w:szCs w:val="24"/>
      </w:rPr>
    </w:pPr>
    <w:r>
      <w:rPr>
        <w:rFonts w:asciiTheme="majorHAnsi" w:hAnsiTheme="majorHAnsi"/>
        <w:sz w:val="24"/>
        <w:szCs w:val="24"/>
      </w:rPr>
      <w:t>Default section text</w:t>
    </w:r>
  </w:p>
  <w:p w14:paraId="3DB766A3" w14:textId="001246D7" w:rsidR="00A1065A" w:rsidRPr="00A1065A" w:rsidRDefault="002641B3" w:rsidP="00A1065A">
    <w:pPr>
      <w:jc w:val="right"/>
      <w:rPr>
        <w:rFonts w:asciiTheme="majorHAnsi" w:hAnsiTheme="majorHAnsi"/>
        <w:sz w:val="18"/>
        <w:szCs w:val="18"/>
      </w:rPr>
    </w:pPr>
    <w:r>
      <w:rPr>
        <w:rFonts w:asciiTheme="majorHAnsi" w:hAnsiTheme="majorHAnsi"/>
        <w:sz w:val="18"/>
        <w:szCs w:val="18"/>
      </w:rPr>
      <w:t>May 2021</w:t>
    </w:r>
  </w:p>
  <w:p w14:paraId="3FE9580D" w14:textId="77777777" w:rsidR="00A1065A" w:rsidRDefault="00B4248B" w:rsidP="00C16A73">
    <w:pPr>
      <w:pStyle w:val="Header"/>
    </w:pPr>
    <w:r>
      <w:rPr>
        <w:noProof/>
      </w:rPr>
      <mc:AlternateContent>
        <mc:Choice Requires="wps">
          <w:drawing>
            <wp:anchor distT="0" distB="0" distL="114300" distR="114300" simplePos="0" relativeHeight="251659264" behindDoc="0" locked="1" layoutInCell="1" allowOverlap="1" wp14:anchorId="6FA0B376" wp14:editId="0311AD28">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4C723"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75E3C695" w14:textId="77777777" w:rsidR="00C16A73" w:rsidRDefault="00C16A73"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3E52F3"/>
    <w:multiLevelType w:val="hybridMultilevel"/>
    <w:tmpl w:val="D5E2E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598876378">
    <w:abstractNumId w:val="3"/>
  </w:num>
  <w:num w:numId="2" w16cid:durableId="1070348084">
    <w:abstractNumId w:val="2"/>
  </w:num>
  <w:num w:numId="3" w16cid:durableId="535318537">
    <w:abstractNumId w:val="4"/>
  </w:num>
  <w:num w:numId="4" w16cid:durableId="1239436614">
    <w:abstractNumId w:val="1"/>
  </w:num>
  <w:num w:numId="5" w16cid:durableId="48551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 w:name="EN.UseJSCitationFormat" w:val="False"/>
  </w:docVars>
  <w:rsids>
    <w:rsidRoot w:val="007659DC"/>
    <w:rsid w:val="0000172B"/>
    <w:rsid w:val="00020BEE"/>
    <w:rsid w:val="00025A3A"/>
    <w:rsid w:val="00075A7B"/>
    <w:rsid w:val="00092AC3"/>
    <w:rsid w:val="00092B7F"/>
    <w:rsid w:val="000A1123"/>
    <w:rsid w:val="000E3463"/>
    <w:rsid w:val="000E73CE"/>
    <w:rsid w:val="000F6A82"/>
    <w:rsid w:val="00123649"/>
    <w:rsid w:val="00206E83"/>
    <w:rsid w:val="00215130"/>
    <w:rsid w:val="00235DE3"/>
    <w:rsid w:val="00251B2C"/>
    <w:rsid w:val="002614BF"/>
    <w:rsid w:val="002641B3"/>
    <w:rsid w:val="00275536"/>
    <w:rsid w:val="002A3FD1"/>
    <w:rsid w:val="002D36AE"/>
    <w:rsid w:val="00312514"/>
    <w:rsid w:val="00321C1C"/>
    <w:rsid w:val="00322AD1"/>
    <w:rsid w:val="00340C19"/>
    <w:rsid w:val="0034471E"/>
    <w:rsid w:val="00344E6E"/>
    <w:rsid w:val="003667D9"/>
    <w:rsid w:val="00394DF1"/>
    <w:rsid w:val="003B2105"/>
    <w:rsid w:val="003D1EEC"/>
    <w:rsid w:val="004024AC"/>
    <w:rsid w:val="004A0D98"/>
    <w:rsid w:val="004E714D"/>
    <w:rsid w:val="00543FB0"/>
    <w:rsid w:val="00565B47"/>
    <w:rsid w:val="0059037D"/>
    <w:rsid w:val="005B3771"/>
    <w:rsid w:val="005D2C80"/>
    <w:rsid w:val="006010A3"/>
    <w:rsid w:val="00605B21"/>
    <w:rsid w:val="00622DDB"/>
    <w:rsid w:val="00625B5C"/>
    <w:rsid w:val="006360F0"/>
    <w:rsid w:val="00646486"/>
    <w:rsid w:val="00657859"/>
    <w:rsid w:val="00661250"/>
    <w:rsid w:val="00661951"/>
    <w:rsid w:val="00666220"/>
    <w:rsid w:val="00671717"/>
    <w:rsid w:val="00686048"/>
    <w:rsid w:val="006A4384"/>
    <w:rsid w:val="006F3C28"/>
    <w:rsid w:val="00703FE0"/>
    <w:rsid w:val="00760A99"/>
    <w:rsid w:val="007659DC"/>
    <w:rsid w:val="00770BAA"/>
    <w:rsid w:val="00781A4B"/>
    <w:rsid w:val="00787C64"/>
    <w:rsid w:val="0079589D"/>
    <w:rsid w:val="007A3D83"/>
    <w:rsid w:val="007A51E2"/>
    <w:rsid w:val="007E7EB8"/>
    <w:rsid w:val="00816EDA"/>
    <w:rsid w:val="0083252C"/>
    <w:rsid w:val="00846497"/>
    <w:rsid w:val="00856BEB"/>
    <w:rsid w:val="0086026C"/>
    <w:rsid w:val="00865D03"/>
    <w:rsid w:val="00874AA9"/>
    <w:rsid w:val="00884FBD"/>
    <w:rsid w:val="008A2EDF"/>
    <w:rsid w:val="008A444D"/>
    <w:rsid w:val="008C4310"/>
    <w:rsid w:val="008C6574"/>
    <w:rsid w:val="008D3E72"/>
    <w:rsid w:val="00917F6D"/>
    <w:rsid w:val="00921AD6"/>
    <w:rsid w:val="00935761"/>
    <w:rsid w:val="00946D5C"/>
    <w:rsid w:val="009B0F25"/>
    <w:rsid w:val="009D7455"/>
    <w:rsid w:val="00A1065A"/>
    <w:rsid w:val="00A13FD7"/>
    <w:rsid w:val="00A3365D"/>
    <w:rsid w:val="00A61972"/>
    <w:rsid w:val="00AA3877"/>
    <w:rsid w:val="00AB08E6"/>
    <w:rsid w:val="00AC308F"/>
    <w:rsid w:val="00AE75F6"/>
    <w:rsid w:val="00B02419"/>
    <w:rsid w:val="00B0295F"/>
    <w:rsid w:val="00B37E2E"/>
    <w:rsid w:val="00B4248B"/>
    <w:rsid w:val="00B76D24"/>
    <w:rsid w:val="00B93133"/>
    <w:rsid w:val="00BC2CB5"/>
    <w:rsid w:val="00C16A73"/>
    <w:rsid w:val="00C40FFF"/>
    <w:rsid w:val="00C56AAA"/>
    <w:rsid w:val="00C705A0"/>
    <w:rsid w:val="00C96887"/>
    <w:rsid w:val="00CC0555"/>
    <w:rsid w:val="00CC1AEA"/>
    <w:rsid w:val="00D122FA"/>
    <w:rsid w:val="00D22A5E"/>
    <w:rsid w:val="00D57A1B"/>
    <w:rsid w:val="00D7581C"/>
    <w:rsid w:val="00D85E40"/>
    <w:rsid w:val="00DA4115"/>
    <w:rsid w:val="00DA43F0"/>
    <w:rsid w:val="00DF553E"/>
    <w:rsid w:val="00DF7478"/>
    <w:rsid w:val="00E027D9"/>
    <w:rsid w:val="00E05BB9"/>
    <w:rsid w:val="00E722C4"/>
    <w:rsid w:val="00E75F70"/>
    <w:rsid w:val="00E86099"/>
    <w:rsid w:val="00ED6499"/>
    <w:rsid w:val="00ED7D6F"/>
    <w:rsid w:val="00EF0BE4"/>
    <w:rsid w:val="00F033AD"/>
    <w:rsid w:val="00F069E3"/>
    <w:rsid w:val="00F1203F"/>
    <w:rsid w:val="00F40319"/>
    <w:rsid w:val="00F52EB0"/>
    <w:rsid w:val="00F716FB"/>
    <w:rsid w:val="00F771D0"/>
    <w:rsid w:val="00F84B67"/>
    <w:rsid w:val="00F865C1"/>
    <w:rsid w:val="00F903E3"/>
    <w:rsid w:val="00FB0BE0"/>
    <w:rsid w:val="00FC0C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A9205"/>
  <w15:chartTrackingRefBased/>
  <w15:docId w15:val="{42B5B229-A435-49B1-B6F0-F7D107C8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478"/>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semiHidden/>
    <w:unhideWhenUsed/>
    <w:qFormat/>
    <w:rsid w:val="00344E6E"/>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344E6E"/>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344E6E"/>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344E6E"/>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344E6E"/>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344E6E"/>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paragraph" w:styleId="FootnoteText">
    <w:name w:val="footnote text"/>
    <w:basedOn w:val="Normal"/>
    <w:link w:val="FootnoteTextChar"/>
    <w:uiPriority w:val="99"/>
    <w:unhideWhenUsed/>
    <w:rsid w:val="007659DC"/>
    <w:pPr>
      <w:spacing w:after="0" w:line="240" w:lineRule="auto"/>
    </w:pPr>
    <w:rPr>
      <w:sz w:val="20"/>
      <w:szCs w:val="20"/>
    </w:rPr>
  </w:style>
  <w:style w:type="character" w:customStyle="1" w:styleId="FootnoteTextChar">
    <w:name w:val="Footnote Text Char"/>
    <w:basedOn w:val="DefaultParagraphFont"/>
    <w:link w:val="FootnoteText"/>
    <w:uiPriority w:val="99"/>
    <w:rsid w:val="007659DC"/>
    <w:rPr>
      <w:sz w:val="20"/>
      <w:szCs w:val="20"/>
    </w:rPr>
  </w:style>
  <w:style w:type="character" w:styleId="FootnoteReference">
    <w:name w:val="footnote reference"/>
    <w:basedOn w:val="DefaultParagraphFont"/>
    <w:uiPriority w:val="99"/>
    <w:semiHidden/>
    <w:unhideWhenUsed/>
    <w:rsid w:val="007659DC"/>
    <w:rPr>
      <w:vertAlign w:val="superscript"/>
    </w:rPr>
  </w:style>
  <w:style w:type="table" w:styleId="TableGrid">
    <w:name w:val="Table Grid"/>
    <w:basedOn w:val="TableNormal"/>
    <w:uiPriority w:val="39"/>
    <w:rsid w:val="00765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44E6E"/>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344E6E"/>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344E6E"/>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344E6E"/>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344E6E"/>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344E6E"/>
    <w:rPr>
      <w:rFonts w:asciiTheme="majorHAnsi" w:eastAsiaTheme="majorEastAsia" w:hAnsiTheme="majorHAnsi" w:cstheme="majorBidi"/>
      <w:i/>
      <w:iCs/>
      <w:color w:val="1566B1" w:themeColor="text1" w:themeTint="D8"/>
      <w:sz w:val="21"/>
      <w:szCs w:val="21"/>
    </w:rPr>
  </w:style>
  <w:style w:type="character" w:styleId="CommentReference">
    <w:name w:val="annotation reference"/>
    <w:basedOn w:val="DefaultParagraphFont"/>
    <w:uiPriority w:val="99"/>
    <w:semiHidden/>
    <w:unhideWhenUsed/>
    <w:rsid w:val="008D3E72"/>
    <w:rPr>
      <w:sz w:val="16"/>
      <w:szCs w:val="16"/>
    </w:rPr>
  </w:style>
  <w:style w:type="paragraph" w:styleId="CommentText">
    <w:name w:val="annotation text"/>
    <w:basedOn w:val="Normal"/>
    <w:link w:val="CommentTextChar"/>
    <w:uiPriority w:val="99"/>
    <w:semiHidden/>
    <w:unhideWhenUsed/>
    <w:rsid w:val="008D3E72"/>
    <w:pPr>
      <w:spacing w:line="240" w:lineRule="auto"/>
    </w:pPr>
    <w:rPr>
      <w:sz w:val="20"/>
      <w:szCs w:val="20"/>
    </w:rPr>
  </w:style>
  <w:style w:type="character" w:customStyle="1" w:styleId="CommentTextChar">
    <w:name w:val="Comment Text Char"/>
    <w:basedOn w:val="DefaultParagraphFont"/>
    <w:link w:val="CommentText"/>
    <w:uiPriority w:val="99"/>
    <w:semiHidden/>
    <w:rsid w:val="008D3E72"/>
    <w:rPr>
      <w:sz w:val="20"/>
      <w:szCs w:val="20"/>
    </w:rPr>
  </w:style>
  <w:style w:type="paragraph" w:customStyle="1" w:styleId="EndNoteBibliographyTitle">
    <w:name w:val="EndNote Bibliography Title"/>
    <w:basedOn w:val="Normal"/>
    <w:link w:val="EndNoteBibliographyTitleChar"/>
    <w:rsid w:val="00770BAA"/>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770BAA"/>
    <w:rPr>
      <w:rFonts w:ascii="Times New Roman" w:hAnsi="Times New Roman" w:cs="Times New Roman"/>
      <w:noProof/>
    </w:rPr>
  </w:style>
  <w:style w:type="paragraph" w:customStyle="1" w:styleId="EndNoteBibliography">
    <w:name w:val="EndNote Bibliography"/>
    <w:basedOn w:val="Normal"/>
    <w:link w:val="EndNoteBibliographyChar"/>
    <w:rsid w:val="00770BAA"/>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770BAA"/>
    <w:rPr>
      <w:rFonts w:ascii="Times New Roman" w:hAnsi="Times New Roman" w:cs="Times New Roman"/>
      <w:noProof/>
    </w:rPr>
  </w:style>
  <w:style w:type="character" w:styleId="Hyperlink">
    <w:name w:val="Hyperlink"/>
    <w:basedOn w:val="DefaultParagraphFont"/>
    <w:uiPriority w:val="99"/>
    <w:unhideWhenUsed/>
    <w:rsid w:val="002A3FD1"/>
    <w:rPr>
      <w:color w:val="3B95C3" w:themeColor="hyperlink"/>
      <w:u w:val="single"/>
    </w:rPr>
  </w:style>
  <w:style w:type="character" w:styleId="UnresolvedMention">
    <w:name w:val="Unresolved Mention"/>
    <w:basedOn w:val="DefaultParagraphFont"/>
    <w:uiPriority w:val="99"/>
    <w:semiHidden/>
    <w:unhideWhenUsed/>
    <w:rsid w:val="002A3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2846">
      <w:bodyDiv w:val="1"/>
      <w:marLeft w:val="0"/>
      <w:marRight w:val="0"/>
      <w:marTop w:val="0"/>
      <w:marBottom w:val="0"/>
      <w:divBdr>
        <w:top w:val="none" w:sz="0" w:space="0" w:color="auto"/>
        <w:left w:val="none" w:sz="0" w:space="0" w:color="auto"/>
        <w:bottom w:val="none" w:sz="0" w:space="0" w:color="auto"/>
        <w:right w:val="none" w:sz="0" w:space="0" w:color="auto"/>
      </w:divBdr>
      <w:divsChild>
        <w:div w:id="1034116826">
          <w:marLeft w:val="0"/>
          <w:marRight w:val="0"/>
          <w:marTop w:val="0"/>
          <w:marBottom w:val="0"/>
          <w:divBdr>
            <w:top w:val="none" w:sz="0" w:space="0" w:color="auto"/>
            <w:left w:val="none" w:sz="0" w:space="0" w:color="auto"/>
            <w:bottom w:val="none" w:sz="0" w:space="0" w:color="auto"/>
            <w:right w:val="none" w:sz="0" w:space="0" w:color="auto"/>
          </w:divBdr>
          <w:divsChild>
            <w:div w:id="20439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2724">
      <w:bodyDiv w:val="1"/>
      <w:marLeft w:val="0"/>
      <w:marRight w:val="0"/>
      <w:marTop w:val="0"/>
      <w:marBottom w:val="0"/>
      <w:divBdr>
        <w:top w:val="none" w:sz="0" w:space="0" w:color="auto"/>
        <w:left w:val="none" w:sz="0" w:space="0" w:color="auto"/>
        <w:bottom w:val="none" w:sz="0" w:space="0" w:color="auto"/>
        <w:right w:val="none" w:sz="0" w:space="0" w:color="auto"/>
      </w:divBdr>
      <w:divsChild>
        <w:div w:id="1783375598">
          <w:marLeft w:val="0"/>
          <w:marRight w:val="0"/>
          <w:marTop w:val="0"/>
          <w:marBottom w:val="0"/>
          <w:divBdr>
            <w:top w:val="none" w:sz="0" w:space="0" w:color="auto"/>
            <w:left w:val="none" w:sz="0" w:space="0" w:color="auto"/>
            <w:bottom w:val="none" w:sz="0" w:space="0" w:color="auto"/>
            <w:right w:val="none" w:sz="0" w:space="0" w:color="auto"/>
          </w:divBdr>
          <w:divsChild>
            <w:div w:id="2307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646">
      <w:bodyDiv w:val="1"/>
      <w:marLeft w:val="0"/>
      <w:marRight w:val="0"/>
      <w:marTop w:val="0"/>
      <w:marBottom w:val="0"/>
      <w:divBdr>
        <w:top w:val="none" w:sz="0" w:space="0" w:color="auto"/>
        <w:left w:val="none" w:sz="0" w:space="0" w:color="auto"/>
        <w:bottom w:val="none" w:sz="0" w:space="0" w:color="auto"/>
        <w:right w:val="none" w:sz="0" w:space="0" w:color="auto"/>
      </w:divBdr>
      <w:divsChild>
        <w:div w:id="1342202975">
          <w:marLeft w:val="0"/>
          <w:marRight w:val="0"/>
          <w:marTop w:val="0"/>
          <w:marBottom w:val="0"/>
          <w:divBdr>
            <w:top w:val="none" w:sz="0" w:space="0" w:color="auto"/>
            <w:left w:val="none" w:sz="0" w:space="0" w:color="auto"/>
            <w:bottom w:val="none" w:sz="0" w:space="0" w:color="auto"/>
            <w:right w:val="none" w:sz="0" w:space="0" w:color="auto"/>
          </w:divBdr>
          <w:divsChild>
            <w:div w:id="11083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dx.doi.org/10.2139/ssrn.30805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physa.2012.01.004"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B111-CBA5-450A-81AA-7124060F3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896</TotalTime>
  <Pages>14</Pages>
  <Words>5344</Words>
  <Characters>30466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60</cp:revision>
  <dcterms:created xsi:type="dcterms:W3CDTF">2021-05-17T13:27:00Z</dcterms:created>
  <dcterms:modified xsi:type="dcterms:W3CDTF">2024-02-08T18:10:00Z</dcterms:modified>
</cp:coreProperties>
</file>