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FEE4" w14:textId="2E916A12"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850A03" w:rsidRPr="00850A03">
        <w:rPr>
          <w:rFonts w:ascii="Songti TC" w:eastAsia="Songti TC" w:hAnsi="Songti TC" w:cs="Songti SC" w:hint="eastAsia"/>
          <w:color w:val="000000"/>
        </w:rPr>
        <w:t>以及门阀递归单元神经网络</w:t>
      </w:r>
      <w:r w:rsidR="00850A03" w:rsidRPr="00850A03">
        <w:rPr>
          <w:rFonts w:ascii="Songti TC" w:eastAsia="Songti TC" w:hAnsi="Songti TC" w:cs="Times New Roman"/>
          <w:color w:val="000000"/>
        </w:rPr>
        <w:t>(GRU)</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hint="eastAsia"/>
          <w:color w:val="000000"/>
          <w:u w:val="single"/>
        </w:rPr>
      </w:pPr>
      <w:r>
        <w:rPr>
          <w:rFonts w:ascii="Songti TC" w:eastAsia="Songti TC" w:hAnsi="Songti TC" w:cs="Songti SC" w:hint="eastAsia"/>
          <w:color w:val="000000"/>
        </w:rPr>
        <w:t>神经网络就能更好地对复杂关系进行建模。</w:t>
      </w:r>
    </w:p>
    <w:p w14:paraId="5F56AC78" w14:textId="30FA3A97" w:rsidR="00850A03" w:rsidRPr="00356604" w:rsidRDefault="00850A03" w:rsidP="00850A03">
      <w:pPr>
        <w:autoSpaceDE w:val="0"/>
        <w:autoSpaceDN w:val="0"/>
        <w:adjustRightInd w:val="0"/>
        <w:rPr>
          <w:rFonts w:ascii="Songti TC" w:eastAsia="Songti TC" w:hAnsi="Songti TC" w:cs="Songti SC" w:hint="eastAsia"/>
          <w:color w:val="000000"/>
          <w:u w:val="single"/>
        </w:rPr>
      </w:pPr>
      <w:r w:rsidRPr="00850A03">
        <w:rPr>
          <w:rFonts w:ascii="Songti TC" w:eastAsia="Songti TC" w:hAnsi="Songti TC" w:cs="Songti SC" w:hint="eastAsia"/>
          <w:color w:val="000000"/>
        </w:rPr>
        <w:lastRenderedPageBreak/>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52824">
        <w:rPr>
          <w:rFonts w:ascii="Songti TC" w:eastAsia="Songti TC" w:hAnsi="Songti TC" w:cs="Songti SC" w:hint="eastAsia"/>
          <w:color w:val="000000"/>
        </w:rPr>
        <w:t>和</w:t>
      </w:r>
      <w:r w:rsidR="00FE6D19" w:rsidRPr="00850A03">
        <w:rPr>
          <w:rFonts w:ascii="Songti TC" w:eastAsia="Songti TC" w:hAnsi="Songti TC" w:cs="Songti SC" w:hint="eastAsia"/>
          <w:color w:val="000000"/>
        </w:rPr>
        <w:t>门阀递归单元神经网络</w:t>
      </w:r>
      <w:r w:rsidR="00FE6D19">
        <w:rPr>
          <w:rFonts w:ascii="Songti TC" w:eastAsia="Songti TC" w:hAnsi="Songti TC" w:cs="Songti SC" w:hint="eastAsia"/>
          <w:color w:val="000000"/>
        </w:rPr>
        <w:t>(Gated Recurrent Unit Neural Network)</w:t>
      </w:r>
      <w:r w:rsidR="00581739">
        <w:rPr>
          <w:rFonts w:ascii="Songti TC" w:eastAsia="Songti TC" w:hAnsi="Songti TC" w:cs="Songti SC"/>
          <w:color w:val="000000"/>
        </w:rPr>
        <w:t>[9]</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1B236717" w14:textId="6FB6F19B" w:rsidR="00F479A5" w:rsidRPr="00850A03" w:rsidRDefault="00F160A2" w:rsidP="00850A03">
      <w:pPr>
        <w:autoSpaceDE w:val="0"/>
        <w:autoSpaceDN w:val="0"/>
        <w:adjustRightInd w:val="0"/>
        <w:rPr>
          <w:rFonts w:ascii="Songti TC" w:eastAsia="Songti TC" w:hAnsi="Songti TC" w:cs="Times New Roman" w:hint="eastAsia"/>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bookmarkStart w:id="0" w:name="_GoBack"/>
      <w:bookmarkEnd w:id="0"/>
    </w:p>
    <w:p w14:paraId="38369B9F" w14:textId="77777777" w:rsidR="00850A03" w:rsidRDefault="00637FE8">
      <w:r>
        <w:br/>
      </w:r>
      <w:r>
        <w:br/>
      </w:r>
      <w:r>
        <w:br/>
      </w:r>
      <w:r>
        <w:br/>
      </w:r>
    </w:p>
    <w:p w14:paraId="21FCFA6E" w14:textId="77777777" w:rsidR="00637FE8" w:rsidRDefault="00637FE8"/>
    <w:p w14:paraId="0120155F" w14:textId="77777777" w:rsidR="00637FE8" w:rsidRDefault="00637FE8"/>
    <w:p w14:paraId="46E094F5" w14:textId="77777777" w:rsidR="00637FE8" w:rsidRDefault="00637FE8">
      <w:r>
        <w:br w:type="page"/>
      </w:r>
    </w:p>
    <w:p w14:paraId="30BF64BB" w14:textId="77777777" w:rsidR="00637FE8" w:rsidRDefault="00637FE8"/>
    <w:p w14:paraId="36E11F81" w14:textId="2F7C487E" w:rsidR="00637FE8" w:rsidRDefault="00637FE8" w:rsidP="00637FE8">
      <w:r>
        <w:t>[1]</w:t>
      </w:r>
      <w:r w:rsidRPr="00637FE8">
        <w:t xml:space="preserve"> </w:t>
      </w:r>
      <w:r>
        <w:t>K. Tokuda, H. Zen, and A. Black,</w:t>
      </w:r>
      <w:r w:rsidR="002025E2">
        <w:t xml:space="preserve"> “An HMM-based speech synthesis </w:t>
      </w:r>
      <w:r>
        <w:t>system applied to English,” in Proc. IEEE Speech Synthesis Workshop,</w:t>
      </w:r>
      <w:r w:rsidR="002025E2">
        <w:t xml:space="preserve"> </w:t>
      </w:r>
      <w:r>
        <w:t>2002, CD-ROM Proceeding.</w:t>
      </w:r>
    </w:p>
    <w:p w14:paraId="5D5DFE23" w14:textId="3CD1992D" w:rsidR="00581739" w:rsidRDefault="00581739" w:rsidP="00581739">
      <w:r>
        <w:t>[2]</w:t>
      </w:r>
      <w:r>
        <w:t xml:space="preserve"> K. Tokuda, Y. Nankaku, T. Toda, H. Zen, J. Yamagishi,</w:t>
      </w:r>
      <w:r w:rsidR="002025E2">
        <w:t xml:space="preserve"> </w:t>
      </w:r>
      <w:r>
        <w:t>and K. Oura, “Speech synthesis based on hidden Markov</w:t>
      </w:r>
      <w:r w:rsidR="002025E2">
        <w:t xml:space="preserve"> </w:t>
      </w:r>
      <w:r>
        <w:t>models,” Proceedings of the IEEE, vol. 101, no. 5, pp.1234–1252, 2013.</w:t>
      </w:r>
    </w:p>
    <w:p w14:paraId="3053853C" w14:textId="7B04A758" w:rsidR="00637FE8" w:rsidRDefault="00591868" w:rsidP="00591868">
      <w:r>
        <w:t>[</w:t>
      </w:r>
      <w:r w:rsidR="00581739">
        <w:t>3</w:t>
      </w:r>
      <w:r>
        <w:t>]</w:t>
      </w:r>
      <w:r>
        <w:t>J.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w:t>
      </w:r>
      <w:r w:rsidR="002025E2">
        <w:t xml:space="preserve">ric speech synthesis using deep </w:t>
      </w:r>
      <w:r w:rsidR="002025E2">
        <w:t>neural networks,” in Proc.</w:t>
      </w:r>
      <w:r w:rsidR="002025E2">
        <w:t xml:space="preserve"> </w:t>
      </w:r>
      <w:r w:rsidR="002025E2">
        <w:t>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w:t>
      </w:r>
      <w:r w:rsidR="002025E2">
        <w:t xml:space="preserve"> </w:t>
      </w:r>
      <w:r w:rsidR="002025E2">
        <w:t>representation of linguistic context with a deep neural network for text-to-speech synthesis,” Proc. the 8th ISCA</w:t>
      </w:r>
      <w:r w:rsidR="002025E2">
        <w:t xml:space="preserve"> </w:t>
      </w:r>
      <w:r w:rsidR="002025E2">
        <w:t>Speech Synthesis Workshop (SSW), pp. 281–285, 2013.</w:t>
      </w:r>
    </w:p>
    <w:p w14:paraId="3F1C697A" w14:textId="4704A9E4" w:rsidR="00913E14" w:rsidRDefault="00913E14" w:rsidP="002025E2">
      <w:r>
        <w:t>[6]</w:t>
      </w:r>
      <w:r w:rsidR="002025E2" w:rsidRPr="002025E2">
        <w:t xml:space="preserve"> </w:t>
      </w:r>
      <w:r w:rsidR="002025E2">
        <w:t xml:space="preserve">K. Hashimoto, K. Oura, </w:t>
      </w:r>
      <w:r w:rsidR="002025E2">
        <w:t xml:space="preserve">Y. Nankaku, and K. Tokuda, “The effect of neural networks in </w:t>
      </w:r>
      <w:r w:rsidR="002025E2">
        <w:t>statistical parametric speech</w:t>
      </w:r>
      <w:r w:rsidR="002025E2">
        <w:t xml:space="preserve"> </w:t>
      </w:r>
      <w:r w:rsidR="002025E2">
        <w:t>synthesis,” in Proc. IEEE Int. Conf. on Acoustics, Speech,</w:t>
      </w:r>
      <w:r w:rsidR="002025E2">
        <w:t xml:space="preserve"> </w:t>
      </w:r>
      <w:r w:rsidR="002025E2">
        <w:t>and Signal Processing (ICASSP), 2015, pp. 4455–4459.</w:t>
      </w:r>
    </w:p>
    <w:p w14:paraId="6B777BA6" w14:textId="1C672034" w:rsidR="00913E14" w:rsidRDefault="00913E14" w:rsidP="00591868">
      <w:r>
        <w:t>[7]</w:t>
      </w:r>
      <w:r w:rsidRPr="00913E14">
        <w:t xml:space="preserve"> Y. Fan, Y. Qian, F. Xie, and F. K. Soong, “TTS synthesi</w:t>
      </w:r>
      <w:r w:rsidR="002025E2">
        <w:t xml:space="preserve">s with bidirectional LSTM based </w:t>
      </w:r>
      <w:r w:rsidRPr="00913E14">
        <w:t>recurrent neural networks,” in Proc. Interspeech, 2014, pp. 1964–1968.</w:t>
      </w:r>
    </w:p>
    <w:p w14:paraId="2B8A3DF9" w14:textId="41E850F3" w:rsidR="00913E14" w:rsidRDefault="00913E14" w:rsidP="00913E14">
      <w:r>
        <w:t xml:space="preserve"> </w:t>
      </w:r>
      <w:r>
        <w:t>[</w:t>
      </w:r>
      <w:r>
        <w:t>8</w:t>
      </w:r>
      <w:r>
        <w:t>] H. Zen and H. Sak,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069B2347" w:rsidR="00913E14" w:rsidRDefault="00913E14" w:rsidP="00617FEA">
      <w:pPr>
        <w:rPr>
          <w:rFonts w:hint="eastAsia"/>
        </w:rPr>
      </w:pPr>
      <w:r>
        <w:t>[9]</w:t>
      </w:r>
      <w:r>
        <w:t xml:space="preserve"> B. X. Wenfu Wang, Shuang Xu, “Gating recurrent mixture density networks for acoustic modeling in statistical parametric speech synthesis,” in Proc. IEEE Int. Conf</w:t>
      </w:r>
      <w:r w:rsidR="00617FEA">
        <w:t xml:space="preserve"> on Acoustics, </w:t>
      </w:r>
      <w:r w:rsidR="00617FEA">
        <w:t xml:space="preserve">Speech, </w:t>
      </w:r>
      <w:r w:rsidR="00617FEA">
        <w:t xml:space="preserve">and Signal Processing (ICASSP), </w:t>
      </w:r>
      <w:r w:rsidR="00617FEA">
        <w:t>2016.</w:t>
      </w:r>
    </w:p>
    <w:sectPr w:rsidR="00913E14"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ngti TC">
    <w:panose1 w:val="02010600040101010101"/>
    <w:charset w:val="88"/>
    <w:family w:val="auto"/>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roman"/>
    <w:pitch w:val="default"/>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03"/>
    <w:rsid w:val="00046468"/>
    <w:rsid w:val="00070C62"/>
    <w:rsid w:val="000E2F5E"/>
    <w:rsid w:val="001242B1"/>
    <w:rsid w:val="001A3906"/>
    <w:rsid w:val="001D1B06"/>
    <w:rsid w:val="002025E2"/>
    <w:rsid w:val="00225CEF"/>
    <w:rsid w:val="002D50EA"/>
    <w:rsid w:val="003167B1"/>
    <w:rsid w:val="003455E3"/>
    <w:rsid w:val="00356604"/>
    <w:rsid w:val="003754E5"/>
    <w:rsid w:val="004217C9"/>
    <w:rsid w:val="00451F00"/>
    <w:rsid w:val="004B06E3"/>
    <w:rsid w:val="004B2519"/>
    <w:rsid w:val="005151A4"/>
    <w:rsid w:val="00581739"/>
    <w:rsid w:val="00591868"/>
    <w:rsid w:val="00593D80"/>
    <w:rsid w:val="005E2879"/>
    <w:rsid w:val="00617FEA"/>
    <w:rsid w:val="006228F1"/>
    <w:rsid w:val="00637FE8"/>
    <w:rsid w:val="006F0259"/>
    <w:rsid w:val="006F57F4"/>
    <w:rsid w:val="00723B23"/>
    <w:rsid w:val="007735F9"/>
    <w:rsid w:val="00850A03"/>
    <w:rsid w:val="00884DED"/>
    <w:rsid w:val="00901EA2"/>
    <w:rsid w:val="00913E14"/>
    <w:rsid w:val="0094607E"/>
    <w:rsid w:val="009D77CF"/>
    <w:rsid w:val="00A33F78"/>
    <w:rsid w:val="00A349D8"/>
    <w:rsid w:val="00A74C72"/>
    <w:rsid w:val="00A80548"/>
    <w:rsid w:val="00B52824"/>
    <w:rsid w:val="00C1543C"/>
    <w:rsid w:val="00C525A2"/>
    <w:rsid w:val="00CB0D0F"/>
    <w:rsid w:val="00CE28BC"/>
    <w:rsid w:val="00D11EE8"/>
    <w:rsid w:val="00D130D5"/>
    <w:rsid w:val="00D25857"/>
    <w:rsid w:val="00D67F36"/>
    <w:rsid w:val="00E23452"/>
    <w:rsid w:val="00E35FE3"/>
    <w:rsid w:val="00E52F68"/>
    <w:rsid w:val="00EA2BE0"/>
    <w:rsid w:val="00EC2B14"/>
    <w:rsid w:val="00EF53AC"/>
    <w:rsid w:val="00F12B6D"/>
    <w:rsid w:val="00F160A2"/>
    <w:rsid w:val="00F33788"/>
    <w:rsid w:val="00F479A5"/>
    <w:rsid w:val="00F5012C"/>
    <w:rsid w:val="00F532FC"/>
    <w:rsid w:val="00F6146C"/>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105</cp:revision>
  <dcterms:created xsi:type="dcterms:W3CDTF">2018-07-09T11:54:00Z</dcterms:created>
  <dcterms:modified xsi:type="dcterms:W3CDTF">2018-07-16T11:59:00Z</dcterms:modified>
</cp:coreProperties>
</file>