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1A3904D2"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(单位名  所在市 邮编)</w:t>
      </w:r>
    </w:p>
    <w:p w14:paraId="52EE3F75" w14:textId="3BE3E08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D13A45">
        <w:rPr>
          <w:rFonts w:asciiTheme="majorEastAsia" w:eastAsiaTheme="majorEastAsia" w:hAnsiTheme="majorEastAsia"/>
          <w:sz w:val="18"/>
          <w:szCs w:val="18"/>
        </w:rPr>
        <w:t>(GRNN</w:t>
      </w:r>
      <w:r w:rsidR="001D5C20" w:rsidRPr="001D5C20">
        <w:rPr>
          <w:rFonts w:asciiTheme="majorEastAsia" w:eastAsiaTheme="majorEastAsia" w:hAnsiTheme="majorEastAsia"/>
          <w:sz w:val="18"/>
          <w:szCs w:val="18"/>
        </w:rPr>
        <w:t>)</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78E7047B"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w:t>
      </w:r>
      <w:r w:rsidR="00E044CB">
        <w:rPr>
          <w:rFonts w:asciiTheme="majorEastAsia" w:eastAsiaTheme="majorEastAsia" w:hAnsiTheme="majorEastAsia" w:hint="eastAsia"/>
          <w:b/>
          <w:sz w:val="18"/>
          <w:szCs w:val="18"/>
        </w:rPr>
        <w:t xml:space="preserve"> 长短时记忆 </w:t>
      </w:r>
      <w:bookmarkStart w:id="0" w:name="_GoBack"/>
      <w:bookmarkEnd w:id="0"/>
      <w:r w:rsidR="00E044CB">
        <w:rPr>
          <w:rFonts w:asciiTheme="majorEastAsia" w:eastAsiaTheme="majorEastAsia" w:hAnsiTheme="majorEastAsia" w:hint="eastAsia"/>
          <w:b/>
          <w:sz w:val="18"/>
          <w:szCs w:val="18"/>
        </w:rPr>
        <w:t>门阀递归单元</w:t>
      </w:r>
    </w:p>
    <w:p w14:paraId="77280EBA" w14:textId="77777777"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Pr>
          <w:rFonts w:asciiTheme="majorEastAsia" w:eastAsiaTheme="majorEastAsia" w:hAnsiTheme="majorEastAsia" w:hint="eastAsia"/>
          <w:color w:val="FF0000"/>
          <w:sz w:val="18"/>
          <w:szCs w:val="18"/>
        </w:rPr>
        <w:t xml:space="preserve"> （细化到3位数字 ）</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（投稿时不提供DOI号）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r>
        <w:rPr>
          <w:rFonts w:ascii="Times New Roman" w:hAnsi="Times New Roman" w:cs="Times New Roman" w:hint="eastAsia"/>
          <w:sz w:val="18"/>
          <w:szCs w:val="18"/>
        </w:rPr>
        <w:t>Yumeng Wang,</w:t>
      </w:r>
      <w:r w:rsidR="00C524FD">
        <w:rPr>
          <w:rFonts w:ascii="Times New Roman" w:hAnsi="Times New Roman" w:cs="Times New Roman" w:hint="eastAsia"/>
          <w:sz w:val="18"/>
          <w:szCs w:val="18"/>
          <w:vertAlign w:val="superscript"/>
        </w:rPr>
        <w:t xml:space="preserve">   </w:t>
      </w:r>
      <w:r>
        <w:rPr>
          <w:rFonts w:ascii="Times New Roman" w:hAnsi="Times New Roman" w:cs="Times New Roman" w:hint="eastAsia"/>
          <w:sz w:val="18"/>
          <w:szCs w:val="18"/>
        </w:rPr>
        <w:t>Jianming Zhao</w:t>
      </w:r>
    </w:p>
    <w:p w14:paraId="7D21C41B" w14:textId="77777777" w:rsidR="00741402" w:rsidRDefault="00C524FD">
      <w:pPr>
        <w:pStyle w:val="DepartCorrespond"/>
        <w:ind w:left="99" w:hanging="99"/>
        <w:jc w:val="center"/>
        <w:rPr>
          <w:color w:val="FF0000"/>
          <w:sz w:val="15"/>
          <w:szCs w:val="15"/>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ZipCode</w:t>
      </w:r>
      <w:r>
        <w:rPr>
          <w:rFonts w:hint="eastAsia"/>
          <w:sz w:val="15"/>
          <w:szCs w:val="15"/>
        </w:rPr>
        <w:t>，</w:t>
      </w:r>
      <w:r>
        <w:rPr>
          <w:rFonts w:hint="eastAsia"/>
          <w:sz w:val="15"/>
          <w:szCs w:val="15"/>
        </w:rPr>
        <w:t>Country)</w:t>
      </w:r>
      <w:r>
        <w:rPr>
          <w:rFonts w:hint="eastAsia"/>
          <w:sz w:val="15"/>
          <w:szCs w:val="15"/>
          <w:vertAlign w:val="superscript"/>
        </w:rPr>
        <w:t>1</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synthesis, and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research value. Recurrent Neural Network(RNN),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00E6C598" w14:textId="60CAA3CF" w:rsidR="00741402" w:rsidRPr="006A4E38" w:rsidRDefault="00741402">
      <w:pPr>
        <w:pStyle w:val="DepartCorrespond"/>
        <w:ind w:left="119" w:hanging="119"/>
        <w:rPr>
          <w:rFonts w:ascii="SimHei" w:eastAsia="SimHei"/>
          <w:sz w:val="18"/>
          <w:szCs w:val="18"/>
        </w:rPr>
      </w:pPr>
    </w:p>
    <w:p w14:paraId="6D220998" w14:textId="670D32A4" w:rsidR="00741402" w:rsidRDefault="00C524FD" w:rsidP="002B4DE7">
      <w:pPr>
        <w:pStyle w:val="DepartCorrespond"/>
        <w:ind w:left="119" w:hanging="119"/>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r>
        <w:rPr>
          <w:rFonts w:eastAsia="SimHei"/>
          <w:b/>
          <w:sz w:val="18"/>
          <w:szCs w:val="18"/>
        </w:rPr>
        <w:t xml:space="preserve">Keywords </w:t>
      </w:r>
      <w:r>
        <w:rPr>
          <w:rFonts w:eastAsia="SimHei"/>
          <w:sz w:val="15"/>
          <w:szCs w:val="15"/>
        </w:rPr>
        <w:t xml:space="preserve"> </w:t>
      </w:r>
      <w:r w:rsidR="002B4DE7">
        <w:rPr>
          <w:rFonts w:eastAsia="SimHei"/>
          <w:sz w:val="15"/>
          <w:szCs w:val="15"/>
        </w:rPr>
        <w:t>Deep Neural Network</w:t>
      </w:r>
      <w:r>
        <w:rPr>
          <w:rFonts w:eastAsia="SimHei"/>
          <w:sz w:val="15"/>
          <w:szCs w:val="15"/>
        </w:rPr>
        <w:t>，</w:t>
      </w:r>
      <w:r w:rsidR="002B4DE7">
        <w:rPr>
          <w:rFonts w:eastAsia="SimHei"/>
          <w:sz w:val="15"/>
          <w:szCs w:val="15"/>
        </w:rPr>
        <w:t>speech synthesis</w:t>
      </w:r>
      <w:r>
        <w:rPr>
          <w:rFonts w:eastAsia="SimHei" w:hint="eastAsia"/>
          <w:sz w:val="15"/>
          <w:szCs w:val="15"/>
        </w:rPr>
        <w:t>，</w:t>
      </w:r>
      <w:r w:rsidR="002B4DE7">
        <w:rPr>
          <w:rFonts w:asciiTheme="majorEastAsia" w:eastAsiaTheme="majorEastAsia" w:hAnsiTheme="majorEastAsia"/>
          <w:sz w:val="15"/>
          <w:szCs w:val="15"/>
        </w:rPr>
        <w:t>Long short-term memory, Gated recurrent Unit</w:t>
      </w:r>
      <w:r w:rsidR="002B4DE7">
        <w:rPr>
          <w:rFonts w:ascii="SimHei" w:eastAsia="SimHei" w:hAnsi="SimHei"/>
          <w:color w:val="FF0000"/>
          <w:sz w:val="21"/>
          <w:szCs w:val="21"/>
        </w:rPr>
        <w:t xml:space="preserve"> </w:t>
      </w: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w:t>
      </w:r>
      <w:r w:rsidRPr="00741F60">
        <w:rPr>
          <w:rFonts w:ascii="SimSun" w:hAnsi="SimSun" w:hint="eastAsia"/>
          <w:sz w:val="18"/>
          <w:szCs w:val="18"/>
        </w:rPr>
        <w:t>的复杂映射关系问题。并且，研究表明，隐马尔科夫模型在语音合成方面表现出了很好的性能。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w:t>
      </w:r>
      <w:r w:rsidRPr="00741F60">
        <w:rPr>
          <w:rFonts w:ascii="SimSun" w:hAnsi="SimSun" w:hint="eastAsia"/>
          <w:sz w:val="18"/>
          <w:szCs w:val="18"/>
        </w:rPr>
        <w:lastRenderedPageBreak/>
        <w:t>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Pr="00741F60">
        <w:rPr>
          <w:rFonts w:ascii="SimSun" w:hAnsi="SimSun"/>
          <w:sz w:val="18"/>
          <w:szCs w:val="18"/>
        </w:rPr>
        <w:t xml:space="preserve"> Neural Network</w:t>
      </w:r>
      <w:r w:rsidRPr="00741F60">
        <w:rPr>
          <w:rFonts w:ascii="SimSun" w:hAnsi="SimSun" w:hint="eastAsia"/>
          <w:sz w:val="18"/>
          <w:szCs w:val="18"/>
        </w:rPr>
        <w:t>)</w:t>
      </w:r>
      <w:r w:rsidRPr="00741F60">
        <w:rPr>
          <w:rFonts w:ascii="SimSun" w:hAnsi="SimSun"/>
          <w:sz w:val="18"/>
          <w:szCs w:val="18"/>
        </w:rPr>
        <w:t>[7][8]</w:t>
      </w:r>
      <w:r w:rsidRPr="00741F60">
        <w:rPr>
          <w:rFonts w:ascii="SimSun" w:hAnsi="SimSun" w:hint="eastAsia"/>
          <w:sz w:val="18"/>
          <w:szCs w:val="18"/>
        </w:rPr>
        <w:t xml:space="preserve"> [</w:t>
      </w:r>
      <w:r w:rsidRPr="00741F60">
        <w:rPr>
          <w:rFonts w:ascii="SimSun" w:hAnsi="SimSun"/>
          <w:sz w:val="18"/>
          <w:szCs w:val="18"/>
        </w:rPr>
        <w:t>10</w:t>
      </w:r>
      <w:r w:rsidRPr="00741F60">
        <w:rPr>
          <w:rFonts w:ascii="SimSun" w:hAnsi="SimSun" w:hint="eastAsia"/>
          <w:sz w:val="18"/>
          <w:szCs w:val="18"/>
        </w:rPr>
        <w:t>]和门阀递归神经网络(Gated Recurrent Neural Network)</w:t>
      </w:r>
      <w:r w:rsidRPr="00741F60">
        <w:rPr>
          <w:rFonts w:ascii="SimSun" w:hAnsi="SimSun"/>
          <w:sz w:val="18"/>
          <w:szCs w:val="18"/>
        </w:rPr>
        <w:t>[9][11]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CommentText"/>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ListParagraph"/>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BodyText"/>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关系，它分为训练阶段和测试阶段（合成阶段）。在训练阶段，首先对训练语音提取声学特征，主要包括LF0、bap以及mgc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728AD5D4"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lastRenderedPageBreak/>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深度学习模型对复杂的映射关系有更好的建模能力。深度前馈神经网络是最普通、最简单的网络模型，它通常有多个隐含层，每一层都对其输入进行如下非线性变化：</w:t>
      </w:r>
      <w:r w:rsidRPr="00741F60">
        <w:rPr>
          <w:rFonts w:ascii="SimSun" w:hAnsi="SimSun"/>
          <w:sz w:val="18"/>
          <w:szCs w:val="18"/>
        </w:rPr>
        <w:br/>
      </w:r>
      <w:r w:rsidRPr="00623854">
        <w:rPr>
          <w:rFonts w:ascii="SimSun" w:hAnsi="SimSun"/>
          <w:color w:val="FF0000"/>
          <w:sz w:val="18"/>
          <w:szCs w:val="18"/>
        </w:rPr>
        <w:t>（神经网络的表达式）</w:t>
      </w:r>
      <w:r w:rsidRPr="00623854">
        <w:rPr>
          <w:rFonts w:ascii="SimSun" w:hAnsi="SimSun"/>
          <w:color w:val="FF0000"/>
          <w:sz w:val="18"/>
          <w:szCs w:val="18"/>
        </w:rPr>
        <w:br/>
      </w:r>
      <w:r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b)的值来降低误差，当误差降低到一定范围内时，说明该模型对输入有了很好的预测能力。</w:t>
      </w:r>
      <w:r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Pr="00741F60">
        <w:rPr>
          <w:rFonts w:ascii="SimSun" w:hAnsi="SimSun" w:hint="eastAsia"/>
          <w:sz w:val="18"/>
          <w:szCs w:val="18"/>
        </w:rPr>
        <w:t>递归神经</w:t>
      </w:r>
      <w:r w:rsidRPr="00741F60">
        <w:rPr>
          <w:rFonts w:ascii="SimSun" w:hAnsi="SimSun"/>
          <w:sz w:val="18"/>
          <w:szCs w:val="18"/>
        </w:rPr>
        <w:t>网络是递归神经网络的典型代表。</w:t>
      </w:r>
    </w:p>
    <w:p w14:paraId="763E2217"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2.3.1 长短时记忆神经网络</w:t>
      </w:r>
      <w:r w:rsidRPr="00741F60">
        <w:rPr>
          <w:rFonts w:ascii="SimSun" w:hAnsi="SimSun"/>
          <w:sz w:val="18"/>
          <w:szCs w:val="18"/>
        </w:rPr>
        <w:br/>
        <w:t>长短时记忆神经网络是一种递归神经网络，它采用带有输入门(input gate)、遗忘门(forget gate)和输出门(output gate)的记忆单元作为隐含层的神经元,它能解决递归神经网络在训练网络时会出现的梯度衰减的问题，因此能学习更长</w:t>
      </w:r>
      <w:r w:rsidRPr="00741F60">
        <w:rPr>
          <w:rFonts w:ascii="SimSun" w:hAnsi="SimSun"/>
          <w:sz w:val="18"/>
          <w:szCs w:val="18"/>
        </w:rPr>
        <w:br/>
        <w:t>时序上的依赖关系。记忆单元如图所示：其中。。。。</w:t>
      </w:r>
      <w:r w:rsidRPr="00741F60">
        <w:rPr>
          <w:rFonts w:ascii="SimSun" w:hAnsi="SimSun"/>
          <w:sz w:val="18"/>
          <w:szCs w:val="18"/>
        </w:rPr>
        <w:br/>
      </w:r>
      <w:r w:rsidRPr="00815DD5">
        <w:rPr>
          <w:rFonts w:ascii="SimSun" w:hAnsi="SimSun"/>
          <w:color w:val="FF0000"/>
          <w:sz w:val="18"/>
          <w:szCs w:val="18"/>
        </w:rPr>
        <w:t>（记忆单元的示意图）</w:t>
      </w:r>
      <w:r w:rsidRPr="00741F60">
        <w:rPr>
          <w:rFonts w:ascii="SimSun" w:hAnsi="SimSun"/>
          <w:sz w:val="18"/>
          <w:szCs w:val="18"/>
        </w:rPr>
        <w:br/>
        <w:t>在长短时记忆神经网络中，输入、输出的关系如</w:t>
      </w:r>
      <w:r w:rsidRPr="00741F60">
        <w:rPr>
          <w:rFonts w:ascii="SimSun" w:hAnsi="SimSun"/>
          <w:sz w:val="18"/>
          <w:szCs w:val="18"/>
        </w:rPr>
        <w:t>下：</w:t>
      </w:r>
      <w:r w:rsidRPr="00741F60">
        <w:rPr>
          <w:rFonts w:ascii="SimSun" w:hAnsi="SimSun"/>
          <w:sz w:val="18"/>
          <w:szCs w:val="18"/>
        </w:rPr>
        <w:br/>
      </w:r>
      <w:r w:rsidRPr="00815DD5">
        <w:rPr>
          <w:rFonts w:ascii="SimSun" w:hAnsi="SimSun"/>
          <w:color w:val="FF0000"/>
          <w:sz w:val="18"/>
          <w:szCs w:val="18"/>
        </w:rPr>
        <w:t>（LSTM公式）</w:t>
      </w:r>
      <w:r w:rsidRPr="00741F60">
        <w:rPr>
          <w:rFonts w:ascii="SimSun" w:hAnsi="SimSun"/>
          <w:sz w:val="18"/>
          <w:szCs w:val="18"/>
        </w:rPr>
        <w:b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7777777"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2.3.3 门阀递归神经网络</w:t>
      </w:r>
      <w:r w:rsidRPr="00741F60">
        <w:rPr>
          <w:rFonts w:ascii="SimSun" w:hAnsi="SimSun"/>
          <w:sz w:val="18"/>
          <w:szCs w:val="18"/>
        </w:rPr>
        <w:br/>
        <w:t>门阀递归神经网络使用门阀递归单元(Gated Recurrent Unit)代替长短时记忆神经网络中的记忆单元，这样使得计算和实现变得更加简单。</w:t>
      </w:r>
      <w:r w:rsidRPr="00741F60">
        <w:rPr>
          <w:rFonts w:ascii="SimSun" w:hAnsi="SimSun"/>
          <w:sz w:val="18"/>
          <w:szCs w:val="18"/>
        </w:rPr>
        <w:br/>
        <w:t>门阀递归单元结构如图所示。</w:t>
      </w:r>
      <w:r w:rsidRPr="00741F60">
        <w:rPr>
          <w:rFonts w:ascii="SimSun" w:hAnsi="SimSun"/>
          <w:sz w:val="18"/>
          <w:szCs w:val="18"/>
        </w:rPr>
        <w:br/>
      </w:r>
      <w:r w:rsidRPr="00815DD5">
        <w:rPr>
          <w:rFonts w:ascii="SimSun" w:hAnsi="SimSun"/>
          <w:color w:val="FF0000"/>
          <w:sz w:val="18"/>
          <w:szCs w:val="18"/>
        </w:rPr>
        <w:t>（GRU示意图）</w:t>
      </w:r>
      <w:r w:rsidRPr="00741F60">
        <w:rPr>
          <w:rFonts w:ascii="SimSun" w:hAnsi="SimSun"/>
          <w:sz w:val="18"/>
          <w:szCs w:val="18"/>
        </w:rPr>
        <w:br/>
        <w:t>输入X经过</w:t>
      </w:r>
    </w:p>
    <w:p w14:paraId="35625765" w14:textId="44489CD2" w:rsidR="001D5C20" w:rsidRDefault="001D5C20" w:rsidP="001D5C20">
      <w:pPr>
        <w:pStyle w:val="CommentText"/>
        <w:rPr>
          <w:rFonts w:ascii="SimHei" w:eastAsia="SimHei" w:hAnsi="SimHei"/>
          <w:szCs w:val="21"/>
        </w:rPr>
      </w:pPr>
    </w:p>
    <w:p w14:paraId="0A658FB3" w14:textId="2B69A984"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77777777"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77777777"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lastRenderedPageBreak/>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Y="217"/>
        <w:tblW w:w="0" w:type="auto"/>
        <w:tblLayout w:type="fixed"/>
        <w:tblLook w:val="04A0" w:firstRow="1" w:lastRow="0" w:firstColumn="1" w:lastColumn="0" w:noHBand="0" w:noVBand="1"/>
      </w:tblPr>
      <w:tblGrid>
        <w:gridCol w:w="693"/>
        <w:gridCol w:w="668"/>
        <w:gridCol w:w="732"/>
        <w:gridCol w:w="992"/>
        <w:gridCol w:w="709"/>
      </w:tblGrid>
      <w:tr w:rsidR="00B51ECA" w14:paraId="1DA78C8A" w14:textId="77777777" w:rsidTr="00B51ECA">
        <w:tc>
          <w:tcPr>
            <w:tcW w:w="693" w:type="dxa"/>
            <w:vAlign w:val="center"/>
          </w:tcPr>
          <w:p w14:paraId="745AAE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55ECB682"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75227CF4"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472093C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47D20BF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6020DD7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67DBF710"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7CA217CC"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7177D808"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B51ECA" w14:paraId="211981DF" w14:textId="77777777" w:rsidTr="00B51ECA">
        <w:tc>
          <w:tcPr>
            <w:tcW w:w="693" w:type="dxa"/>
            <w:vAlign w:val="center"/>
          </w:tcPr>
          <w:p w14:paraId="3FC757A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D7BAE56" w14:textId="77777777" w:rsidR="00B51ECA" w:rsidRDefault="00B51ECA" w:rsidP="00B51ECA">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6CDC0A4E"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50845636"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7FEC2377" w14:textId="77777777" w:rsidR="00B51ECA" w:rsidRDefault="00B51ECA" w:rsidP="00B51ECA">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B51ECA" w14:paraId="59759F32" w14:textId="77777777" w:rsidTr="00B51ECA">
        <w:tc>
          <w:tcPr>
            <w:tcW w:w="693" w:type="dxa"/>
            <w:vAlign w:val="center"/>
          </w:tcPr>
          <w:p w14:paraId="6A98026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64A0302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706558F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7B129FB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148550B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B51ECA" w14:paraId="35039CC3" w14:textId="77777777" w:rsidTr="00B51ECA">
        <w:tc>
          <w:tcPr>
            <w:tcW w:w="693" w:type="dxa"/>
            <w:vAlign w:val="center"/>
          </w:tcPr>
          <w:p w14:paraId="1069158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2A6BF07A"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09F54BA5"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2263ABD2"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64C35793"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B51ECA" w14:paraId="4B832D35" w14:textId="77777777" w:rsidTr="00B51ECA">
        <w:tc>
          <w:tcPr>
            <w:tcW w:w="693" w:type="dxa"/>
            <w:vAlign w:val="center"/>
          </w:tcPr>
          <w:p w14:paraId="66A1B011"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63EC6419"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7EC910C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0296CD77"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E54EFDF" w14:textId="77777777" w:rsidR="00B51ECA" w:rsidRDefault="00B51ECA" w:rsidP="00B51ECA">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CommentText"/>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Pr="001D5540" w:rsidRDefault="00A559EF" w:rsidP="001D5540">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t>在效率方面做一些优化，</w:t>
      </w:r>
      <w:r w:rsidR="00077612">
        <w:rPr>
          <w:rFonts w:asciiTheme="majorEastAsia" w:eastAsiaTheme="majorEastAsia" w:hAnsiTheme="majorEastAsia" w:hint="eastAsia"/>
          <w:sz w:val="18"/>
          <w:szCs w:val="18"/>
        </w:rPr>
        <w:t>提高深度神经网络模型的训练速度。</w:t>
      </w:r>
    </w:p>
    <w:sectPr w:rsidR="001D5540" w:rsidRPr="001D5540"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2BA9B" w14:textId="77777777" w:rsidR="00A657E3" w:rsidRDefault="00A657E3" w:rsidP="00741402">
      <w:pPr>
        <w:spacing w:after="0"/>
      </w:pPr>
      <w:r>
        <w:separator/>
      </w:r>
    </w:p>
  </w:endnote>
  <w:endnote w:type="continuationSeparator" w:id="0">
    <w:p w14:paraId="2CCD7C87" w14:textId="77777777" w:rsidR="00A657E3" w:rsidRDefault="00A657E3"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ongti TC">
    <w:panose1 w:val="02010600040101010101"/>
    <w:charset w:val="88"/>
    <w:family w:val="auto"/>
    <w:pitch w:val="variable"/>
    <w:sig w:usb0="00000287" w:usb1="080F0000" w:usb2="00000010" w:usb3="00000000" w:csb0="001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CEEE" w14:textId="77777777" w:rsidR="00A657E3" w:rsidRDefault="00A657E3" w:rsidP="00741402">
      <w:pPr>
        <w:spacing w:after="0"/>
      </w:pPr>
      <w:r>
        <w:separator/>
      </w:r>
    </w:p>
  </w:footnote>
  <w:footnote w:type="continuationSeparator" w:id="0">
    <w:p w14:paraId="26A02CCC" w14:textId="77777777" w:rsidR="00A657E3" w:rsidRDefault="00A657E3"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77777777" w:rsidR="00741402" w:rsidRDefault="00C524FD">
    <w:pPr>
      <w:pStyle w:val="Header"/>
      <w:rPr>
        <w:rFonts w:ascii="仿宋" w:eastAsia="仿宋" w:hAnsi="仿宋"/>
        <w:sz w:val="24"/>
        <w:szCs w:val="24"/>
      </w:rPr>
    </w:pPr>
    <w:r>
      <w:rPr>
        <w:rFonts w:ascii="仿宋" w:eastAsia="仿宋" w:hAnsi="仿宋" w:hint="eastAsia"/>
        <w:sz w:val="24"/>
        <w:szCs w:val="24"/>
      </w:rPr>
      <w:t>（偶数页）计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77777777" w:rsidR="00741402" w:rsidRDefault="00C524FD">
    <w:pPr>
      <w:pStyle w:val="Header"/>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（奇数页）第一作者姓名等：文章名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r>
      <w:rPr>
        <w:rFonts w:ascii="Times New Roman" w:eastAsia="仿宋" w:hAnsi="Times New Roman" w:cs="Times New Roman"/>
        <w:sz w:val="24"/>
        <w:szCs w:val="24"/>
      </w:rPr>
      <w:t>Vol.</w:t>
    </w:r>
    <w:r>
      <w:rPr>
        <w:rFonts w:ascii="Times New Roman" w:eastAsia="仿宋" w:hAnsi="Times New Roman" w:cs="Times New Roman" w:hint="eastAsia"/>
        <w:sz w:val="24"/>
        <w:szCs w:val="24"/>
      </w:rPr>
      <w:t xml:space="preserve">xx </w:t>
    </w:r>
    <w:r>
      <w:rPr>
        <w:rFonts w:ascii="Times New Roman" w:eastAsia="仿宋" w:hAnsi="Times New Roman" w:cs="Times New Roman"/>
        <w:sz w:val="24"/>
        <w:szCs w:val="24"/>
      </w:rPr>
      <w:t xml:space="preserve"> No.</w:t>
    </w:r>
    <w:r>
      <w:rPr>
        <w:rFonts w:ascii="Times New Roman" w:eastAsia="仿宋" w:hAnsi="Times New Roman" w:cs="Times New Roman" w:hint="eastAsia"/>
        <w:sz w:val="24"/>
        <w:szCs w:val="24"/>
      </w:rPr>
      <w:t>xx</w:t>
    </w:r>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31B51"/>
    <w:rsid w:val="0003495D"/>
    <w:rsid w:val="000352B0"/>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5238"/>
    <w:rsid w:val="00146AB7"/>
    <w:rsid w:val="001611D8"/>
    <w:rsid w:val="00170945"/>
    <w:rsid w:val="00175F84"/>
    <w:rsid w:val="00180E18"/>
    <w:rsid w:val="001819DE"/>
    <w:rsid w:val="00196857"/>
    <w:rsid w:val="001A16DF"/>
    <w:rsid w:val="001B7B77"/>
    <w:rsid w:val="001D5540"/>
    <w:rsid w:val="001D5C20"/>
    <w:rsid w:val="001E48EF"/>
    <w:rsid w:val="001F14BC"/>
    <w:rsid w:val="002133FE"/>
    <w:rsid w:val="0022631A"/>
    <w:rsid w:val="0022717E"/>
    <w:rsid w:val="00247E94"/>
    <w:rsid w:val="00295131"/>
    <w:rsid w:val="002A0C9F"/>
    <w:rsid w:val="002A206C"/>
    <w:rsid w:val="002A2197"/>
    <w:rsid w:val="002B4DE7"/>
    <w:rsid w:val="002D1CAD"/>
    <w:rsid w:val="002D61F2"/>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3152A"/>
    <w:rsid w:val="004358AB"/>
    <w:rsid w:val="00437AEE"/>
    <w:rsid w:val="00440516"/>
    <w:rsid w:val="004661FE"/>
    <w:rsid w:val="004765A0"/>
    <w:rsid w:val="00492711"/>
    <w:rsid w:val="00495956"/>
    <w:rsid w:val="004A4633"/>
    <w:rsid w:val="004A6C48"/>
    <w:rsid w:val="004A70F7"/>
    <w:rsid w:val="004C3DF4"/>
    <w:rsid w:val="004E132D"/>
    <w:rsid w:val="004F0AF9"/>
    <w:rsid w:val="004F46C1"/>
    <w:rsid w:val="004F5F3C"/>
    <w:rsid w:val="004F67C5"/>
    <w:rsid w:val="00515C4C"/>
    <w:rsid w:val="00517707"/>
    <w:rsid w:val="005255E5"/>
    <w:rsid w:val="005268B4"/>
    <w:rsid w:val="00564E91"/>
    <w:rsid w:val="005B0ECC"/>
    <w:rsid w:val="005B2AB9"/>
    <w:rsid w:val="005B4EB8"/>
    <w:rsid w:val="005B5D12"/>
    <w:rsid w:val="005E35D9"/>
    <w:rsid w:val="005E6580"/>
    <w:rsid w:val="005F3802"/>
    <w:rsid w:val="00614041"/>
    <w:rsid w:val="00616B35"/>
    <w:rsid w:val="00623854"/>
    <w:rsid w:val="00641C83"/>
    <w:rsid w:val="00650731"/>
    <w:rsid w:val="00656767"/>
    <w:rsid w:val="00681DCF"/>
    <w:rsid w:val="006845A2"/>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A0"/>
    <w:rsid w:val="008B04F8"/>
    <w:rsid w:val="008B2DBD"/>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7C76"/>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657E3"/>
    <w:rsid w:val="00A815FC"/>
    <w:rsid w:val="00A85C65"/>
    <w:rsid w:val="00A86094"/>
    <w:rsid w:val="00AA2E3D"/>
    <w:rsid w:val="00AA4050"/>
    <w:rsid w:val="00AA4B32"/>
    <w:rsid w:val="00AC0239"/>
    <w:rsid w:val="00AC16BE"/>
    <w:rsid w:val="00AC4A0C"/>
    <w:rsid w:val="00AC6C0C"/>
    <w:rsid w:val="00AD4E39"/>
    <w:rsid w:val="00AF5C53"/>
    <w:rsid w:val="00B10DB9"/>
    <w:rsid w:val="00B110E3"/>
    <w:rsid w:val="00B33C29"/>
    <w:rsid w:val="00B37295"/>
    <w:rsid w:val="00B5088D"/>
    <w:rsid w:val="00B50A71"/>
    <w:rsid w:val="00B51ECA"/>
    <w:rsid w:val="00B61CDB"/>
    <w:rsid w:val="00B643C2"/>
    <w:rsid w:val="00B714AE"/>
    <w:rsid w:val="00B77B69"/>
    <w:rsid w:val="00B85C37"/>
    <w:rsid w:val="00BB777A"/>
    <w:rsid w:val="00BC05E7"/>
    <w:rsid w:val="00BC5279"/>
    <w:rsid w:val="00BD3156"/>
    <w:rsid w:val="00C13FD2"/>
    <w:rsid w:val="00C524FD"/>
    <w:rsid w:val="00C61EA8"/>
    <w:rsid w:val="00C93556"/>
    <w:rsid w:val="00CB65BA"/>
    <w:rsid w:val="00CC7E4B"/>
    <w:rsid w:val="00CC7F46"/>
    <w:rsid w:val="00CE1B09"/>
    <w:rsid w:val="00CE4E57"/>
    <w:rsid w:val="00CF3CDC"/>
    <w:rsid w:val="00CF7647"/>
    <w:rsid w:val="00D0298E"/>
    <w:rsid w:val="00D13A45"/>
    <w:rsid w:val="00D31D50"/>
    <w:rsid w:val="00D478AF"/>
    <w:rsid w:val="00D50EED"/>
    <w:rsid w:val="00D52A2D"/>
    <w:rsid w:val="00D56A27"/>
    <w:rsid w:val="00D62134"/>
    <w:rsid w:val="00D637FD"/>
    <w:rsid w:val="00D87508"/>
    <w:rsid w:val="00D95446"/>
    <w:rsid w:val="00DB53F9"/>
    <w:rsid w:val="00DD2F16"/>
    <w:rsid w:val="00DE25C1"/>
    <w:rsid w:val="00DE7477"/>
    <w:rsid w:val="00DF66AD"/>
    <w:rsid w:val="00E044CB"/>
    <w:rsid w:val="00E1096F"/>
    <w:rsid w:val="00E15199"/>
    <w:rsid w:val="00E26DEA"/>
    <w:rsid w:val="00E71A66"/>
    <w:rsid w:val="00E93ABA"/>
    <w:rsid w:val="00EA36A0"/>
    <w:rsid w:val="00EB7B12"/>
    <w:rsid w:val="00EC28D2"/>
    <w:rsid w:val="00EC7B66"/>
    <w:rsid w:val="00EE5D71"/>
    <w:rsid w:val="00EF3A2B"/>
    <w:rsid w:val="00F16C56"/>
    <w:rsid w:val="00F20BBD"/>
    <w:rsid w:val="00F25AB8"/>
    <w:rsid w:val="00F356CE"/>
    <w:rsid w:val="00F42B2B"/>
    <w:rsid w:val="00F4609B"/>
    <w:rsid w:val="00F60B7E"/>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3082A-E17D-754E-B4C2-379FCEF67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838</Words>
  <Characters>4782</Characters>
  <Application>Microsoft Office Word</Application>
  <DocSecurity>0</DocSecurity>
  <Lines>39</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252</cp:revision>
  <dcterms:created xsi:type="dcterms:W3CDTF">2018-05-09T07:44:00Z</dcterms:created>
  <dcterms:modified xsi:type="dcterms:W3CDTF">2018-08-07T06:57:00Z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