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Mr. Stevens mentioned that we should have a password change and management policy, I was unfortunately reminded of our last business venture where multiple malicious actors managed to get into our systems and created a bunch of accounts.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would like for your team to conduct an audit on all of our systems to ensure there are no “extras” that were added other than the users who are supposed to be able to access our systems.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each system that our IT is supporting, please give me a list of employee and system/service accounts that are currently on those systems. For any that you find that should </w:t>
      </w:r>
      <w:r w:rsidDel="00000000" w:rsidR="00000000" w:rsidRPr="00000000">
        <w:rPr>
          <w:b w:val="1"/>
          <w:u w:val="single"/>
          <w:rtl w:val="0"/>
        </w:rPr>
        <w:t xml:space="preserve">not</w:t>
      </w:r>
      <w:r w:rsidDel="00000000" w:rsidR="00000000" w:rsidRPr="00000000">
        <w:rPr>
          <w:rtl w:val="0"/>
        </w:rPr>
        <w:t xml:space="preserve"> be on those systems, note them in a separate section and note how you dealt with them.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Christoph Monero Zaslawski</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right"/>
      <w:rPr>
        <w:rFonts w:ascii="EB Garamond" w:cs="EB Garamond" w:eastAsia="EB Garamond" w:hAnsi="EB Garamond"/>
      </w:rPr>
    </w:pPr>
    <w:r w:rsidDel="00000000" w:rsidR="00000000" w:rsidRPr="00000000">
      <w:rPr>
        <w:rFonts w:ascii="EB Garamond" w:cs="EB Garamond" w:eastAsia="EB Garamond" w:hAnsi="EB Garamond"/>
        <w:rtl w:val="0"/>
      </w:rPr>
      <w:t xml:space="preserve">123 Nassau Street, New York City, New York 11230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drawing>
        <wp:inline distB="114300" distT="114300" distL="114300" distR="114300">
          <wp:extent cx="1928813" cy="78727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28813" cy="78727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