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PAYSLIP / SALARY STATEMENT</w:t>
      </w:r>
    </w:p>
    <w:p>
      <w:pPr>
        <w:jc w:val="center"/>
      </w:pPr>
      <w:r>
        <w:rPr>
          <w:sz w:val="18"/>
        </w:rPr>
        <w:t>Meridian Services Pvt. Ltd. • Delhi, India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2628"/>
          </w:tcPr>
          <w:p>
            <w:r>
              <w:t>Kavya Joshi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628"/>
          </w:tcPr>
          <w:p>
            <w:r>
              <w:t>EMP-1006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628"/>
          </w:tcPr>
          <w:p>
            <w:r>
              <w:t>Manager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Sales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628"/>
          </w:tcPr>
          <w:p>
            <w:r>
              <w:t>August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28"/>
          </w:tcPr>
          <w:p>
            <w:r>
              <w:t>Delhi, India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PAN</w:t>
            </w:r>
          </w:p>
        </w:tc>
        <w:tc>
          <w:tcPr>
            <w:tcW w:type="dxa" w:w="2628"/>
          </w:tcPr>
          <w:p>
            <w:r>
              <w:t>ABCDE0106F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628"/>
          </w:tcPr>
          <w:p>
            <w:r>
              <w:t>26 / 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EARNINGS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Basic Salary</w:t>
            </w:r>
          </w:p>
        </w:tc>
        <w:tc>
          <w:tcPr>
            <w:tcW w:type="dxa" w:w="5256"/>
            <w:vAlign w:val="center"/>
          </w:tcPr>
          <w:p>
            <w:r>
              <w:t>₹40,763.00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HRA</w:t>
            </w:r>
          </w:p>
        </w:tc>
        <w:tc>
          <w:tcPr>
            <w:tcW w:type="dxa" w:w="5256"/>
            <w:vAlign w:val="center"/>
          </w:tcPr>
          <w:p>
            <w:r>
              <w:t>₹16,305.00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Dearness Allowance</w:t>
            </w:r>
          </w:p>
        </w:tc>
        <w:tc>
          <w:tcPr>
            <w:tcW w:type="dxa" w:w="5256"/>
            <w:vAlign w:val="center"/>
          </w:tcPr>
          <w:p>
            <w:r>
              <w:t>₹4,076.00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Special/Other Allowance</w:t>
            </w:r>
          </w:p>
        </w:tc>
        <w:tc>
          <w:tcPr>
            <w:tcW w:type="dxa" w:w="5256"/>
            <w:vAlign w:val="center"/>
          </w:tcPr>
          <w:p>
            <w:r>
              <w:t>₹3,164.00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Bonus</w:t>
            </w:r>
          </w:p>
        </w:tc>
        <w:tc>
          <w:tcPr>
            <w:tcW w:type="dxa" w:w="5256"/>
            <w:vAlign w:val="center"/>
          </w:tcPr>
          <w:p>
            <w:r>
              <w:t>₹10,000.00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GROSS EARNINGS</w:t>
            </w:r>
          </w:p>
        </w:tc>
        <w:tc>
          <w:tcPr>
            <w:tcW w:type="dxa" w:w="5256"/>
            <w:vAlign w:val="center"/>
          </w:tcPr>
          <w:p>
            <w:r>
              <w:t>₹74,308.00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DEDUCTIONS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Provident Fund</w:t>
            </w:r>
          </w:p>
        </w:tc>
        <w:tc>
          <w:tcPr>
            <w:tcW w:type="dxa" w:w="5256"/>
            <w:vAlign w:val="center"/>
          </w:tcPr>
          <w:p>
            <w:r>
              <w:t>₹4,891.00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ESI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Professional Tax</w:t>
            </w:r>
          </w:p>
        </w:tc>
        <w:tc>
          <w:tcPr>
            <w:tcW w:type="dxa" w:w="5256"/>
            <w:vAlign w:val="center"/>
          </w:tcPr>
          <w:p>
            <w:r>
              <w:t>₹250.00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TDS / Income Tax</w:t>
            </w:r>
          </w:p>
        </w:tc>
        <w:tc>
          <w:tcPr>
            <w:tcW w:type="dxa" w:w="5256"/>
            <w:vAlign w:val="center"/>
          </w:tcPr>
          <w:p>
            <w:r>
              <w:t>₹5,348.00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Other Deductions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TOTAL DEDUCTIONS</w:t>
            </w:r>
          </w:p>
        </w:tc>
        <w:tc>
          <w:tcPr>
            <w:tcW w:type="dxa" w:w="5256"/>
            <w:vAlign w:val="center"/>
          </w:tcPr>
          <w:p>
            <w:r>
              <w:t>₹10,489.00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TAKE-HOME</w:t>
            </w:r>
          </w:p>
        </w:tc>
        <w:tc>
          <w:tcPr>
            <w:tcW w:type="dxa" w:w="5256"/>
            <w:vAlign w:val="center"/>
          </w:tcPr>
          <w:p>
            <w:r>
              <w:t>₹63,819.00</w:t>
            </w:r>
          </w:p>
        </w:tc>
      </w:tr>
    </w:tbl>
    <w:p>
      <w:r>
        <w:rPr>
          <w:b/>
        </w:rPr>
        <w:t>NET TAKE-HOME PAY: ₹63,819.00</w:t>
      </w:r>
    </w:p>
    <w:p>
      <w:r>
        <w:t>Fictional testing template — not an official payroll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