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 STATEMENT</w:t>
      </w:r>
    </w:p>
    <w:p>
      <w:pPr>
        <w:jc w:val="center"/>
      </w:pPr>
      <w:r>
        <w:rPr>
          <w:sz w:val="18"/>
        </w:rPr>
        <w:t>Test Cooperative Bank • SAMPLE / SYNTHETIC TEST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2628"/>
          </w:tcPr>
          <w:p>
            <w:r>
              <w:t>Priya Patel</w:t>
            </w:r>
          </w:p>
        </w:tc>
        <w:tc>
          <w:tcPr>
            <w:tcW w:type="dxa" w:w="2628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628"/>
          </w:tcPr>
          <w:p>
            <w:r>
              <w:t>Test Cooperative Bank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2628"/>
          </w:tcPr>
          <w:p>
            <w:r>
              <w:t>XXXXXX2010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628"/>
          </w:tcPr>
          <w:p>
            <w:r>
              <w:t>Current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628"/>
          </w:tcPr>
          <w:p>
            <w:r>
              <w:t>10-06-2026 to 18-07-2026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2628"/>
          </w:tcPr>
          <w:p>
            <w:r>
              <w:t>₹26,956.00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2628"/>
          </w:tcPr>
          <w:p>
            <w:r>
              <w:t>₹44,175.00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Credit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10-06-2026</w:t>
            </w:r>
          </w:p>
        </w:tc>
        <w:tc>
          <w:tcPr>
            <w:tcW w:type="dxa" w:w="1752"/>
            <w:vAlign w:val="center"/>
          </w:tcPr>
          <w:p>
            <w:r>
              <w:t>CLIENT PAYMENT</w:t>
            </w:r>
          </w:p>
        </w:tc>
        <w:tc>
          <w:tcPr>
            <w:tcW w:type="dxa" w:w="1752"/>
            <w:vAlign w:val="center"/>
          </w:tcPr>
          <w:p>
            <w:r>
              <w:t>CR10000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₹59,863.00</w:t>
            </w:r>
          </w:p>
        </w:tc>
        <w:tc>
          <w:tcPr>
            <w:tcW w:type="dxa" w:w="1752"/>
            <w:vAlign w:val="center"/>
          </w:tcPr>
          <w:p>
            <w:r>
              <w:t>₹86,819.00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DR10001</w:t>
            </w:r>
          </w:p>
        </w:tc>
        <w:tc>
          <w:tcPr>
            <w:tcW w:type="dxa" w:w="1752"/>
            <w:vAlign w:val="center"/>
          </w:tcPr>
          <w:p>
            <w:r>
              <w:t>₹15,517.00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₹71,302.00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DR10002</w:t>
            </w:r>
          </w:p>
        </w:tc>
        <w:tc>
          <w:tcPr>
            <w:tcW w:type="dxa" w:w="1752"/>
            <w:vAlign w:val="center"/>
          </w:tcPr>
          <w:p>
            <w:r>
              <w:t>₹14,922.00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₹56,380.00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DR10003</w:t>
            </w:r>
          </w:p>
        </w:tc>
        <w:tc>
          <w:tcPr>
            <w:tcW w:type="dxa" w:w="1752"/>
            <w:vAlign w:val="center"/>
          </w:tcPr>
          <w:p>
            <w:r>
              <w:t>₹15,167.00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₹41,213.00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18-06-2026</w:t>
            </w:r>
          </w:p>
        </w:tc>
        <w:tc>
          <w:tcPr>
            <w:tcW w:type="dxa" w:w="1752"/>
            <w:vAlign w:val="center"/>
          </w:tcPr>
          <w:p>
            <w:r>
              <w:t>TRANSFER FROM SAVINGS</w:t>
            </w:r>
          </w:p>
        </w:tc>
        <w:tc>
          <w:tcPr>
            <w:tcW w:type="dxa" w:w="1752"/>
            <w:vAlign w:val="center"/>
          </w:tcPr>
          <w:p>
            <w:r>
              <w:t>CR10004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₹47,912.00</w:t>
            </w:r>
          </w:p>
        </w:tc>
        <w:tc>
          <w:tcPr>
            <w:tcW w:type="dxa" w:w="1752"/>
            <w:vAlign w:val="center"/>
          </w:tcPr>
          <w:p>
            <w:r>
              <w:t>₹89,125.00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20-06-2026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DR10005</w:t>
            </w:r>
          </w:p>
        </w:tc>
        <w:tc>
          <w:tcPr>
            <w:tcW w:type="dxa" w:w="1752"/>
            <w:vAlign w:val="center"/>
          </w:tcPr>
          <w:p>
            <w:r>
              <w:t>₹13,874.00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₹75,251.00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22-06-2026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DR10006</w:t>
            </w:r>
          </w:p>
        </w:tc>
        <w:tc>
          <w:tcPr>
            <w:tcW w:type="dxa" w:w="1752"/>
            <w:vAlign w:val="center"/>
          </w:tcPr>
          <w:p>
            <w:r>
              <w:t>₹9,015.00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₹66,236.00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24-06-2026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DR10007</w:t>
            </w:r>
          </w:p>
        </w:tc>
        <w:tc>
          <w:tcPr>
            <w:tcW w:type="dxa" w:w="1752"/>
            <w:vAlign w:val="center"/>
          </w:tcPr>
          <w:p>
            <w:r>
              <w:t>₹5,941.00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₹60,295.00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26-06-2026</w:t>
            </w:r>
          </w:p>
        </w:tc>
        <w:tc>
          <w:tcPr>
            <w:tcW w:type="dxa" w:w="1752"/>
            <w:vAlign w:val="center"/>
          </w:tcPr>
          <w:p>
            <w:r>
              <w:t>TRANSFER FROM SAVINGS</w:t>
            </w:r>
          </w:p>
        </w:tc>
        <w:tc>
          <w:tcPr>
            <w:tcW w:type="dxa" w:w="1752"/>
            <w:vAlign w:val="center"/>
          </w:tcPr>
          <w:p>
            <w:r>
              <w:t>CR10008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₹20,746.00</w:t>
            </w:r>
          </w:p>
        </w:tc>
        <w:tc>
          <w:tcPr>
            <w:tcW w:type="dxa" w:w="1752"/>
            <w:vAlign w:val="center"/>
          </w:tcPr>
          <w:p>
            <w:r>
              <w:t>₹81,041.00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28-06-2026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DR10009</w:t>
            </w:r>
          </w:p>
        </w:tc>
        <w:tc>
          <w:tcPr>
            <w:tcW w:type="dxa" w:w="1752"/>
            <w:vAlign w:val="center"/>
          </w:tcPr>
          <w:p>
            <w:r>
              <w:t>₹10,241.00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₹70,800.00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30-06-2026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DR10010</w:t>
            </w:r>
          </w:p>
        </w:tc>
        <w:tc>
          <w:tcPr>
            <w:tcW w:type="dxa" w:w="1752"/>
            <w:vAlign w:val="center"/>
          </w:tcPr>
          <w:p>
            <w:r>
              <w:t>₹17,571.00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₹53,229.00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DR10011</w:t>
            </w:r>
          </w:p>
        </w:tc>
        <w:tc>
          <w:tcPr>
            <w:tcW w:type="dxa" w:w="1752"/>
            <w:vAlign w:val="center"/>
          </w:tcPr>
          <w:p>
            <w:r>
              <w:t>₹12,266.00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₹40,963.00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04-07-2026</w:t>
            </w:r>
          </w:p>
        </w:tc>
        <w:tc>
          <w:tcPr>
            <w:tcW w:type="dxa" w:w="1752"/>
            <w:vAlign w:val="center"/>
          </w:tcPr>
          <w:p>
            <w:r>
              <w:t>CLIENT PAYMENT</w:t>
            </w:r>
          </w:p>
        </w:tc>
        <w:tc>
          <w:tcPr>
            <w:tcW w:type="dxa" w:w="1752"/>
            <w:vAlign w:val="center"/>
          </w:tcPr>
          <w:p>
            <w:r>
              <w:t>CR10012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₹41,740.00</w:t>
            </w:r>
          </w:p>
        </w:tc>
        <w:tc>
          <w:tcPr>
            <w:tcW w:type="dxa" w:w="1752"/>
            <w:vAlign w:val="center"/>
          </w:tcPr>
          <w:p>
            <w:r>
              <w:t>₹82,703.00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DR10013</w:t>
            </w:r>
          </w:p>
        </w:tc>
        <w:tc>
          <w:tcPr>
            <w:tcW w:type="dxa" w:w="1752"/>
            <w:vAlign w:val="center"/>
          </w:tcPr>
          <w:p>
            <w:r>
              <w:t>₹6,169.00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₹76,534.00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DR10014</w:t>
            </w:r>
          </w:p>
        </w:tc>
        <w:tc>
          <w:tcPr>
            <w:tcW w:type="dxa" w:w="1752"/>
            <w:vAlign w:val="center"/>
          </w:tcPr>
          <w:p>
            <w:r>
              <w:t>₹10,774.00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₹65,760.00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10-07-2026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DR10015</w:t>
            </w:r>
          </w:p>
        </w:tc>
        <w:tc>
          <w:tcPr>
            <w:tcW w:type="dxa" w:w="1752"/>
            <w:vAlign w:val="center"/>
          </w:tcPr>
          <w:p>
            <w:r>
              <w:t>₹4,909.00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₹60,851.00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12-07-2026</w:t>
            </w:r>
          </w:p>
        </w:tc>
        <w:tc>
          <w:tcPr>
            <w:tcW w:type="dxa" w:w="1752"/>
            <w:vAlign w:val="center"/>
          </w:tcPr>
          <w:p>
            <w:r>
              <w:t>NEFT CREDIT</w:t>
            </w:r>
          </w:p>
        </w:tc>
        <w:tc>
          <w:tcPr>
            <w:tcW w:type="dxa" w:w="1752"/>
            <w:vAlign w:val="center"/>
          </w:tcPr>
          <w:p>
            <w:r>
              <w:t>CR10016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₹23,003.00</w:t>
            </w:r>
          </w:p>
        </w:tc>
        <w:tc>
          <w:tcPr>
            <w:tcW w:type="dxa" w:w="1752"/>
            <w:vAlign w:val="center"/>
          </w:tcPr>
          <w:p>
            <w:r>
              <w:t>₹83,854.00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DR10017</w:t>
            </w:r>
          </w:p>
        </w:tc>
        <w:tc>
          <w:tcPr>
            <w:tcW w:type="dxa" w:w="1752"/>
            <w:vAlign w:val="center"/>
          </w:tcPr>
          <w:p>
            <w:r>
              <w:t>₹7,048.00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₹76,806.00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DR10018</w:t>
            </w:r>
          </w:p>
        </w:tc>
        <w:tc>
          <w:tcPr>
            <w:tcW w:type="dxa" w:w="1752"/>
            <w:vAlign w:val="center"/>
          </w:tcPr>
          <w:p>
            <w:r>
              <w:t>₹16,690.00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₹60,116.00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DR10019</w:t>
            </w:r>
          </w:p>
        </w:tc>
        <w:tc>
          <w:tcPr>
            <w:tcW w:type="dxa" w:w="1752"/>
            <w:vAlign w:val="center"/>
          </w:tcPr>
          <w:p>
            <w:r>
              <w:t>₹15,941.00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₹44,175.00</w:t>
            </w:r>
          </w:p>
        </w:tc>
      </w:tr>
    </w:tbl>
    <w:p>
      <w:r>
        <w:t>Fictional testing document. Not issued by a real bank.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