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8719B" w14:textId="65D73811" w:rsidR="00F16A9D" w:rsidRDefault="006408C5" w:rsidP="00F16A9D">
      <w:pPr>
        <w:pStyle w:val="Ttulo"/>
      </w:pPr>
      <w:r>
        <w:t>Obtención</w:t>
      </w:r>
      <w:r w:rsidR="00F16A9D">
        <w:t xml:space="preserve"> de imagen .ISO Forense</w:t>
      </w:r>
    </w:p>
    <w:p w14:paraId="5120F4A9" w14:textId="77777777" w:rsidR="00F16A9D" w:rsidRPr="00F16A9D" w:rsidRDefault="00F16A9D" w:rsidP="00F16A9D"/>
    <w:p w14:paraId="6DB6FA78" w14:textId="68E1BE8F" w:rsidR="00A4166F" w:rsidRDefault="004A7DE0">
      <w:r>
        <w:t xml:space="preserve">Este video consiste en </w:t>
      </w:r>
      <w:proofErr w:type="spellStart"/>
      <w:r>
        <w:t>momtar</w:t>
      </w:r>
      <w:proofErr w:type="spellEnd"/>
      <w:r>
        <w:t xml:space="preserve"> una </w:t>
      </w:r>
      <w:proofErr w:type="spellStart"/>
      <w:r>
        <w:t>maquina</w:t>
      </w:r>
      <w:proofErr w:type="spellEnd"/>
      <w:r>
        <w:t xml:space="preserve"> virtual del sistema operativo </w:t>
      </w:r>
      <w:proofErr w:type="spellStart"/>
      <w:r>
        <w:t>caine</w:t>
      </w:r>
      <w:proofErr w:type="spellEnd"/>
      <w:r>
        <w:t>.</w:t>
      </w:r>
    </w:p>
    <w:p w14:paraId="5752EA3E" w14:textId="77777777" w:rsidR="004A7DE0" w:rsidRDefault="004A7DE0"/>
    <w:p w14:paraId="1B0B706C" w14:textId="25961499" w:rsidR="004A7DE0" w:rsidRDefault="004A7DE0">
      <w:r>
        <w:t xml:space="preserve">Ponemos con la app </w:t>
      </w:r>
      <w:proofErr w:type="spellStart"/>
      <w:r>
        <w:t>UnBlock</w:t>
      </w:r>
      <w:proofErr w:type="spellEnd"/>
      <w:r>
        <w:t xml:space="preserve"> el </w:t>
      </w:r>
      <w:proofErr w:type="spellStart"/>
      <w:r>
        <w:t>sda</w:t>
      </w:r>
      <w:proofErr w:type="spellEnd"/>
      <w:r>
        <w:t xml:space="preserve"> en escritura el resto en </w:t>
      </w:r>
      <w:proofErr w:type="spellStart"/>
      <w:r>
        <w:t>onlyread</w:t>
      </w:r>
      <w:proofErr w:type="spellEnd"/>
    </w:p>
    <w:p w14:paraId="7D57D86B" w14:textId="77777777" w:rsidR="004A7DE0" w:rsidRDefault="004A7DE0"/>
    <w:p w14:paraId="2FFDEC1A" w14:textId="089A59A2" w:rsidR="004A7DE0" w:rsidRDefault="004A7DE0">
      <w:r>
        <w:t>Para saber ellos discos que tenemos con el comando ‘</w:t>
      </w:r>
      <w:proofErr w:type="spellStart"/>
      <w:r>
        <w:t>lsblk</w:t>
      </w:r>
      <w:proofErr w:type="spellEnd"/>
      <w:r>
        <w:t>’ podemos observar los discos</w:t>
      </w:r>
    </w:p>
    <w:p w14:paraId="2B69B476" w14:textId="77777777" w:rsidR="004A7DE0" w:rsidRDefault="004A7DE0"/>
    <w:p w14:paraId="64B72273" w14:textId="660E1A6C" w:rsidR="004A7DE0" w:rsidRDefault="004A7DE0">
      <w:r>
        <w:t>Después de eso poner el idioma en español y hacer una partición.</w:t>
      </w:r>
    </w:p>
    <w:p w14:paraId="344798CD" w14:textId="6CFFC489" w:rsidR="004A7DE0" w:rsidRDefault="004A7DE0">
      <w:r w:rsidRPr="004A7DE0">
        <w:rPr>
          <w:noProof/>
        </w:rPr>
        <w:drawing>
          <wp:inline distT="0" distB="0" distL="0" distR="0" wp14:anchorId="2B23A7E5" wp14:editId="6E14CD12">
            <wp:extent cx="5400040" cy="3567430"/>
            <wp:effectExtent l="0" t="0" r="0" b="0"/>
            <wp:docPr id="205781645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16459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E2F35" w14:textId="2C88D7DF" w:rsidR="004A7DE0" w:rsidRDefault="004A7DE0">
      <w:r>
        <w:t xml:space="preserve">Lo primero que debemos hacer </w:t>
      </w:r>
      <w:r w:rsidRPr="004A7DE0">
        <w:rPr>
          <w:b/>
          <w:bCs/>
        </w:rPr>
        <w:t>es crear la partición</w:t>
      </w:r>
      <w:r>
        <w:t xml:space="preserve"> lo </w:t>
      </w:r>
      <w:proofErr w:type="gramStart"/>
      <w:r>
        <w:t>vamos</w:t>
      </w:r>
      <w:proofErr w:type="gramEnd"/>
      <w:r>
        <w:t xml:space="preserve"> hacer de gorma grafica</w:t>
      </w:r>
    </w:p>
    <w:p w14:paraId="30FB8C78" w14:textId="77777777" w:rsidR="004A7DE0" w:rsidRDefault="004A7DE0"/>
    <w:p w14:paraId="61F40EDD" w14:textId="7F9C79DA" w:rsidR="004A7DE0" w:rsidRDefault="004A7DE0">
      <w:r w:rsidRPr="004A7DE0">
        <w:rPr>
          <w:noProof/>
        </w:rPr>
        <w:lastRenderedPageBreak/>
        <w:drawing>
          <wp:inline distT="0" distB="0" distL="0" distR="0" wp14:anchorId="00E1E6A5" wp14:editId="7638E455">
            <wp:extent cx="3307080" cy="2293620"/>
            <wp:effectExtent l="0" t="0" r="7620" b="0"/>
            <wp:docPr id="174145361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53616" name="Imagen 1" descr="Interfaz de usuario gráfica&#10;&#10;El contenido generado por IA puede ser incorrecto."/>
                    <pic:cNvPicPr/>
                  </pic:nvPicPr>
                  <pic:blipFill rotWithShape="1">
                    <a:blip r:embed="rId6"/>
                    <a:srcRect l="11712" t="15795" r="27046" b="21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1FB01" w14:textId="1F40E3B4" w:rsidR="004A7DE0" w:rsidRDefault="004A7DE0">
      <w:r>
        <w:t xml:space="preserve">Es mejor que el tipo de partición sea en </w:t>
      </w:r>
      <w:proofErr w:type="spellStart"/>
      <w:r>
        <w:t>gpter</w:t>
      </w:r>
      <w:proofErr w:type="spellEnd"/>
      <w:r>
        <w:t xml:space="preserve"> pero en este caso lo </w:t>
      </w:r>
      <w:proofErr w:type="gramStart"/>
      <w:r>
        <w:t>vamos</w:t>
      </w:r>
      <w:proofErr w:type="gramEnd"/>
      <w:r>
        <w:t xml:space="preserve"> hacer con </w:t>
      </w:r>
      <w:proofErr w:type="spellStart"/>
      <w:proofErr w:type="gramStart"/>
      <w:r>
        <w:t>msdos</w:t>
      </w:r>
      <w:proofErr w:type="spellEnd"/>
      <w:r>
        <w:t>(</w:t>
      </w:r>
      <w:proofErr w:type="gramEnd"/>
      <w:r>
        <w:t>MBR), así que damos aplicar.</w:t>
      </w:r>
    </w:p>
    <w:p w14:paraId="0152E1DD" w14:textId="2112EFAC" w:rsidR="004A7DE0" w:rsidRDefault="004A7DE0">
      <w:r>
        <w:t>Lo siguiente es crear la partición de 80gb y el resto queda por defecto:</w:t>
      </w:r>
    </w:p>
    <w:p w14:paraId="6CF2FE1D" w14:textId="6E81641C" w:rsidR="004A7DE0" w:rsidRDefault="004A7DE0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81FB72" wp14:editId="78B25E6E">
                <wp:simplePos x="0" y="0"/>
                <wp:positionH relativeFrom="column">
                  <wp:posOffset>2371725</wp:posOffset>
                </wp:positionH>
                <wp:positionV relativeFrom="paragraph">
                  <wp:posOffset>585470</wp:posOffset>
                </wp:positionV>
                <wp:extent cx="2331720" cy="2324100"/>
                <wp:effectExtent l="38100" t="38100" r="30480" b="19050"/>
                <wp:wrapNone/>
                <wp:docPr id="416806689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1720" cy="2324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464E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86.75pt;margin-top:46.1pt;width:183.6pt;height:183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11FC82" wp14:editId="7C8EE773">
                <wp:simplePos x="0" y="0"/>
                <wp:positionH relativeFrom="column">
                  <wp:posOffset>451485</wp:posOffset>
                </wp:positionH>
                <wp:positionV relativeFrom="paragraph">
                  <wp:posOffset>783590</wp:posOffset>
                </wp:positionV>
                <wp:extent cx="3878580" cy="2232660"/>
                <wp:effectExtent l="0" t="0" r="64770" b="53340"/>
                <wp:wrapNone/>
                <wp:docPr id="1988823301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78580" cy="22326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ED41BC" id="Conector recto de flecha 2" o:spid="_x0000_s1026" type="#_x0000_t32" style="position:absolute;margin-left:35.55pt;margin-top:61.7pt;width:305.4pt;height:17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" strokecolor="#e00" strokeweight=".5pt">
                <v:stroke endarrow="block" joinstyle="miter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435705" wp14:editId="227AD0F0">
                <wp:simplePos x="0" y="0"/>
                <wp:positionH relativeFrom="column">
                  <wp:posOffset>2028825</wp:posOffset>
                </wp:positionH>
                <wp:positionV relativeFrom="paragraph">
                  <wp:posOffset>402590</wp:posOffset>
                </wp:positionV>
                <wp:extent cx="548640" cy="381000"/>
                <wp:effectExtent l="0" t="0" r="22860" b="19050"/>
                <wp:wrapNone/>
                <wp:docPr id="77301308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A760F0B" id="Elipse 1" o:spid="_x0000_s1026" style="position:absolute;margin-left:159.75pt;margin-top:31.7pt;width:43.2pt;height:3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" filled="f" strokecolor="#e00" strokeweight="1pt">
                <v:stroke joinstyle="miter"/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C63309" wp14:editId="605DF474">
                <wp:simplePos x="0" y="0"/>
                <wp:positionH relativeFrom="column">
                  <wp:posOffset>4429125</wp:posOffset>
                </wp:positionH>
                <wp:positionV relativeFrom="paragraph">
                  <wp:posOffset>2947670</wp:posOffset>
                </wp:positionV>
                <wp:extent cx="548640" cy="381000"/>
                <wp:effectExtent l="0" t="0" r="22860" b="19050"/>
                <wp:wrapNone/>
                <wp:docPr id="905239806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0C23366" id="Elipse 1" o:spid="_x0000_s1026" style="position:absolute;margin-left:348.75pt;margin-top:232.1pt;width:43.2pt;height:3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438044" wp14:editId="4D6637CE">
                <wp:simplePos x="0" y="0"/>
                <wp:positionH relativeFrom="column">
                  <wp:posOffset>1905</wp:posOffset>
                </wp:positionH>
                <wp:positionV relativeFrom="paragraph">
                  <wp:posOffset>410210</wp:posOffset>
                </wp:positionV>
                <wp:extent cx="548640" cy="381000"/>
                <wp:effectExtent l="0" t="0" r="22860" b="19050"/>
                <wp:wrapNone/>
                <wp:docPr id="29620697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381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982267" id="Elipse 1" o:spid="_x0000_s1026" style="position:absolute;margin-left:.15pt;margin-top:32.3pt;width:43.2pt;height:3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" filled="f" strokecolor="#e00" strokeweight="1pt">
                <v:stroke joinstyle="miter"/>
              </v:oval>
            </w:pict>
          </mc:Fallback>
        </mc:AlternateContent>
      </w:r>
      <w:r w:rsidRPr="004A7DE0">
        <w:rPr>
          <w:noProof/>
        </w:rPr>
        <w:drawing>
          <wp:inline distT="0" distB="0" distL="0" distR="0" wp14:anchorId="3FD33B44" wp14:editId="7A8219CF">
            <wp:extent cx="5400040" cy="3691255"/>
            <wp:effectExtent l="0" t="0" r="0" b="4445"/>
            <wp:docPr id="11619406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40683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9DAD" w14:textId="79230C7F" w:rsidR="004A7DE0" w:rsidRDefault="004A7DE0">
      <w:r>
        <w:t xml:space="preserve">Después le damos al clic y </w:t>
      </w:r>
      <w:proofErr w:type="gramStart"/>
      <w:r>
        <w:t>comienza</w:t>
      </w:r>
      <w:proofErr w:type="gramEnd"/>
      <w:r>
        <w:t xml:space="preserve"> hacer sus cambios.</w:t>
      </w:r>
    </w:p>
    <w:p w14:paraId="24A9ADAC" w14:textId="77C3AF93" w:rsidR="004A7DE0" w:rsidRDefault="004A7DE0">
      <w:r>
        <w:t xml:space="preserve">Para comprobar la partición hacemos un </w:t>
      </w:r>
      <w:r w:rsidR="007E0F57">
        <w:t>‘</w:t>
      </w:r>
      <w:proofErr w:type="spellStart"/>
      <w:r w:rsidR="007E0F57">
        <w:t>lsblk</w:t>
      </w:r>
      <w:proofErr w:type="spellEnd"/>
      <w:r w:rsidR="007E0F57">
        <w:t>’</w:t>
      </w:r>
    </w:p>
    <w:p w14:paraId="3D62AB2D" w14:textId="77777777" w:rsidR="007E0F57" w:rsidRDefault="007E0F57"/>
    <w:p w14:paraId="7685801E" w14:textId="0EF51D4B" w:rsidR="007E0F57" w:rsidRDefault="007E0F57">
      <w:r>
        <w:t>Ahora queda montarla:</w:t>
      </w:r>
    </w:p>
    <w:p w14:paraId="5B0F2095" w14:textId="245A8BB3" w:rsidR="007E0F57" w:rsidRDefault="007E0F5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AE0521" wp14:editId="255E53D5">
                <wp:simplePos x="0" y="0"/>
                <wp:positionH relativeFrom="column">
                  <wp:posOffset>611505</wp:posOffset>
                </wp:positionH>
                <wp:positionV relativeFrom="paragraph">
                  <wp:posOffset>156210</wp:posOffset>
                </wp:positionV>
                <wp:extent cx="3474720" cy="2720340"/>
                <wp:effectExtent l="0" t="0" r="68580" b="60960"/>
                <wp:wrapNone/>
                <wp:docPr id="568293379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4720" cy="272034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777467" id="Conector recto de flecha 4" o:spid="_x0000_s1026" type="#_x0000_t32" style="position:absolute;margin-left:48.15pt;margin-top:12.3pt;width:273.6pt;height:214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" strokecolor="#e00">
                <v:stroke endarrow="block" joinstyle="miter"/>
              </v:shape>
            </w:pict>
          </mc:Fallback>
        </mc:AlternateContent>
      </w:r>
      <w:r>
        <w:t xml:space="preserve">La herramienta solo existe en </w:t>
      </w:r>
      <w:proofErr w:type="spellStart"/>
      <w:r>
        <w:t>caine</w:t>
      </w:r>
      <w:proofErr w:type="spellEnd"/>
      <w:r>
        <w:t xml:space="preserve"> para que pueda escribir o </w:t>
      </w:r>
      <w:proofErr w:type="spellStart"/>
      <w:r>
        <w:t>readonly</w:t>
      </w:r>
      <w:proofErr w:type="spellEnd"/>
    </w:p>
    <w:p w14:paraId="3494FE56" w14:textId="4F3E9122" w:rsidR="007E0F57" w:rsidRDefault="007E0F57">
      <w:r w:rsidRPr="007E0F57">
        <w:rPr>
          <w:noProof/>
        </w:rPr>
        <w:drawing>
          <wp:inline distT="0" distB="0" distL="0" distR="0" wp14:anchorId="2E52AF74" wp14:editId="16D92BAD">
            <wp:extent cx="5400040" cy="2874645"/>
            <wp:effectExtent l="0" t="0" r="0" b="1905"/>
            <wp:docPr id="8358090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9009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5EECE" w14:textId="1C104E11" w:rsidR="007E0F57" w:rsidRDefault="007E0F57">
      <w:r>
        <w:t xml:space="preserve">Nos abre la pestaña y con el comando </w:t>
      </w:r>
      <w:proofErr w:type="spellStart"/>
      <w:r w:rsidRPr="007E0F57">
        <w:rPr>
          <w:rFonts w:ascii="Courier New" w:hAnsi="Courier New" w:cs="Courier New"/>
        </w:rPr>
        <w:t>mount</w:t>
      </w:r>
      <w:proofErr w:type="spellEnd"/>
      <w:r w:rsidRPr="007E0F57">
        <w:rPr>
          <w:rFonts w:ascii="Courier New" w:hAnsi="Courier New" w:cs="Courier New"/>
        </w:rPr>
        <w:t xml:space="preserve"> | grep </w:t>
      </w:r>
      <w:proofErr w:type="spellStart"/>
      <w:r w:rsidRPr="007E0F57">
        <w:rPr>
          <w:rFonts w:ascii="Courier New" w:hAnsi="Courier New" w:cs="Courier New"/>
        </w:rPr>
        <w:t>sda</w:t>
      </w:r>
      <w:proofErr w:type="spellEnd"/>
      <w:r>
        <w:rPr>
          <w:rFonts w:ascii="Courier New" w:hAnsi="Courier New" w:cs="Courier New"/>
        </w:rPr>
        <w:t xml:space="preserve"> </w:t>
      </w:r>
      <w:r w:rsidRPr="007E0F57">
        <w:t xml:space="preserve">aparece como </w:t>
      </w:r>
      <w:proofErr w:type="spellStart"/>
      <w:r w:rsidRPr="007E0F57">
        <w:t>readonly</w:t>
      </w:r>
      <w:proofErr w:type="spellEnd"/>
    </w:p>
    <w:p w14:paraId="09D820B1" w14:textId="77CD7BDB" w:rsidR="007E0F57" w:rsidRDefault="007E0F57">
      <w:r>
        <w:t xml:space="preserve">Es una herramienta que nos permite modificar si quiere que este en </w:t>
      </w:r>
      <w:proofErr w:type="spellStart"/>
      <w:r>
        <w:t>write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onlyread</w:t>
      </w:r>
      <w:proofErr w:type="spellEnd"/>
      <w:r>
        <w:t>.</w:t>
      </w:r>
    </w:p>
    <w:p w14:paraId="4FBA78DE" w14:textId="2AC245C5" w:rsidR="007E0F57" w:rsidRDefault="007E0F57">
      <w:pPr>
        <w:rPr>
          <w:rFonts w:ascii="Courier New" w:hAnsi="Courier New" w:cs="Courier New"/>
        </w:rPr>
      </w:pPr>
      <w:r>
        <w:t xml:space="preserve">Entonces lo dejamos en escritura y comprobamos con el comando </w:t>
      </w:r>
      <w:proofErr w:type="spellStart"/>
      <w:r w:rsidRPr="007E0F57">
        <w:rPr>
          <w:rFonts w:ascii="Courier New" w:hAnsi="Courier New" w:cs="Courier New"/>
        </w:rPr>
        <w:t>mount</w:t>
      </w:r>
      <w:proofErr w:type="spellEnd"/>
      <w:r w:rsidRPr="007E0F57">
        <w:rPr>
          <w:rFonts w:ascii="Courier New" w:hAnsi="Courier New" w:cs="Courier New"/>
        </w:rPr>
        <w:t xml:space="preserve"> | grep </w:t>
      </w:r>
      <w:proofErr w:type="spellStart"/>
      <w:r w:rsidRPr="007E0F57">
        <w:rPr>
          <w:rFonts w:ascii="Courier New" w:hAnsi="Courier New" w:cs="Courier New"/>
        </w:rPr>
        <w:t>sda</w:t>
      </w:r>
      <w:proofErr w:type="spellEnd"/>
    </w:p>
    <w:p w14:paraId="59D1A7C9" w14:textId="722EE769" w:rsidR="007E0F57" w:rsidRDefault="007E0F57" w:rsidP="007E0F57">
      <w:r>
        <w:t xml:space="preserve">Y quedaría de esta manera: </w:t>
      </w:r>
    </w:p>
    <w:p w14:paraId="56A8EBE9" w14:textId="5C936DA7" w:rsidR="007E0F57" w:rsidRDefault="007E0F57" w:rsidP="007E0F57">
      <w:r>
        <w:rPr>
          <w:noProof/>
          <w14:ligatures w14:val="standardContextual"/>
        </w:rPr>
        <w:drawing>
          <wp:inline distT="0" distB="0" distL="0" distR="0" wp14:anchorId="1EE274A4" wp14:editId="1440841D">
            <wp:extent cx="5400040" cy="3150235"/>
            <wp:effectExtent l="0" t="0" r="0" b="0"/>
            <wp:docPr id="7686340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3409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E7852" w14:textId="2EE14F1B" w:rsidR="007E0F57" w:rsidRDefault="007E0F57" w:rsidP="007E0F57">
      <w:r>
        <w:t>Ahora si creamos fichero y demás en sda1 nos deja escribir:</w:t>
      </w:r>
    </w:p>
    <w:p w14:paraId="0A1C22FF" w14:textId="79713CDC" w:rsidR="007E0F57" w:rsidRDefault="007E0F57" w:rsidP="007E0F57">
      <w:r>
        <w:t xml:space="preserve">De esta manera podemos trabajar ya con </w:t>
      </w:r>
      <w:proofErr w:type="spellStart"/>
      <w:r>
        <w:t>Guymager</w:t>
      </w:r>
      <w:proofErr w:type="spellEnd"/>
      <w:r>
        <w:t>.</w:t>
      </w:r>
    </w:p>
    <w:p w14:paraId="04AEF29D" w14:textId="77777777" w:rsidR="007E0F57" w:rsidRDefault="007E0F57" w:rsidP="007E0F57"/>
    <w:p w14:paraId="3DC0122F" w14:textId="617CE162" w:rsidR="007E0F57" w:rsidRDefault="007E0F57" w:rsidP="007E0F57">
      <w:pPr>
        <w:pStyle w:val="Ttulo1"/>
      </w:pPr>
      <w:r>
        <w:t xml:space="preserve">Para que se utiliza </w:t>
      </w:r>
      <w:proofErr w:type="spellStart"/>
      <w:r>
        <w:t>Guymager</w:t>
      </w:r>
      <w:proofErr w:type="spellEnd"/>
    </w:p>
    <w:p w14:paraId="59D56F34" w14:textId="05E99D9D" w:rsidR="00905C87" w:rsidRPr="00905C87" w:rsidRDefault="00905C87" w:rsidP="00905C87">
      <w:pPr>
        <w:pStyle w:val="Ttulo2"/>
      </w:pPr>
      <w:proofErr w:type="spellStart"/>
      <w:r>
        <w:t>Explicacion</w:t>
      </w:r>
      <w:proofErr w:type="spellEnd"/>
      <w:r>
        <w:t xml:space="preserve"> en ingles</w:t>
      </w:r>
    </w:p>
    <w:p w14:paraId="4CDEE3C9" w14:textId="77777777" w:rsidR="007E0F57" w:rsidRPr="007E0F57" w:rsidRDefault="007E0F57" w:rsidP="007E0F57">
      <w:pPr>
        <w:rPr>
          <w:lang w:val="en-US"/>
        </w:rPr>
      </w:pPr>
      <w:proofErr w:type="spellStart"/>
      <w:r w:rsidRPr="007E0F57">
        <w:rPr>
          <w:lang w:val="en-US"/>
        </w:rPr>
        <w:t>Guymager</w:t>
      </w:r>
      <w:proofErr w:type="spellEnd"/>
      <w:r w:rsidRPr="007E0F57">
        <w:rPr>
          <w:lang w:val="en-US"/>
        </w:rPr>
        <w:t xml:space="preserve"> is a forensic imaging tool used to create bit-by-bit copies (forensic images) of storage devices such as HDDs, SSDs, USB drives, and memory cards while preserving data integrity.</w:t>
      </w:r>
    </w:p>
    <w:p w14:paraId="1DD581D8" w14:textId="77777777" w:rsidR="007E0F57" w:rsidRPr="007E0F57" w:rsidRDefault="007E0F57" w:rsidP="007E0F57">
      <w:pPr>
        <w:rPr>
          <w:lang w:val="en-US"/>
        </w:rPr>
      </w:pPr>
      <w:r w:rsidRPr="007E0F57">
        <w:rPr>
          <w:lang w:val="en-US"/>
        </w:rPr>
        <w:t xml:space="preserve"> It is primarily utilized in digital forensics and incident response to create court-admissible evidence without altering the original source device.</w:t>
      </w:r>
    </w:p>
    <w:p w14:paraId="22E2FD8F" w14:textId="77777777" w:rsidR="007E0F57" w:rsidRPr="007E0F57" w:rsidRDefault="007E0F57" w:rsidP="007E0F57">
      <w:pPr>
        <w:rPr>
          <w:lang w:val="en-US"/>
        </w:rPr>
      </w:pPr>
      <w:r w:rsidRPr="007E0F57">
        <w:rPr>
          <w:lang w:val="en-US"/>
        </w:rPr>
        <w:t xml:space="preserve"> The tool prevents write operations on the source device, generates cryptographic hashes (MD5, SHA-1, SHA-256) for integrity verification, supports image compression and encryption (using EWF/AFF formats), and allows resuming interrupted imaging tasks.</w:t>
      </w:r>
    </w:p>
    <w:p w14:paraId="7926125D" w14:textId="77777777" w:rsidR="007E0F57" w:rsidRPr="007E0F57" w:rsidRDefault="007E0F57" w:rsidP="007E0F57">
      <w:pPr>
        <w:rPr>
          <w:lang w:val="en-US"/>
        </w:rPr>
      </w:pPr>
      <w:r w:rsidRPr="007E0F57">
        <w:rPr>
          <w:lang w:val="en-US"/>
        </w:rPr>
        <w:t xml:space="preserve"> </w:t>
      </w:r>
      <w:proofErr w:type="spellStart"/>
      <w:r w:rsidRPr="007E0F57">
        <w:rPr>
          <w:lang w:val="en-US"/>
        </w:rPr>
        <w:t>Guymager</w:t>
      </w:r>
      <w:proofErr w:type="spellEnd"/>
      <w:r w:rsidRPr="007E0F57">
        <w:rPr>
          <w:lang w:val="en-US"/>
        </w:rPr>
        <w:t xml:space="preserve"> is pre-installed in Kali Linux and other forensic distributions, and it can be installed on other Debian-based systems using the command </w:t>
      </w:r>
      <w:proofErr w:type="spellStart"/>
      <w:r w:rsidRPr="007E0F57">
        <w:rPr>
          <w:lang w:val="en-US"/>
        </w:rPr>
        <w:t>sudo</w:t>
      </w:r>
      <w:proofErr w:type="spellEnd"/>
      <w:r w:rsidRPr="007E0F57">
        <w:rPr>
          <w:lang w:val="en-US"/>
        </w:rPr>
        <w:t xml:space="preserve"> apt install </w:t>
      </w:r>
      <w:proofErr w:type="spellStart"/>
      <w:r w:rsidRPr="007E0F57">
        <w:rPr>
          <w:lang w:val="en-US"/>
        </w:rPr>
        <w:t>guymager</w:t>
      </w:r>
      <w:proofErr w:type="spellEnd"/>
      <w:r w:rsidRPr="007E0F57">
        <w:rPr>
          <w:lang w:val="en-US"/>
        </w:rPr>
        <w:t>.</w:t>
      </w:r>
    </w:p>
    <w:p w14:paraId="449B7B90" w14:textId="77777777" w:rsidR="007E0F57" w:rsidRPr="007E0F57" w:rsidRDefault="007E0F57" w:rsidP="007E0F57">
      <w:pPr>
        <w:rPr>
          <w:lang w:val="en-US"/>
        </w:rPr>
      </w:pPr>
      <w:r w:rsidRPr="007E0F57">
        <w:rPr>
          <w:lang w:val="en-US"/>
        </w:rPr>
        <w:t xml:space="preserve"> It features both a graphical user interface (GUI) and a command-line interface (CLI), making it accessible for both beginners and advanced users.</w:t>
      </w:r>
    </w:p>
    <w:p w14:paraId="1BE00DDE" w14:textId="77777777" w:rsidR="007E0F57" w:rsidRPr="007E0F57" w:rsidRDefault="007E0F57" w:rsidP="007E0F57">
      <w:pPr>
        <w:rPr>
          <w:lang w:val="en-US"/>
        </w:rPr>
      </w:pPr>
      <w:r w:rsidRPr="007E0F57">
        <w:rPr>
          <w:lang w:val="en-US"/>
        </w:rPr>
        <w:t xml:space="preserve"> The tool supports multiple image formats including EWF (E01), AFF, and raw DD, and it includes metadata recording for case information, examiner details, and notes.</w:t>
      </w:r>
    </w:p>
    <w:p w14:paraId="7D80CD38" w14:textId="77777777" w:rsidR="007E0F57" w:rsidRPr="007E0F57" w:rsidRDefault="007E0F57" w:rsidP="007E0F57">
      <w:pPr>
        <w:rPr>
          <w:lang w:val="en-US"/>
        </w:rPr>
      </w:pPr>
      <w:r w:rsidRPr="007E0F57">
        <w:rPr>
          <w:lang w:val="en-US"/>
        </w:rPr>
        <w:t xml:space="preserve"> It is based on the </w:t>
      </w:r>
      <w:proofErr w:type="spellStart"/>
      <w:r w:rsidRPr="007E0F57">
        <w:rPr>
          <w:lang w:val="en-US"/>
        </w:rPr>
        <w:t>libewf</w:t>
      </w:r>
      <w:proofErr w:type="spellEnd"/>
      <w:r w:rsidRPr="007E0F57">
        <w:rPr>
          <w:lang w:val="en-US"/>
        </w:rPr>
        <w:t xml:space="preserve"> and </w:t>
      </w:r>
      <w:proofErr w:type="spellStart"/>
      <w:r w:rsidRPr="007E0F57">
        <w:rPr>
          <w:lang w:val="en-US"/>
        </w:rPr>
        <w:t>libguytools</w:t>
      </w:r>
      <w:proofErr w:type="spellEnd"/>
      <w:r w:rsidRPr="007E0F57">
        <w:rPr>
          <w:lang w:val="en-US"/>
        </w:rPr>
        <w:t xml:space="preserve"> libraries and uses a high-speed, multi-threaded engine for efficient imaging on multi-processor systems.</w:t>
      </w:r>
    </w:p>
    <w:p w14:paraId="27A6A2D4" w14:textId="514DD9CD" w:rsidR="007E0F57" w:rsidRDefault="007E0F57" w:rsidP="007E0F57">
      <w:pPr>
        <w:rPr>
          <w:lang w:val="en-US"/>
        </w:rPr>
      </w:pPr>
      <w:r w:rsidRPr="007E0F57">
        <w:rPr>
          <w:lang w:val="en-US"/>
        </w:rPr>
        <w:t xml:space="preserve"> </w:t>
      </w:r>
      <w:proofErr w:type="spellStart"/>
      <w:r w:rsidRPr="007E0F57">
        <w:rPr>
          <w:lang w:val="en-US"/>
        </w:rPr>
        <w:t>Guymager</w:t>
      </w:r>
      <w:proofErr w:type="spellEnd"/>
      <w:r w:rsidRPr="007E0F57">
        <w:rPr>
          <w:lang w:val="en-US"/>
        </w:rPr>
        <w:t xml:space="preserve"> is recognized by organizations such as NIST through the Computer Forensics Tool Testing Program (CFTT), affirming its reliability for forensic acquisitions.</w:t>
      </w:r>
    </w:p>
    <w:p w14:paraId="00AC28D2" w14:textId="77777777" w:rsidR="00905C87" w:rsidRDefault="00905C87" w:rsidP="007E0F57">
      <w:pPr>
        <w:rPr>
          <w:lang w:val="en-US"/>
        </w:rPr>
      </w:pPr>
    </w:p>
    <w:p w14:paraId="24ECB66F" w14:textId="43457264" w:rsidR="00905C87" w:rsidRPr="00905C87" w:rsidRDefault="00905C87" w:rsidP="00905C87">
      <w:pPr>
        <w:pStyle w:val="Ttulo2"/>
      </w:pPr>
      <w:proofErr w:type="spellStart"/>
      <w:r w:rsidRPr="00905C87">
        <w:t>Explicacion</w:t>
      </w:r>
      <w:proofErr w:type="spellEnd"/>
      <w:r w:rsidRPr="00905C87">
        <w:t xml:space="preserve"> en españ</w:t>
      </w:r>
      <w:r>
        <w:t xml:space="preserve">ol </w:t>
      </w:r>
    </w:p>
    <w:p w14:paraId="6A8DC4F1" w14:textId="77777777" w:rsidR="00905C87" w:rsidRPr="00905C87" w:rsidRDefault="00905C87" w:rsidP="00905C87">
      <w:proofErr w:type="spellStart"/>
      <w:r w:rsidRPr="00905C87">
        <w:t>Guymager</w:t>
      </w:r>
      <w:proofErr w:type="spellEnd"/>
      <w:r w:rsidRPr="00905C87">
        <w:t xml:space="preserve"> es una </w:t>
      </w:r>
      <w:r w:rsidRPr="00905C87">
        <w:rPr>
          <w:b/>
          <w:bCs/>
        </w:rPr>
        <w:t>herramienta de código abierto y gratuita diseñada para la adquisición forense de medios</w:t>
      </w:r>
      <w:r w:rsidRPr="00905C87">
        <w:t xml:space="preserve">, utilizada principalmente en análisis forense digital para crear imágenes precisas y confiables de dispositivos de almacenamiento. Está basada en </w:t>
      </w:r>
      <w:proofErr w:type="spellStart"/>
      <w:r w:rsidRPr="00905C87">
        <w:t>libewf</w:t>
      </w:r>
      <w:proofErr w:type="spellEnd"/>
      <w:r w:rsidRPr="00905C87">
        <w:t xml:space="preserve"> y </w:t>
      </w:r>
      <w:proofErr w:type="spellStart"/>
      <w:r w:rsidRPr="00905C87">
        <w:t>libguytools</w:t>
      </w:r>
      <w:proofErr w:type="spellEnd"/>
      <w:r w:rsidRPr="00905C87">
        <w:t xml:space="preserve">, y se ejecuta bajo Linux, ofreciendo una interfaz de usuario sencilla y multilenguaje. Su principal característica es su alto rendimiento, gracias a un diseño </w:t>
      </w:r>
      <w:proofErr w:type="spellStart"/>
      <w:r w:rsidRPr="00905C87">
        <w:t>multi-hilo</w:t>
      </w:r>
      <w:proofErr w:type="spellEnd"/>
      <w:r w:rsidRPr="00905C87">
        <w:t xml:space="preserve"> y en pipeline que aprovecha al máximo las máquinas con múltiples procesadores o hilo </w:t>
      </w:r>
      <w:proofErr w:type="spellStart"/>
      <w:r w:rsidRPr="00905C87">
        <w:t>hiperthreading</w:t>
      </w:r>
      <w:proofErr w:type="spellEnd"/>
      <w:r w:rsidRPr="00905C87">
        <w:t>.</w:t>
      </w:r>
    </w:p>
    <w:p w14:paraId="5BC9308F" w14:textId="77777777" w:rsidR="00905C87" w:rsidRPr="00905C87" w:rsidRDefault="00905C87" w:rsidP="00905C87">
      <w:r w:rsidRPr="00905C87">
        <w:t xml:space="preserve">La herramienta es capaz de generar imágenes en varios formatos estándar, incluyendo </w:t>
      </w:r>
      <w:proofErr w:type="spellStart"/>
      <w:r w:rsidRPr="00905C87">
        <w:t>dd</w:t>
      </w:r>
      <w:proofErr w:type="spellEnd"/>
      <w:r w:rsidRPr="00905C87">
        <w:t xml:space="preserve"> (plano), EWF (Expert </w:t>
      </w:r>
      <w:proofErr w:type="spellStart"/>
      <w:r w:rsidRPr="00905C87">
        <w:t>Witness</w:t>
      </w:r>
      <w:proofErr w:type="spellEnd"/>
      <w:r w:rsidRPr="00905C87">
        <w:t xml:space="preserve"> </w:t>
      </w:r>
      <w:proofErr w:type="spellStart"/>
      <w:r w:rsidRPr="00905C87">
        <w:t>Format</w:t>
      </w:r>
      <w:proofErr w:type="spellEnd"/>
      <w:r w:rsidRPr="00905C87">
        <w:t>) y AFF, y también soporta la clonación de discos. Además, realiza cálculos de hash (MD5 y SHA256) durante el proceso de adquisición para garantizar la integridad de los datos, y permite la generación de archivos de información extendidos con detalles sobre la adquisición. </w:t>
      </w:r>
      <w:proofErr w:type="spellStart"/>
      <w:r w:rsidRPr="00905C87">
        <w:t>Guymager</w:t>
      </w:r>
      <w:proofErr w:type="spellEnd"/>
      <w:r w:rsidRPr="00905C87">
        <w:t xml:space="preserve"> ha sido evaluado positivamente por entidades como NIST dentro del programa </w:t>
      </w:r>
      <w:proofErr w:type="spellStart"/>
      <w:r w:rsidRPr="00905C87">
        <w:t>Computer</w:t>
      </w:r>
      <w:proofErr w:type="spellEnd"/>
      <w:r w:rsidRPr="00905C87">
        <w:t xml:space="preserve"> </w:t>
      </w:r>
      <w:proofErr w:type="spellStart"/>
      <w:r w:rsidRPr="00905C87">
        <w:t>Forensics</w:t>
      </w:r>
      <w:proofErr w:type="spellEnd"/>
      <w:r w:rsidRPr="00905C87">
        <w:t xml:space="preserve"> Tool </w:t>
      </w:r>
      <w:proofErr w:type="spellStart"/>
      <w:r w:rsidRPr="00905C87">
        <w:t>Testing</w:t>
      </w:r>
      <w:proofErr w:type="spellEnd"/>
      <w:r w:rsidRPr="00905C87">
        <w:t xml:space="preserve"> </w:t>
      </w:r>
      <w:proofErr w:type="spellStart"/>
      <w:r w:rsidRPr="00905C87">
        <w:t>Program</w:t>
      </w:r>
      <w:proofErr w:type="spellEnd"/>
      <w:r w:rsidRPr="00905C87">
        <w:t xml:space="preserve"> (CFTT), lo que valida su uso en entornos forenses profesionales.</w:t>
      </w:r>
    </w:p>
    <w:p w14:paraId="5058C413" w14:textId="77777777" w:rsidR="00905C87" w:rsidRPr="00905C87" w:rsidRDefault="00905C87" w:rsidP="00905C87">
      <w:r w:rsidRPr="00905C87">
        <w:t xml:space="preserve">La versión más reciente disponible es la 0.8.13, y se puede instalar fácilmente en distribuciones como Debian, Ubuntu y Kali Linux mediante gestores de paquetes como </w:t>
      </w:r>
      <w:proofErr w:type="spellStart"/>
      <w:r w:rsidRPr="00905C87">
        <w:t>apt</w:t>
      </w:r>
      <w:proofErr w:type="spellEnd"/>
      <w:r w:rsidRPr="00905C87">
        <w:t xml:space="preserve">. Para su uso, se recomienda ejecutarlo con privilegios de </w:t>
      </w:r>
      <w:proofErr w:type="spellStart"/>
      <w:r w:rsidRPr="00905C87">
        <w:t>superusuario</w:t>
      </w:r>
      <w:proofErr w:type="spellEnd"/>
      <w:r w:rsidRPr="00905C87">
        <w:t xml:space="preserve"> (</w:t>
      </w:r>
      <w:proofErr w:type="spellStart"/>
      <w:r w:rsidRPr="00905C87">
        <w:t>root</w:t>
      </w:r>
      <w:proofErr w:type="spellEnd"/>
      <w:r w:rsidRPr="00905C87">
        <w:t xml:space="preserve">), ya que requiere acceso directo a dispositivos físicos. Aunque el proyecto original se alojaba en </w:t>
      </w:r>
      <w:proofErr w:type="spellStart"/>
      <w:r w:rsidRPr="00905C87">
        <w:t>SourceForge</w:t>
      </w:r>
      <w:proofErr w:type="spellEnd"/>
      <w:r w:rsidRPr="00905C87">
        <w:t>, su desarrollo ha sido continuado en repositorios como GitHub, y se mantiene activo en distribuciones de seguridad como Kali Linux.</w:t>
      </w:r>
    </w:p>
    <w:p w14:paraId="00934028" w14:textId="58534B00" w:rsidR="00905C87" w:rsidRDefault="00165614" w:rsidP="007E0F57">
      <w:r>
        <w:t xml:space="preserve">A </w:t>
      </w:r>
      <w:proofErr w:type="spellStart"/>
      <w:r>
        <w:t>continuacion</w:t>
      </w:r>
      <w:proofErr w:type="spellEnd"/>
      <w:r>
        <w:t xml:space="preserve"> vemos distintos bloques del dispositivo y también podemos ver información relevante de cada partición o disco: </w:t>
      </w:r>
    </w:p>
    <w:p w14:paraId="232089CC" w14:textId="5663771C" w:rsidR="00165614" w:rsidRDefault="00165614" w:rsidP="007E0F57">
      <w:r w:rsidRPr="00165614">
        <w:rPr>
          <w:noProof/>
        </w:rPr>
        <w:drawing>
          <wp:inline distT="0" distB="0" distL="0" distR="0" wp14:anchorId="15D301A4" wp14:editId="50FFC306">
            <wp:extent cx="5400040" cy="2799080"/>
            <wp:effectExtent l="0" t="0" r="0" b="1270"/>
            <wp:docPr id="142820688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0688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toda esta información nos la va a guardar.</w:t>
      </w:r>
    </w:p>
    <w:p w14:paraId="03BDB27B" w14:textId="77777777" w:rsidR="00165614" w:rsidRDefault="00165614" w:rsidP="007E0F57"/>
    <w:p w14:paraId="554B4028" w14:textId="77777777" w:rsidR="00165614" w:rsidRDefault="00165614" w:rsidP="007E0F57">
      <w:r>
        <w:t xml:space="preserve">Continuamos y vamos a adquirir la imagen de </w:t>
      </w:r>
      <w:proofErr w:type="spellStart"/>
      <w:proofErr w:type="gramStart"/>
      <w:r>
        <w:t>sdb</w:t>
      </w:r>
      <w:proofErr w:type="spellEnd"/>
      <w:r>
        <w:t xml:space="preserve">  haciendo</w:t>
      </w:r>
      <w:proofErr w:type="gramEnd"/>
      <w:r>
        <w:t xml:space="preserve"> clic derecho y </w:t>
      </w:r>
      <w:proofErr w:type="spellStart"/>
      <w:r>
        <w:t>acqiere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: </w:t>
      </w:r>
    </w:p>
    <w:p w14:paraId="60306266" w14:textId="794132EA" w:rsidR="00165614" w:rsidRDefault="00165614" w:rsidP="007E0F57">
      <w:r w:rsidRPr="00165614">
        <w:rPr>
          <w:noProof/>
        </w:rPr>
        <w:drawing>
          <wp:inline distT="0" distB="0" distL="0" distR="0" wp14:anchorId="55D0B934" wp14:editId="1443D34F">
            <wp:extent cx="5400040" cy="2896870"/>
            <wp:effectExtent l="0" t="0" r="0" b="0"/>
            <wp:docPr id="156636187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6187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14EE" w14:textId="5D34F992" w:rsidR="00165614" w:rsidRDefault="00165614" w:rsidP="007E0F57">
      <w:r>
        <w:t xml:space="preserve">Nos habla de las 2 opciones de formato que tenemos </w:t>
      </w:r>
    </w:p>
    <w:p w14:paraId="32A8FBD2" w14:textId="02CFD08A" w:rsidR="00165614" w:rsidRDefault="00165614" w:rsidP="007E0F57">
      <w:r>
        <w:t>La primera es el formato .</w:t>
      </w:r>
      <w:proofErr w:type="spellStart"/>
      <w:r>
        <w:t>dd</w:t>
      </w:r>
      <w:proofErr w:type="spellEnd"/>
      <w:r>
        <w:t xml:space="preserve"> raw que son ceros y unos que es lo mas universal que hay </w:t>
      </w:r>
    </w:p>
    <w:p w14:paraId="527BDF9C" w14:textId="31911F64" w:rsidR="00165614" w:rsidRDefault="00165614" w:rsidP="007E0F57">
      <w:r>
        <w:t xml:space="preserve">Luego esta el otro formato Expert </w:t>
      </w:r>
      <w:proofErr w:type="spellStart"/>
      <w:r>
        <w:t>Witness</w:t>
      </w:r>
      <w:proofErr w:type="spellEnd"/>
      <w:r>
        <w:t xml:space="preserve"> </w:t>
      </w:r>
      <w:proofErr w:type="spellStart"/>
      <w:r>
        <w:t>Format</w:t>
      </w:r>
      <w:proofErr w:type="spellEnd"/>
      <w:r>
        <w:t xml:space="preserve"> que es el sistema que guarda en </w:t>
      </w:r>
      <w:proofErr w:type="spellStart"/>
      <w:r>
        <w:t>keys</w:t>
      </w:r>
      <w:proofErr w:type="spellEnd"/>
      <w:r>
        <w:t>, la propietaria que guarda ese formato que ofrece valores añadidos, por ejemplo de comprobación de errores</w:t>
      </w:r>
      <w:r w:rsidR="00F16A9D">
        <w:t>, y algunas prestaciones extendidas.</w:t>
      </w:r>
    </w:p>
    <w:p w14:paraId="42222253" w14:textId="5C05C298" w:rsidR="00F16A9D" w:rsidRDefault="00F16A9D" w:rsidP="007E0F57">
      <w:r>
        <w:t xml:space="preserve">Luego el tamaño de imagen que nos ofrecen es para hacer una partición de la imagen en este caso y lo mas recomendable es aumentar la capacidad o el espacio de la imagen para que no haga partición y lo ponemos en 60 </w:t>
      </w:r>
      <w:proofErr w:type="spellStart"/>
      <w:r>
        <w:t>gb</w:t>
      </w:r>
      <w:proofErr w:type="spellEnd"/>
    </w:p>
    <w:p w14:paraId="0351D5D6" w14:textId="4747343F" w:rsidR="00F16A9D" w:rsidRDefault="00F16A9D" w:rsidP="007E0F57">
      <w:r>
        <w:t xml:space="preserve">Después rellenamos lo siguiente como mejor se entienda para tener organizado todos los </w:t>
      </w:r>
      <w:proofErr w:type="gramStart"/>
      <w:r>
        <w:t>casos ,</w:t>
      </w:r>
      <w:proofErr w:type="gramEnd"/>
      <w:r>
        <w:t xml:space="preserve"> </w:t>
      </w:r>
    </w:p>
    <w:p w14:paraId="1DC647E4" w14:textId="341D0552" w:rsidR="00F16A9D" w:rsidRDefault="00F16A9D" w:rsidP="007E0F57">
      <w:r>
        <w:t>También recordamos que lo vamos a guardar en sd1 por eso creamos la partición anteriormente.</w:t>
      </w:r>
    </w:p>
    <w:p w14:paraId="3DD939DB" w14:textId="7286114E" w:rsidR="00F16A9D" w:rsidRDefault="00F16A9D" w:rsidP="007E0F57">
      <w:r w:rsidRPr="00F16A9D">
        <w:rPr>
          <w:noProof/>
        </w:rPr>
        <w:drawing>
          <wp:inline distT="0" distB="0" distL="0" distR="0" wp14:anchorId="2AE4EC14" wp14:editId="0C4D1224">
            <wp:extent cx="4706007" cy="4153480"/>
            <wp:effectExtent l="0" t="0" r="0" b="0"/>
            <wp:docPr id="11995854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854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C2AC" w14:textId="1886FF30" w:rsidR="00F16A9D" w:rsidRDefault="00F16A9D" w:rsidP="007E0F57">
      <w:r>
        <w:t xml:space="preserve">Por </w:t>
      </w:r>
      <w:proofErr w:type="gramStart"/>
      <w:r>
        <w:t>ultimo</w:t>
      </w:r>
      <w:proofErr w:type="gramEnd"/>
      <w:r>
        <w:t xml:space="preserve"> respecto al </w:t>
      </w:r>
      <w:proofErr w:type="spellStart"/>
      <w:r>
        <w:t>calculo</w:t>
      </w:r>
      <w:proofErr w:type="spellEnd"/>
      <w:r>
        <w:t xml:space="preserve"> de </w:t>
      </w:r>
      <w:proofErr w:type="spellStart"/>
      <w:r>
        <w:t>hash’s</w:t>
      </w:r>
      <w:proofErr w:type="spellEnd"/>
      <w:r>
        <w:t xml:space="preserve"> recomendable utilizar mínimo 2 formatos ya que se pueden modificar uno respecto a otro </w:t>
      </w:r>
      <w:proofErr w:type="spellStart"/>
      <w:r>
        <w:t>sobretodo</w:t>
      </w:r>
      <w:proofErr w:type="spellEnd"/>
      <w:r>
        <w:t xml:space="preserve"> el MD5</w:t>
      </w:r>
    </w:p>
    <w:p w14:paraId="15153011" w14:textId="77777777" w:rsidR="00F16A9D" w:rsidRDefault="00F16A9D" w:rsidP="007E0F57"/>
    <w:p w14:paraId="37E4A29B" w14:textId="155B97C5" w:rsidR="00F16A9D" w:rsidRDefault="00F16A9D" w:rsidP="007E0F57">
      <w:r>
        <w:t xml:space="preserve">Ver log de </w:t>
      </w:r>
      <w:proofErr w:type="spellStart"/>
      <w:proofErr w:type="gramStart"/>
      <w:r>
        <w:t>info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extencion</w:t>
      </w:r>
      <w:proofErr w:type="spellEnd"/>
      <w:r>
        <w:t xml:space="preserve"> ,</w:t>
      </w:r>
      <w:proofErr w:type="gramEnd"/>
      <w:r>
        <w:t xml:space="preserve"> tamaño </w:t>
      </w:r>
      <w:proofErr w:type="spellStart"/>
      <w:r>
        <w:t>sobretodo</w:t>
      </w:r>
      <w:proofErr w:type="spellEnd"/>
      <w:r>
        <w:t xml:space="preserve"> ese </w:t>
      </w:r>
      <w:proofErr w:type="spellStart"/>
      <w:r>
        <w:t>info</w:t>
      </w:r>
      <w:proofErr w:type="spellEnd"/>
      <w:r>
        <w:t xml:space="preserve"> de información adicional</w:t>
      </w:r>
    </w:p>
    <w:p w14:paraId="4A9BB787" w14:textId="4A08812B" w:rsidR="00F16A9D" w:rsidRDefault="00F16A9D" w:rsidP="007E0F57">
      <w:r>
        <w:t>Con esto tenemos nuestra imagen forense, con esto ya podemos trabajar en ello devolver al notario etc.</w:t>
      </w:r>
    </w:p>
    <w:p w14:paraId="76D39586" w14:textId="77777777" w:rsidR="00F16A9D" w:rsidRDefault="00F16A9D" w:rsidP="007E0F57"/>
    <w:p w14:paraId="0C6E43B7" w14:textId="7B5A2CEA" w:rsidR="00F16A9D" w:rsidRDefault="00F16A9D" w:rsidP="007E0F57">
      <w:r>
        <w:t>Siempre sacar 2 copias.</w:t>
      </w:r>
    </w:p>
    <w:p w14:paraId="5F1DD198" w14:textId="77777777" w:rsidR="00F16A9D" w:rsidRPr="00905C87" w:rsidRDefault="00F16A9D" w:rsidP="007E0F57"/>
    <w:sectPr w:rsidR="00F16A9D" w:rsidRPr="00905C87" w:rsidSect="00A679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AE"/>
    <w:multiLevelType w:val="hybridMultilevel"/>
    <w:tmpl w:val="67B025BA"/>
    <w:lvl w:ilvl="0" w:tplc="E138E580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B4F00"/>
    <w:multiLevelType w:val="multilevel"/>
    <w:tmpl w:val="0D361ABA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5982178"/>
    <w:multiLevelType w:val="multilevel"/>
    <w:tmpl w:val="867CC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88B2375"/>
    <w:multiLevelType w:val="hybridMultilevel"/>
    <w:tmpl w:val="F670D1E2"/>
    <w:lvl w:ilvl="0" w:tplc="84F2A250">
      <w:start w:val="1"/>
      <w:numFmt w:val="decimal"/>
      <w:pStyle w:val="2Ttulo"/>
      <w:lvlText w:val="%1.1"/>
      <w:lvlJc w:val="left"/>
      <w:pPr>
        <w:ind w:left="717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C829F7"/>
    <w:multiLevelType w:val="multilevel"/>
    <w:tmpl w:val="342284E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C6E691D"/>
    <w:multiLevelType w:val="multilevel"/>
    <w:tmpl w:val="AC908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61814B89"/>
    <w:multiLevelType w:val="hybridMultilevel"/>
    <w:tmpl w:val="D4787DDE"/>
    <w:lvl w:ilvl="0" w:tplc="FE885D8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7428260">
    <w:abstractNumId w:val="4"/>
  </w:num>
  <w:num w:numId="2" w16cid:durableId="1775203734">
    <w:abstractNumId w:val="2"/>
  </w:num>
  <w:num w:numId="3" w16cid:durableId="733353963">
    <w:abstractNumId w:val="0"/>
  </w:num>
  <w:num w:numId="4" w16cid:durableId="1071121222">
    <w:abstractNumId w:val="1"/>
  </w:num>
  <w:num w:numId="5" w16cid:durableId="1680229581">
    <w:abstractNumId w:val="5"/>
  </w:num>
  <w:num w:numId="6" w16cid:durableId="1808359345">
    <w:abstractNumId w:val="3"/>
  </w:num>
  <w:num w:numId="7" w16cid:durableId="1590772528">
    <w:abstractNumId w:val="3"/>
  </w:num>
  <w:num w:numId="8" w16cid:durableId="1092435083">
    <w:abstractNumId w:val="3"/>
  </w:num>
  <w:num w:numId="9" w16cid:durableId="1893033226">
    <w:abstractNumId w:val="1"/>
  </w:num>
  <w:num w:numId="10" w16cid:durableId="293369762">
    <w:abstractNumId w:val="3"/>
  </w:num>
  <w:num w:numId="11" w16cid:durableId="1184049769">
    <w:abstractNumId w:val="1"/>
  </w:num>
  <w:num w:numId="12" w16cid:durableId="567807376">
    <w:abstractNumId w:val="1"/>
  </w:num>
  <w:num w:numId="13" w16cid:durableId="253830040">
    <w:abstractNumId w:val="6"/>
  </w:num>
  <w:num w:numId="14" w16cid:durableId="2097434779">
    <w:abstractNumId w:val="1"/>
  </w:num>
  <w:num w:numId="15" w16cid:durableId="598560932">
    <w:abstractNumId w:val="1"/>
  </w:num>
  <w:num w:numId="16" w16cid:durableId="531115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1" w:alternateStyleNames="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ECA"/>
    <w:rsid w:val="00012317"/>
    <w:rsid w:val="000A6354"/>
    <w:rsid w:val="00115678"/>
    <w:rsid w:val="00165614"/>
    <w:rsid w:val="002049F9"/>
    <w:rsid w:val="0020638B"/>
    <w:rsid w:val="002E1279"/>
    <w:rsid w:val="003411DB"/>
    <w:rsid w:val="0048398C"/>
    <w:rsid w:val="004A7DE0"/>
    <w:rsid w:val="00511A2D"/>
    <w:rsid w:val="00580319"/>
    <w:rsid w:val="006408C5"/>
    <w:rsid w:val="0078552B"/>
    <w:rsid w:val="007E0F57"/>
    <w:rsid w:val="00905C87"/>
    <w:rsid w:val="00A4166F"/>
    <w:rsid w:val="00A67972"/>
    <w:rsid w:val="00A80E30"/>
    <w:rsid w:val="00A94C13"/>
    <w:rsid w:val="00A97B78"/>
    <w:rsid w:val="00AA4915"/>
    <w:rsid w:val="00B34ECA"/>
    <w:rsid w:val="00B52749"/>
    <w:rsid w:val="00BA7223"/>
    <w:rsid w:val="00CD45FD"/>
    <w:rsid w:val="00D629DD"/>
    <w:rsid w:val="00E244BC"/>
    <w:rsid w:val="00EC7855"/>
    <w:rsid w:val="00EF4E47"/>
    <w:rsid w:val="00EF72E8"/>
    <w:rsid w:val="00F02909"/>
    <w:rsid w:val="00F16A9D"/>
    <w:rsid w:val="00F34765"/>
    <w:rsid w:val="00F372A1"/>
    <w:rsid w:val="00F662B2"/>
    <w:rsid w:val="00F9658B"/>
    <w:rsid w:val="00F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31F0F"/>
  <w15:chartTrackingRefBased/>
  <w15:docId w15:val="{56B4C30B-F90D-4894-991A-6F50A636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4"/>
        <w:szCs w:val="24"/>
        <w:lang w:val="es-ES_trad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E30"/>
    <w:pPr>
      <w:widowControl w:val="0"/>
      <w:autoSpaceDE w:val="0"/>
      <w:autoSpaceDN w:val="0"/>
      <w:spacing w:before="120" w:after="120" w:line="240" w:lineRule="auto"/>
      <w:jc w:val="both"/>
    </w:pPr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552B"/>
    <w:pPr>
      <w:keepNext/>
      <w:keepLines/>
      <w:numPr>
        <w:numId w:val="16"/>
      </w:numPr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0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78552B"/>
    <w:pPr>
      <w:numPr>
        <w:ilvl w:val="1"/>
      </w:numPr>
      <w:spacing w:before="160" w:line="360" w:lineRule="auto"/>
      <w:outlineLvl w:val="1"/>
    </w:pPr>
    <w:rPr>
      <w:bCs/>
      <w:sz w:val="32"/>
      <w:szCs w:val="32"/>
      <w:lang w:val="es-ES_tradnl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8552B"/>
    <w:pPr>
      <w:keepNext/>
      <w:keepLines/>
      <w:numPr>
        <w:ilvl w:val="2"/>
        <w:numId w:val="4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E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E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E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E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E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E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rsid w:val="00A80E30"/>
    <w:pPr>
      <w:spacing w:after="0" w:line="240" w:lineRule="auto"/>
      <w:jc w:val="center"/>
    </w:pPr>
    <w:rPr>
      <w:rFonts w:ascii="Times New Roman" w:hAnsi="Times New Roman" w:cs="Times New Roman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A80E30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552B"/>
    <w:rPr>
      <w:rFonts w:ascii="Arial" w:eastAsiaTheme="majorEastAsia" w:hAnsi="Arial" w:cstheme="majorBidi"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78552B"/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  <w:lang w:eastAsia="es-ES" w:bidi="es-ES"/>
      <w14:ligatures w14:val="none"/>
    </w:rPr>
  </w:style>
  <w:style w:type="paragraph" w:customStyle="1" w:styleId="Titulo2">
    <w:name w:val="Titulo 2"/>
    <w:basedOn w:val="Normal"/>
    <w:next w:val="Normal"/>
    <w:link w:val="Titulo2Car"/>
    <w:autoRedefine/>
    <w:qFormat/>
    <w:rsid w:val="00F02909"/>
    <w:pPr>
      <w:keepNext/>
      <w:keepLines/>
      <w:outlineLvl w:val="1"/>
    </w:pPr>
    <w:rPr>
      <w:lang w:val="es-ES_tradnl"/>
    </w:rPr>
  </w:style>
  <w:style w:type="character" w:customStyle="1" w:styleId="Titulo2Car">
    <w:name w:val="Titulo 2 Car"/>
    <w:basedOn w:val="Fuentedeprrafopredeter"/>
    <w:link w:val="Titulo2"/>
    <w:rsid w:val="00F02909"/>
    <w:rPr>
      <w:rFonts w:ascii="Arial" w:hAnsi="Arial" w:cs="Calibri"/>
      <w:sz w:val="22"/>
      <w:szCs w:val="22"/>
      <w:lang w:eastAsia="es-ES" w:bidi="es-ES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E30"/>
    <w:rPr>
      <w:rFonts w:eastAsiaTheme="majorEastAsia" w:cstheme="majorBid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E30"/>
    <w:rPr>
      <w:rFonts w:eastAsiaTheme="majorEastAsia" w:cstheme="majorBidi"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E30"/>
    <w:rPr>
      <w:rFonts w:eastAsiaTheme="majorEastAsia" w:cstheme="majorBidi"/>
      <w:i/>
      <w:iCs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E30"/>
    <w:rPr>
      <w:rFonts w:eastAsiaTheme="majorEastAsia" w:cstheme="majorBidi"/>
      <w:color w:val="595959" w:themeColor="text1" w:themeTint="A6"/>
      <w:sz w:val="22"/>
      <w:szCs w:val="22"/>
      <w:lang w:val="es-ES" w:eastAsia="es-ES" w:bidi="es-ES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E30"/>
    <w:rPr>
      <w:rFonts w:eastAsiaTheme="majorEastAsia" w:cstheme="majorBidi"/>
      <w:i/>
      <w:iCs/>
      <w:color w:val="272727" w:themeColor="text1" w:themeTint="D8"/>
      <w:sz w:val="22"/>
      <w:szCs w:val="22"/>
      <w:lang w:val="es-ES" w:eastAsia="es-ES" w:bidi="es-ES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E30"/>
    <w:rPr>
      <w:rFonts w:eastAsiaTheme="majorEastAsia" w:cstheme="majorBidi"/>
      <w:color w:val="272727" w:themeColor="text1" w:themeTint="D8"/>
      <w:sz w:val="22"/>
      <w:szCs w:val="22"/>
      <w:lang w:val="es-ES" w:eastAsia="es-ES" w:bidi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80E3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80E30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80E3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80E30"/>
    <w:rPr>
      <w:rFonts w:ascii="Arial" w:hAnsi="Arial" w:cs="Calibri"/>
      <w:sz w:val="22"/>
      <w:szCs w:val="22"/>
      <w:lang w:val="es-ES" w:eastAsia="es-ES" w:bidi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A80E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E30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 w:bidi="es-ES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E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E30"/>
    <w:rPr>
      <w:rFonts w:eastAsiaTheme="majorEastAsia" w:cstheme="majorBidi"/>
      <w:color w:val="595959" w:themeColor="text1" w:themeTint="A6"/>
      <w:spacing w:val="15"/>
      <w:sz w:val="28"/>
      <w:szCs w:val="28"/>
      <w:lang w:val="es-ES" w:eastAsia="es-ES" w:bidi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80E3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A80E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80E3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A80E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E30"/>
    <w:rPr>
      <w:rFonts w:ascii="Arial" w:hAnsi="Arial" w:cs="Calibri"/>
      <w:i/>
      <w:iCs/>
      <w:color w:val="404040" w:themeColor="text1" w:themeTint="BF"/>
      <w:sz w:val="22"/>
      <w:szCs w:val="22"/>
      <w:lang w:val="es-ES" w:eastAsia="es-ES" w:bidi="es-ES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E30"/>
    <w:rPr>
      <w:rFonts w:ascii="Arial" w:hAnsi="Arial" w:cs="Calibri"/>
      <w:i/>
      <w:iCs/>
      <w:color w:val="0F4761" w:themeColor="accent1" w:themeShade="BF"/>
      <w:sz w:val="22"/>
      <w:szCs w:val="22"/>
      <w:lang w:val="es-ES" w:eastAsia="es-ES" w:bidi="es-ES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A80E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E3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80E30"/>
    <w:pPr>
      <w:widowControl/>
      <w:numPr>
        <w:numId w:val="0"/>
      </w:numPr>
      <w:autoSpaceDE/>
      <w:autoSpaceDN/>
      <w:spacing w:before="240" w:after="0" w:line="259" w:lineRule="auto"/>
      <w:outlineLvl w:val="9"/>
    </w:pPr>
    <w:rPr>
      <w:sz w:val="32"/>
      <w:szCs w:val="32"/>
      <w:lang w:bidi="ar-SA"/>
    </w:rPr>
  </w:style>
  <w:style w:type="table" w:styleId="Tabladecuadrcula2">
    <w:name w:val="Grid Table 2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4">
    <w:name w:val="Grid Table 2 Accent 4"/>
    <w:basedOn w:val="Tablanormal"/>
    <w:uiPriority w:val="47"/>
    <w:rsid w:val="00A80E30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A80E30"/>
    <w:rPr>
      <w:color w:val="605E5C"/>
      <w:shd w:val="clear" w:color="auto" w:fill="E1DFDD"/>
    </w:rPr>
  </w:style>
  <w:style w:type="paragraph" w:customStyle="1" w:styleId="11Ttulo2">
    <w:name w:val="1.1 Título 2"/>
    <w:basedOn w:val="Ttulo1"/>
    <w:next w:val="Normal"/>
    <w:link w:val="11Ttulo2Car"/>
    <w:autoRedefine/>
    <w:qFormat/>
    <w:rsid w:val="0078552B"/>
    <w:pPr>
      <w:numPr>
        <w:numId w:val="0"/>
      </w:numPr>
      <w:ind w:left="432" w:hanging="432"/>
    </w:pPr>
  </w:style>
  <w:style w:type="character" w:customStyle="1" w:styleId="11Ttulo2Car">
    <w:name w:val="1.1 Título 2 Car"/>
    <w:basedOn w:val="Titulo2Car"/>
    <w:link w:val="11Ttulo2"/>
    <w:rsid w:val="0078552B"/>
    <w:rPr>
      <w:rFonts w:asciiTheme="majorHAnsi" w:eastAsiaTheme="majorEastAsia" w:hAnsiTheme="majorHAnsi" w:cstheme="majorBidi"/>
      <w:color w:val="0F4761" w:themeColor="accent1" w:themeShade="BF"/>
      <w:sz w:val="44"/>
      <w:szCs w:val="40"/>
      <w:lang w:val="es-ES" w:eastAsia="es-ES" w:bidi="es-ES"/>
      <w14:ligatures w14:val="none"/>
    </w:rPr>
  </w:style>
  <w:style w:type="paragraph" w:customStyle="1" w:styleId="2Ttulo">
    <w:name w:val="2 Título"/>
    <w:next w:val="Normal"/>
    <w:link w:val="2TtuloCar"/>
    <w:autoRedefine/>
    <w:qFormat/>
    <w:rsid w:val="0078552B"/>
    <w:pPr>
      <w:numPr>
        <w:numId w:val="10"/>
      </w:numPr>
      <w:ind w:left="720"/>
    </w:pPr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  <w:style w:type="character" w:customStyle="1" w:styleId="2TtuloCar">
    <w:name w:val="2 Título Car"/>
    <w:basedOn w:val="Titulo2Car"/>
    <w:link w:val="2Ttulo"/>
    <w:rsid w:val="0078552B"/>
    <w:rPr>
      <w:rFonts w:ascii="Arial" w:eastAsiaTheme="majorEastAsia" w:hAnsi="Arial" w:cstheme="majorBidi"/>
      <w:b/>
      <w:color w:val="0F4761" w:themeColor="accent1" w:themeShade="BF"/>
      <w:sz w:val="28"/>
      <w:szCs w:val="28"/>
      <w:lang w:val="es-ES" w:eastAsia="es-ES" w:bidi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874</Words>
  <Characters>4811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Para que se utiliza Guymager</vt:lpstr>
      <vt:lpstr>    Explicacion en ingles</vt:lpstr>
      <vt:lpstr>    Explicacion en español </vt:lpstr>
    </vt:vector>
  </TitlesOfParts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MARFETAN ALDAS, JOSUE ISRAEL</dc:creator>
  <cp:keywords/>
  <dc:description/>
  <cp:lastModifiedBy>MARFETAN ALDAS, JOSUE ISRAEL</cp:lastModifiedBy>
  <cp:revision>3</cp:revision>
  <dcterms:created xsi:type="dcterms:W3CDTF">2025-10-20T20:50:00Z</dcterms:created>
  <dcterms:modified xsi:type="dcterms:W3CDTF">2025-10-30T22:37:00Z</dcterms:modified>
</cp:coreProperties>
</file>