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06335" w14:textId="77777777" w:rsidR="007C2FC8" w:rsidRPr="007C2FC8" w:rsidRDefault="003A4877" w:rsidP="007C2FC8">
      <w:pPr>
        <w:spacing w:line="360" w:lineRule="auto"/>
        <w:jc w:val="center"/>
        <w:rPr>
          <w:rFonts w:ascii="Times New Roman" w:hAnsi="Times New Roman" w:cs="Times New Roman"/>
          <w:b/>
          <w:bCs/>
          <w:color w:val="215E99" w:themeColor="text2" w:themeTint="BF"/>
          <w:sz w:val="44"/>
          <w:szCs w:val="44"/>
        </w:rPr>
      </w:pPr>
      <w:r w:rsidRPr="007C2FC8">
        <w:rPr>
          <w:rFonts w:ascii="Times New Roman" w:hAnsi="Times New Roman" w:cs="Times New Roman"/>
          <w:b/>
          <w:bCs/>
          <w:color w:val="215E99" w:themeColor="text2" w:themeTint="BF"/>
          <w:sz w:val="44"/>
          <w:szCs w:val="44"/>
        </w:rPr>
        <w:t>GREENWOOD SUPPLY SERVICES</w:t>
      </w:r>
    </w:p>
    <w:p w14:paraId="0D4EFAC9" w14:textId="5AA2F60E" w:rsidR="007C2FC8" w:rsidRPr="007C2FC8" w:rsidRDefault="003A4877" w:rsidP="007C2FC8">
      <w:pPr>
        <w:spacing w:line="360" w:lineRule="auto"/>
        <w:jc w:val="center"/>
        <w:rPr>
          <w:rFonts w:ascii="Times New Roman" w:hAnsi="Times New Roman" w:cs="Times New Roman"/>
          <w:b/>
          <w:bCs/>
          <w:color w:val="215E99" w:themeColor="text2" w:themeTint="BF"/>
          <w:sz w:val="44"/>
          <w:szCs w:val="44"/>
        </w:rPr>
      </w:pPr>
      <w:r w:rsidRPr="007C2FC8">
        <w:rPr>
          <w:rFonts w:ascii="Times New Roman" w:hAnsi="Times New Roman" w:cs="Times New Roman"/>
          <w:b/>
          <w:bCs/>
          <w:color w:val="215E99" w:themeColor="text2" w:themeTint="BF"/>
          <w:sz w:val="44"/>
          <w:szCs w:val="44"/>
        </w:rPr>
        <w:t>BPM Activity Plan</w:t>
      </w:r>
    </w:p>
    <w:p w14:paraId="1C1271F3" w14:textId="77777777" w:rsidR="007C2FC8" w:rsidRPr="007C2FC8" w:rsidRDefault="007C2FC8" w:rsidP="007C2FC8">
      <w:pPr>
        <w:spacing w:line="360" w:lineRule="auto"/>
        <w:rPr>
          <w:rFonts w:ascii="Times New Roman" w:hAnsi="Times New Roman" w:cs="Times New Roman"/>
          <w:color w:val="auto"/>
        </w:rPr>
      </w:pPr>
    </w:p>
    <w:p w14:paraId="76164039" w14:textId="523A2C5A" w:rsidR="003A4877" w:rsidRPr="007C2FC8" w:rsidRDefault="003A4877" w:rsidP="007C2FC8">
      <w:pPr>
        <w:spacing w:line="360" w:lineRule="auto"/>
        <w:jc w:val="center"/>
        <w:rPr>
          <w:rFonts w:ascii="Times New Roman" w:hAnsi="Times New Roman" w:cs="Times New Roman"/>
          <w:i/>
          <w:iCs/>
          <w:color w:val="auto"/>
          <w:sz w:val="24"/>
          <w:szCs w:val="24"/>
        </w:rPr>
      </w:pPr>
      <w:r w:rsidRPr="007C2FC8">
        <w:rPr>
          <w:rFonts w:ascii="Times New Roman" w:hAnsi="Times New Roman" w:cs="Times New Roman"/>
          <w:i/>
          <w:iCs/>
          <w:color w:val="auto"/>
          <w:sz w:val="24"/>
          <w:szCs w:val="24"/>
        </w:rPr>
        <w:t>Business Process Mapping Schedule</w:t>
      </w:r>
      <w:r w:rsidR="007C2FC8" w:rsidRPr="007C2FC8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r w:rsidRPr="007C2FC8">
        <w:rPr>
          <w:rFonts w:ascii="Times New Roman" w:hAnsi="Times New Roman" w:cs="Times New Roman"/>
          <w:i/>
          <w:iCs/>
          <w:color w:val="auto"/>
          <w:sz w:val="24"/>
          <w:szCs w:val="24"/>
        </w:rPr>
        <w:t>|</w:t>
      </w:r>
      <w:r w:rsidR="007C2FC8" w:rsidRPr="007C2FC8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r w:rsidRPr="007C2FC8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Prepared by </w:t>
      </w:r>
      <w:proofErr w:type="spellStart"/>
      <w:r w:rsidRPr="007C2FC8">
        <w:rPr>
          <w:rFonts w:ascii="Times New Roman" w:hAnsi="Times New Roman" w:cs="Times New Roman"/>
          <w:i/>
          <w:iCs/>
          <w:color w:val="auto"/>
          <w:sz w:val="24"/>
          <w:szCs w:val="24"/>
        </w:rPr>
        <w:t>iSERD</w:t>
      </w:r>
      <w:proofErr w:type="spellEnd"/>
    </w:p>
    <w:p w14:paraId="0AAFAD87" w14:textId="77777777" w:rsidR="003A4877" w:rsidRPr="007C2FC8" w:rsidRDefault="003A4877" w:rsidP="007C2FC8">
      <w:pPr>
        <w:spacing w:before="160" w:line="360" w:lineRule="auto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"/>
        <w:gridCol w:w="1647"/>
        <w:gridCol w:w="1474"/>
        <w:gridCol w:w="6235"/>
      </w:tblGrid>
      <w:tr w:rsidR="003A4877" w:rsidRPr="007C2FC8" w14:paraId="388651D8" w14:textId="77777777" w:rsidTr="003A48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" w:type="pct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AD3F14" w14:textId="77777777" w:rsidR="003A4877" w:rsidRPr="007C2FC8" w:rsidRDefault="003A4877" w:rsidP="007C2FC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Day</w:t>
            </w:r>
          </w:p>
        </w:tc>
        <w:tc>
          <w:tcPr>
            <w:tcW w:w="698" w:type="pct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1599944" w14:textId="77777777" w:rsidR="003A4877" w:rsidRPr="007C2FC8" w:rsidRDefault="003A4877" w:rsidP="007C2FC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Department</w:t>
            </w:r>
          </w:p>
        </w:tc>
        <w:tc>
          <w:tcPr>
            <w:tcW w:w="634" w:type="pct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59859E" w14:textId="77777777" w:rsidR="003A4877" w:rsidRPr="007C2FC8" w:rsidRDefault="003A4877" w:rsidP="007C2FC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Modules</w:t>
            </w:r>
          </w:p>
        </w:tc>
        <w:tc>
          <w:tcPr>
            <w:tcW w:w="3348" w:type="pct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67D5EA" w14:textId="77777777" w:rsidR="003A4877" w:rsidRPr="007C2FC8" w:rsidRDefault="003A4877" w:rsidP="007C2FC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Topics &amp; Discussion Areas</w:t>
            </w:r>
          </w:p>
        </w:tc>
      </w:tr>
      <w:tr w:rsidR="003A4877" w:rsidRPr="007C2FC8" w14:paraId="11F13B3F" w14:textId="77777777" w:rsidTr="00877595">
        <w:tblPrEx>
          <w:tblCellMar>
            <w:top w:w="0" w:type="dxa"/>
            <w:bottom w:w="0" w:type="dxa"/>
          </w:tblCellMar>
        </w:tblPrEx>
        <w:tc>
          <w:tcPr>
            <w:tcW w:w="321" w:type="pct"/>
            <w:tcBorders>
              <w:top w:val="single" w:sz="2" w:space="0" w:color="CCDDEE"/>
              <w:left w:val="single" w:sz="2" w:space="0" w:color="CCDDEE"/>
              <w:bottom w:val="single" w:sz="2" w:space="0" w:color="CCDDEE"/>
              <w:right w:val="single" w:sz="2" w:space="0" w:color="CCDDEE"/>
            </w:tcBorders>
            <w:shd w:val="clear" w:color="auto" w:fill="E8F4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FE8B29" w14:textId="77777777" w:rsidR="003A4877" w:rsidRPr="007C2FC8" w:rsidRDefault="003A4877" w:rsidP="007C2F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b/>
                <w:bCs/>
                <w:color w:val="2E75B6"/>
                <w:sz w:val="24"/>
                <w:szCs w:val="24"/>
              </w:rPr>
              <w:t>Day 1</w:t>
            </w:r>
          </w:p>
        </w:tc>
        <w:tc>
          <w:tcPr>
            <w:tcW w:w="698" w:type="pct"/>
            <w:tcBorders>
              <w:top w:val="single" w:sz="2" w:space="0" w:color="CCDDEE"/>
              <w:left w:val="single" w:sz="2" w:space="0" w:color="CCDDEE"/>
              <w:bottom w:val="single" w:sz="2" w:space="0" w:color="CCDDEE"/>
              <w:right w:val="single" w:sz="2" w:space="0" w:color="CCDDEE"/>
            </w:tcBorders>
            <w:shd w:val="clear" w:color="auto" w:fill="E8F4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2D6682" w14:textId="77777777" w:rsidR="003A4877" w:rsidRPr="007C2FC8" w:rsidRDefault="003A4877" w:rsidP="007C2F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Human Resources</w:t>
            </w:r>
          </w:p>
        </w:tc>
        <w:tc>
          <w:tcPr>
            <w:tcW w:w="634" w:type="pct"/>
            <w:tcBorders>
              <w:top w:val="single" w:sz="2" w:space="0" w:color="CCDDEE"/>
              <w:left w:val="single" w:sz="2" w:space="0" w:color="CCDDEE"/>
              <w:bottom w:val="single" w:sz="2" w:space="0" w:color="CCDDEE"/>
              <w:right w:val="single" w:sz="2" w:space="0" w:color="CCDDEE"/>
            </w:tcBorders>
            <w:shd w:val="clear" w:color="auto" w:fill="E8F4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C24F10" w14:textId="77777777" w:rsidR="003A4877" w:rsidRPr="007C2FC8" w:rsidRDefault="003A4877" w:rsidP="00877595">
            <w:pPr>
              <w:spacing w:before="240"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Employees</w:t>
            </w:r>
          </w:p>
          <w:p w14:paraId="205FD761" w14:textId="77777777" w:rsidR="003A4877" w:rsidRPr="007C2FC8" w:rsidRDefault="003A4877" w:rsidP="00877595">
            <w:pPr>
              <w:spacing w:before="240"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  <w:p w14:paraId="17D6716B" w14:textId="77777777" w:rsidR="003A4877" w:rsidRPr="007C2FC8" w:rsidRDefault="003A4877" w:rsidP="00877595">
            <w:pPr>
              <w:spacing w:before="240"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Off</w:t>
            </w:r>
          </w:p>
          <w:p w14:paraId="18C9CCCC" w14:textId="77777777" w:rsidR="003A4877" w:rsidRPr="007C2FC8" w:rsidRDefault="003A4877" w:rsidP="00877595">
            <w:pPr>
              <w:spacing w:before="240"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Appraisal</w:t>
            </w:r>
          </w:p>
        </w:tc>
        <w:tc>
          <w:tcPr>
            <w:tcW w:w="3348" w:type="pct"/>
            <w:tcBorders>
              <w:top w:val="single" w:sz="2" w:space="0" w:color="CCDDEE"/>
              <w:left w:val="single" w:sz="2" w:space="0" w:color="CCDDEE"/>
              <w:bottom w:val="single" w:sz="2" w:space="0" w:color="CCDDEE"/>
              <w:right w:val="single" w:sz="2" w:space="0" w:color="CCDDEE"/>
            </w:tcBorders>
            <w:shd w:val="clear" w:color="auto" w:fill="E8F4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C2670F" w14:textId="062CFB72" w:rsidR="003A4877" w:rsidRPr="007C2FC8" w:rsidRDefault="003A4877" w:rsidP="00877595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sz w:val="24"/>
                <w:szCs w:val="24"/>
              </w:rPr>
              <w:t>Org</w:t>
            </w:r>
            <w:r w:rsidR="00B32428">
              <w:rPr>
                <w:rFonts w:ascii="Times New Roman" w:hAnsi="Times New Roman" w:cs="Times New Roman"/>
                <w:sz w:val="24"/>
                <w:szCs w:val="24"/>
              </w:rPr>
              <w:t>anisation</w:t>
            </w:r>
            <w:r w:rsidRPr="007C2FC8">
              <w:rPr>
                <w:rFonts w:ascii="Times New Roman" w:hAnsi="Times New Roman" w:cs="Times New Roman"/>
                <w:sz w:val="24"/>
                <w:szCs w:val="24"/>
              </w:rPr>
              <w:t xml:space="preserve"> structure, departments &amp; job positions</w:t>
            </w:r>
          </w:p>
          <w:p w14:paraId="0CF85FBA" w14:textId="77777777" w:rsidR="003A4877" w:rsidRPr="007C2FC8" w:rsidRDefault="003A4877" w:rsidP="00877595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sz w:val="24"/>
                <w:szCs w:val="24"/>
              </w:rPr>
              <w:t>Employee records, contract types &amp; documents</w:t>
            </w:r>
          </w:p>
          <w:p w14:paraId="2F7D1BAB" w14:textId="77777777" w:rsidR="003A4877" w:rsidRPr="007C2FC8" w:rsidRDefault="003A4877" w:rsidP="00877595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sz w:val="24"/>
                <w:szCs w:val="24"/>
              </w:rPr>
              <w:t>Clock-in/out method — manual or biometric?</w:t>
            </w:r>
          </w:p>
          <w:p w14:paraId="6D9B3254" w14:textId="77777777" w:rsidR="003A4877" w:rsidRDefault="003A4877" w:rsidP="00877595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sz w:val="24"/>
                <w:szCs w:val="24"/>
              </w:rPr>
              <w:t>Shift schedules &amp; overtime tracking</w:t>
            </w:r>
          </w:p>
          <w:p w14:paraId="35C9468F" w14:textId="2FD61695" w:rsidR="00B32428" w:rsidRPr="007C2FC8" w:rsidRDefault="00B32428" w:rsidP="00877595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Attendance Reporting</w:t>
            </w:r>
          </w:p>
          <w:p w14:paraId="75E6BE18" w14:textId="21A474C9" w:rsidR="003A4877" w:rsidRPr="007C2FC8" w:rsidRDefault="003A4877" w:rsidP="00877595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sz w:val="24"/>
                <w:szCs w:val="24"/>
              </w:rPr>
              <w:t xml:space="preserve">Leave types, </w:t>
            </w:r>
            <w:r w:rsidR="00B32428">
              <w:rPr>
                <w:rFonts w:ascii="Times New Roman" w:hAnsi="Times New Roman" w:cs="Times New Roman"/>
                <w:sz w:val="24"/>
                <w:szCs w:val="24"/>
              </w:rPr>
              <w:t xml:space="preserve">request, </w:t>
            </w:r>
            <w:r w:rsidRPr="007C2FC8">
              <w:rPr>
                <w:rFonts w:ascii="Times New Roman" w:hAnsi="Times New Roman" w:cs="Times New Roman"/>
                <w:sz w:val="24"/>
                <w:szCs w:val="24"/>
              </w:rPr>
              <w:t xml:space="preserve">approval flow &amp; leave </w:t>
            </w:r>
            <w:r w:rsidR="00B32428">
              <w:rPr>
                <w:rFonts w:ascii="Times New Roman" w:hAnsi="Times New Roman" w:cs="Times New Roman"/>
                <w:sz w:val="24"/>
                <w:szCs w:val="24"/>
              </w:rPr>
              <w:t xml:space="preserve">allocation &amp; </w:t>
            </w:r>
            <w:r w:rsidRPr="007C2FC8">
              <w:rPr>
                <w:rFonts w:ascii="Times New Roman" w:hAnsi="Times New Roman" w:cs="Times New Roman"/>
                <w:sz w:val="24"/>
                <w:szCs w:val="24"/>
              </w:rPr>
              <w:t>balances</w:t>
            </w:r>
          </w:p>
          <w:p w14:paraId="3017890B" w14:textId="65919444" w:rsidR="003A4877" w:rsidRPr="007C2FC8" w:rsidRDefault="003A4877" w:rsidP="00877595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sz w:val="24"/>
                <w:szCs w:val="24"/>
              </w:rPr>
              <w:t xml:space="preserve">Appraisal </w:t>
            </w:r>
            <w:r w:rsidR="00B32428">
              <w:rPr>
                <w:rFonts w:ascii="Times New Roman" w:hAnsi="Times New Roman" w:cs="Times New Roman"/>
                <w:sz w:val="24"/>
                <w:szCs w:val="24"/>
              </w:rPr>
              <w:t>Frequency &amp; Structure</w:t>
            </w:r>
            <w:r w:rsidRPr="007C2FC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B32428">
              <w:rPr>
                <w:rFonts w:ascii="Times New Roman" w:hAnsi="Times New Roman" w:cs="Times New Roman"/>
                <w:sz w:val="24"/>
                <w:szCs w:val="24"/>
              </w:rPr>
              <w:t xml:space="preserve">Process, </w:t>
            </w:r>
            <w:r w:rsidRPr="007C2FC8">
              <w:rPr>
                <w:rFonts w:ascii="Times New Roman" w:hAnsi="Times New Roman" w:cs="Times New Roman"/>
                <w:sz w:val="24"/>
                <w:szCs w:val="24"/>
              </w:rPr>
              <w:t>review templates</w:t>
            </w:r>
            <w:r w:rsidR="00B3242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7C2FC8">
              <w:rPr>
                <w:rFonts w:ascii="Times New Roman" w:hAnsi="Times New Roman" w:cs="Times New Roman"/>
                <w:sz w:val="24"/>
                <w:szCs w:val="24"/>
              </w:rPr>
              <w:t xml:space="preserve"> goals</w:t>
            </w:r>
            <w:r w:rsidR="00B32428">
              <w:rPr>
                <w:rFonts w:ascii="Times New Roman" w:hAnsi="Times New Roman" w:cs="Times New Roman"/>
                <w:sz w:val="24"/>
                <w:szCs w:val="24"/>
              </w:rPr>
              <w:t xml:space="preserve"> &amp; outcomes</w:t>
            </w:r>
          </w:p>
        </w:tc>
      </w:tr>
      <w:tr w:rsidR="003A4877" w:rsidRPr="007C2FC8" w14:paraId="0B7845AE" w14:textId="77777777" w:rsidTr="003A4877">
        <w:tblPrEx>
          <w:tblCellMar>
            <w:top w:w="0" w:type="dxa"/>
            <w:bottom w:w="0" w:type="dxa"/>
          </w:tblCellMar>
        </w:tblPrEx>
        <w:tc>
          <w:tcPr>
            <w:tcW w:w="321" w:type="pct"/>
            <w:tcBorders>
              <w:top w:val="single" w:sz="2" w:space="0" w:color="CCDDEE"/>
              <w:left w:val="single" w:sz="2" w:space="0" w:color="CCDDEE"/>
              <w:bottom w:val="single" w:sz="2" w:space="0" w:color="CCDDEE"/>
              <w:right w:val="single" w:sz="2" w:space="0" w:color="CCDDEE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7AA7F7" w14:textId="77777777" w:rsidR="003A4877" w:rsidRPr="007C2FC8" w:rsidRDefault="003A4877" w:rsidP="007C2F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b/>
                <w:bCs/>
                <w:color w:val="2E75B6"/>
                <w:sz w:val="24"/>
                <w:szCs w:val="24"/>
              </w:rPr>
              <w:t>Day 2</w:t>
            </w:r>
          </w:p>
        </w:tc>
        <w:tc>
          <w:tcPr>
            <w:tcW w:w="698" w:type="pct"/>
            <w:tcBorders>
              <w:top w:val="single" w:sz="2" w:space="0" w:color="CCDDEE"/>
              <w:left w:val="single" w:sz="2" w:space="0" w:color="CCDDEE"/>
              <w:bottom w:val="single" w:sz="2" w:space="0" w:color="CCDDEE"/>
              <w:right w:val="single" w:sz="2" w:space="0" w:color="CCDDEE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8AA4E4" w14:textId="77777777" w:rsidR="003A4877" w:rsidRPr="007C2FC8" w:rsidRDefault="003A4877" w:rsidP="007C2F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HR (cont.) &amp;</w:t>
            </w:r>
          </w:p>
          <w:p w14:paraId="4BE4A9E6" w14:textId="77777777" w:rsidR="003A4877" w:rsidRPr="007C2FC8" w:rsidRDefault="003A4877" w:rsidP="007C2F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Procurement</w:t>
            </w:r>
          </w:p>
        </w:tc>
        <w:tc>
          <w:tcPr>
            <w:tcW w:w="634" w:type="pct"/>
            <w:tcBorders>
              <w:top w:val="single" w:sz="2" w:space="0" w:color="CCDDEE"/>
              <w:left w:val="single" w:sz="2" w:space="0" w:color="CCDDEE"/>
              <w:bottom w:val="single" w:sz="2" w:space="0" w:color="CCDDEE"/>
              <w:right w:val="single" w:sz="2" w:space="0" w:color="CCDDEE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56CC20" w14:textId="77777777" w:rsidR="003A4877" w:rsidRPr="007C2FC8" w:rsidRDefault="003A4877" w:rsidP="00877595">
            <w:pPr>
              <w:spacing w:before="240"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Payroll</w:t>
            </w:r>
          </w:p>
          <w:p w14:paraId="02E1ACDD" w14:textId="77777777" w:rsidR="003A4877" w:rsidRPr="007C2FC8" w:rsidRDefault="003A4877" w:rsidP="00877595">
            <w:pPr>
              <w:spacing w:before="240"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Expenses</w:t>
            </w:r>
          </w:p>
          <w:p w14:paraId="26B14778" w14:textId="77777777" w:rsidR="003A4877" w:rsidRPr="007C2FC8" w:rsidRDefault="003A4877" w:rsidP="00877595">
            <w:pPr>
              <w:spacing w:before="240"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Purchase</w:t>
            </w:r>
          </w:p>
        </w:tc>
        <w:tc>
          <w:tcPr>
            <w:tcW w:w="3348" w:type="pct"/>
            <w:tcBorders>
              <w:top w:val="single" w:sz="2" w:space="0" w:color="CCDDEE"/>
              <w:left w:val="single" w:sz="2" w:space="0" w:color="CCDDEE"/>
              <w:bottom w:val="single" w:sz="2" w:space="0" w:color="CCDDEE"/>
              <w:right w:val="single" w:sz="2" w:space="0" w:color="CCDDEE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0F8E60" w14:textId="77777777" w:rsidR="003A4877" w:rsidRPr="007C2FC8" w:rsidRDefault="003A4877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sz w:val="24"/>
                <w:szCs w:val="24"/>
              </w:rPr>
              <w:t>Salary structures, allowances &amp; deductions</w:t>
            </w:r>
          </w:p>
          <w:p w14:paraId="41D5EA2B" w14:textId="77777777" w:rsidR="003A4877" w:rsidRDefault="003A4877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sz w:val="24"/>
                <w:szCs w:val="24"/>
              </w:rPr>
              <w:t>Tax requirements — Ghana &amp; Namibia</w:t>
            </w:r>
          </w:p>
          <w:p w14:paraId="38EFE605" w14:textId="18D533D6" w:rsidR="00B32428" w:rsidRDefault="00B32428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Payroll Process</w:t>
            </w:r>
          </w:p>
          <w:p w14:paraId="1346AAA6" w14:textId="12B33615" w:rsidR="00B32428" w:rsidRPr="007C2FC8" w:rsidRDefault="00B32428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Expense Types</w:t>
            </w:r>
          </w:p>
          <w:p w14:paraId="46853FAC" w14:textId="77777777" w:rsidR="003A4877" w:rsidRPr="007C2FC8" w:rsidRDefault="003A4877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sz w:val="24"/>
                <w:szCs w:val="24"/>
              </w:rPr>
              <w:t>Expense claim process &amp; approval flow</w:t>
            </w:r>
          </w:p>
          <w:p w14:paraId="00E89157" w14:textId="77777777" w:rsidR="003A4877" w:rsidRDefault="003A4877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sz w:val="24"/>
                <w:szCs w:val="24"/>
              </w:rPr>
              <w:t>Vendor management &amp; RFQ/quote process</w:t>
            </w:r>
          </w:p>
          <w:p w14:paraId="2A45A378" w14:textId="70E8BF5B" w:rsidR="00877595" w:rsidRPr="007C2FC8" w:rsidRDefault="00877595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Purchase Request Process</w:t>
            </w:r>
          </w:p>
          <w:p w14:paraId="751C60A3" w14:textId="77777777" w:rsidR="003A4877" w:rsidRPr="007C2FC8" w:rsidRDefault="003A4877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sz w:val="24"/>
                <w:szCs w:val="24"/>
              </w:rPr>
              <w:t>Purchase order approvals &amp; approval levels</w:t>
            </w:r>
          </w:p>
          <w:p w14:paraId="15385708" w14:textId="77777777" w:rsidR="00877595" w:rsidRDefault="003A4877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sz w:val="24"/>
                <w:szCs w:val="24"/>
              </w:rPr>
              <w:t>Goods receipt confirmation</w:t>
            </w:r>
          </w:p>
          <w:p w14:paraId="5CB44998" w14:textId="0BB7B279" w:rsidR="003A4877" w:rsidRPr="007C2FC8" w:rsidRDefault="00877595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="003A4877" w:rsidRPr="007C2FC8">
              <w:rPr>
                <w:rFonts w:ascii="Times New Roman" w:hAnsi="Times New Roman" w:cs="Times New Roman"/>
                <w:sz w:val="24"/>
                <w:szCs w:val="24"/>
              </w:rPr>
              <w:t>endor bill matching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Payment</w:t>
            </w:r>
          </w:p>
        </w:tc>
      </w:tr>
      <w:tr w:rsidR="003A4877" w:rsidRPr="007C2FC8" w14:paraId="64B78574" w14:textId="77777777" w:rsidTr="00877595">
        <w:tblPrEx>
          <w:tblCellMar>
            <w:top w:w="0" w:type="dxa"/>
            <w:bottom w:w="0" w:type="dxa"/>
          </w:tblCellMar>
        </w:tblPrEx>
        <w:tc>
          <w:tcPr>
            <w:tcW w:w="321" w:type="pct"/>
            <w:tcBorders>
              <w:top w:val="single" w:sz="2" w:space="0" w:color="CCDDEE"/>
              <w:left w:val="single" w:sz="2" w:space="0" w:color="CCDDEE"/>
              <w:bottom w:val="single" w:sz="2" w:space="0" w:color="CCDDEE"/>
              <w:right w:val="single" w:sz="2" w:space="0" w:color="CCDDEE"/>
            </w:tcBorders>
            <w:shd w:val="clear" w:color="auto" w:fill="E8F4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15E88C" w14:textId="77777777" w:rsidR="003A4877" w:rsidRPr="007C2FC8" w:rsidRDefault="003A4877" w:rsidP="007C2F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b/>
                <w:bCs/>
                <w:color w:val="2E75B6"/>
                <w:sz w:val="24"/>
                <w:szCs w:val="24"/>
              </w:rPr>
              <w:t>Day 3</w:t>
            </w:r>
          </w:p>
        </w:tc>
        <w:tc>
          <w:tcPr>
            <w:tcW w:w="698" w:type="pct"/>
            <w:tcBorders>
              <w:top w:val="single" w:sz="2" w:space="0" w:color="CCDDEE"/>
              <w:left w:val="single" w:sz="2" w:space="0" w:color="CCDDEE"/>
              <w:bottom w:val="single" w:sz="2" w:space="0" w:color="CCDDEE"/>
              <w:right w:val="single" w:sz="2" w:space="0" w:color="CCDDEE"/>
            </w:tcBorders>
            <w:shd w:val="clear" w:color="auto" w:fill="E8F4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870F84" w14:textId="77777777" w:rsidR="003A4877" w:rsidRPr="007C2FC8" w:rsidRDefault="003A4877" w:rsidP="007C2F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Sales &amp;</w:t>
            </w:r>
          </w:p>
          <w:p w14:paraId="6F6AE775" w14:textId="77777777" w:rsidR="003A4877" w:rsidRPr="007C2FC8" w:rsidRDefault="003A4877" w:rsidP="007C2F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Accounting</w:t>
            </w:r>
          </w:p>
        </w:tc>
        <w:tc>
          <w:tcPr>
            <w:tcW w:w="634" w:type="pct"/>
            <w:tcBorders>
              <w:top w:val="single" w:sz="2" w:space="0" w:color="CCDDEE"/>
              <w:left w:val="single" w:sz="2" w:space="0" w:color="CCDDEE"/>
              <w:bottom w:val="single" w:sz="2" w:space="0" w:color="CCDDEE"/>
              <w:right w:val="single" w:sz="2" w:space="0" w:color="CCDDEE"/>
            </w:tcBorders>
            <w:shd w:val="clear" w:color="auto" w:fill="E8F4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3E6FA8" w14:textId="77777777" w:rsidR="003A4877" w:rsidRPr="007C2FC8" w:rsidRDefault="003A4877" w:rsidP="00877595">
            <w:pPr>
              <w:spacing w:before="240"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Sales</w:t>
            </w:r>
          </w:p>
          <w:p w14:paraId="3D4E7F7C" w14:textId="77777777" w:rsidR="003A4877" w:rsidRPr="007C2FC8" w:rsidRDefault="003A4877" w:rsidP="00877595">
            <w:pPr>
              <w:spacing w:before="240"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Accounting</w:t>
            </w:r>
          </w:p>
        </w:tc>
        <w:tc>
          <w:tcPr>
            <w:tcW w:w="3348" w:type="pct"/>
            <w:tcBorders>
              <w:top w:val="single" w:sz="2" w:space="0" w:color="CCDDEE"/>
              <w:left w:val="single" w:sz="2" w:space="0" w:color="CCDDEE"/>
              <w:bottom w:val="single" w:sz="2" w:space="0" w:color="CCDDEE"/>
              <w:right w:val="single" w:sz="2" w:space="0" w:color="CCDDEE"/>
            </w:tcBorders>
            <w:shd w:val="clear" w:color="auto" w:fill="E8F4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59C9C3" w14:textId="5731DFF8" w:rsidR="00877595" w:rsidRDefault="003A4877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Customer types </w:t>
            </w:r>
            <w:r w:rsidR="00877595">
              <w:rPr>
                <w:rFonts w:ascii="Times New Roman" w:hAnsi="Times New Roman" w:cs="Times New Roman"/>
                <w:sz w:val="24"/>
                <w:szCs w:val="24"/>
              </w:rPr>
              <w:t>&amp; Classification</w:t>
            </w:r>
          </w:p>
          <w:p w14:paraId="077D90D7" w14:textId="03269F97" w:rsidR="003A4877" w:rsidRPr="007C2FC8" w:rsidRDefault="00877595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="003A4877" w:rsidRPr="007C2FC8">
              <w:rPr>
                <w:rFonts w:ascii="Times New Roman" w:hAnsi="Times New Roman" w:cs="Times New Roman"/>
                <w:sz w:val="24"/>
                <w:szCs w:val="24"/>
              </w:rPr>
              <w:t>uotation-to-order flow</w:t>
            </w:r>
          </w:p>
          <w:p w14:paraId="772A44F2" w14:textId="77777777" w:rsidR="003A4877" w:rsidRPr="007C2FC8" w:rsidRDefault="003A4877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sz w:val="24"/>
                <w:szCs w:val="24"/>
              </w:rPr>
              <w:t>Pricelist rules &amp; discounts per customer group</w:t>
            </w:r>
          </w:p>
          <w:p w14:paraId="2BA3E4A3" w14:textId="77777777" w:rsidR="003A4877" w:rsidRDefault="003A4877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Delivery scheduling &amp; customer invoicing trigger</w:t>
            </w:r>
          </w:p>
          <w:p w14:paraId="14CEEB83" w14:textId="5D77BA84" w:rsidR="00877595" w:rsidRDefault="00877595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Invoicing &amp; Payment</w:t>
            </w:r>
          </w:p>
          <w:p w14:paraId="5B7841D4" w14:textId="7E259FBA" w:rsidR="00877595" w:rsidRPr="007C2FC8" w:rsidRDefault="00877595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Sales Reporting</w:t>
            </w:r>
          </w:p>
          <w:p w14:paraId="49870A45" w14:textId="77777777" w:rsidR="003A4877" w:rsidRDefault="003A4877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sz w:val="24"/>
                <w:szCs w:val="24"/>
              </w:rPr>
              <w:t>Chart of accounts &amp; journal structure</w:t>
            </w:r>
          </w:p>
          <w:p w14:paraId="7DE1EE0C" w14:textId="441E9C8C" w:rsidR="00877595" w:rsidRPr="007C2FC8" w:rsidRDefault="00877595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Company Structure</w:t>
            </w:r>
          </w:p>
          <w:p w14:paraId="5CA1D6BA" w14:textId="77777777" w:rsidR="003A4877" w:rsidRPr="007C2FC8" w:rsidRDefault="003A4877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sz w:val="24"/>
                <w:szCs w:val="24"/>
              </w:rPr>
              <w:t>Tax configuration — VAT (Ghana &amp; Namibia)</w:t>
            </w:r>
          </w:p>
          <w:p w14:paraId="6653D544" w14:textId="77777777" w:rsidR="003A4877" w:rsidRDefault="003A4877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sz w:val="24"/>
                <w:szCs w:val="24"/>
              </w:rPr>
              <w:t>Bank accounts, payments &amp; financial reporting needs</w:t>
            </w:r>
          </w:p>
          <w:p w14:paraId="2A10283C" w14:textId="77777777" w:rsidR="00B32428" w:rsidRDefault="00B32428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 Invoices &amp; Payments</w:t>
            </w:r>
          </w:p>
          <w:p w14:paraId="62A582F3" w14:textId="77777777" w:rsidR="00B32428" w:rsidRDefault="00B32428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Vendor Bills &amp; Payments</w:t>
            </w:r>
          </w:p>
          <w:p w14:paraId="72119F2F" w14:textId="77777777" w:rsidR="00B32428" w:rsidRDefault="00B32428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Financial Reporting</w:t>
            </w:r>
          </w:p>
          <w:p w14:paraId="47B7795B" w14:textId="4B519494" w:rsidR="00B32428" w:rsidRPr="007C2FC8" w:rsidRDefault="00B32428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Bank Reconciliation</w:t>
            </w:r>
          </w:p>
        </w:tc>
      </w:tr>
      <w:tr w:rsidR="003A4877" w:rsidRPr="007C2FC8" w14:paraId="4B83814E" w14:textId="77777777" w:rsidTr="00877595">
        <w:tblPrEx>
          <w:tblCellMar>
            <w:top w:w="0" w:type="dxa"/>
            <w:bottom w:w="0" w:type="dxa"/>
          </w:tblCellMar>
        </w:tblPrEx>
        <w:tc>
          <w:tcPr>
            <w:tcW w:w="321" w:type="pct"/>
            <w:tcBorders>
              <w:top w:val="single" w:sz="2" w:space="0" w:color="CCDDEE"/>
              <w:left w:val="single" w:sz="2" w:space="0" w:color="CCDDEE"/>
              <w:bottom w:val="single" w:sz="2" w:space="0" w:color="CCDDEE"/>
              <w:right w:val="single" w:sz="2" w:space="0" w:color="CCDDEE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879478" w14:textId="77777777" w:rsidR="003A4877" w:rsidRPr="007C2FC8" w:rsidRDefault="003A4877" w:rsidP="007C2F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b/>
                <w:bCs/>
                <w:color w:val="2E75B6"/>
                <w:sz w:val="24"/>
                <w:szCs w:val="24"/>
              </w:rPr>
              <w:lastRenderedPageBreak/>
              <w:t>Day 4</w:t>
            </w:r>
          </w:p>
        </w:tc>
        <w:tc>
          <w:tcPr>
            <w:tcW w:w="698" w:type="pct"/>
            <w:tcBorders>
              <w:top w:val="single" w:sz="2" w:space="0" w:color="CCDDEE"/>
              <w:left w:val="single" w:sz="2" w:space="0" w:color="CCDDEE"/>
              <w:bottom w:val="single" w:sz="2" w:space="0" w:color="CCDDEE"/>
              <w:right w:val="single" w:sz="2" w:space="0" w:color="CCDDEE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57BDEC" w14:textId="77777777" w:rsidR="003A4877" w:rsidRPr="007C2FC8" w:rsidRDefault="003A4877" w:rsidP="007C2F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Warehouse &amp;</w:t>
            </w:r>
          </w:p>
          <w:p w14:paraId="241DEA2B" w14:textId="77777777" w:rsidR="003A4877" w:rsidRPr="007C2FC8" w:rsidRDefault="003A4877" w:rsidP="007C2F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Finance</w:t>
            </w:r>
          </w:p>
        </w:tc>
        <w:tc>
          <w:tcPr>
            <w:tcW w:w="634" w:type="pct"/>
            <w:tcBorders>
              <w:top w:val="single" w:sz="2" w:space="0" w:color="CCDDEE"/>
              <w:left w:val="single" w:sz="2" w:space="0" w:color="CCDDEE"/>
              <w:bottom w:val="single" w:sz="2" w:space="0" w:color="CCDDEE"/>
              <w:right w:val="single" w:sz="2" w:space="0" w:color="CCDDEE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AD2886" w14:textId="77777777" w:rsidR="003A4877" w:rsidRPr="007C2FC8" w:rsidRDefault="003A4877" w:rsidP="008775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Inventory</w:t>
            </w:r>
          </w:p>
          <w:p w14:paraId="4FF8594C" w14:textId="77777777" w:rsidR="003A4877" w:rsidRPr="007C2FC8" w:rsidRDefault="003A4877" w:rsidP="008775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Assets</w:t>
            </w:r>
          </w:p>
        </w:tc>
        <w:tc>
          <w:tcPr>
            <w:tcW w:w="3348" w:type="pct"/>
            <w:tcBorders>
              <w:top w:val="single" w:sz="2" w:space="0" w:color="CCDDEE"/>
              <w:left w:val="single" w:sz="2" w:space="0" w:color="CCDDEE"/>
              <w:bottom w:val="single" w:sz="2" w:space="0" w:color="CCDDEE"/>
              <w:right w:val="single" w:sz="2" w:space="0" w:color="CCDDEE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86906E" w14:textId="77777777" w:rsidR="003A4877" w:rsidRPr="007C2FC8" w:rsidRDefault="003A4877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sz w:val="24"/>
                <w:szCs w:val="24"/>
              </w:rPr>
              <w:t>Warehouse locations &amp; storage setup</w:t>
            </w:r>
          </w:p>
          <w:p w14:paraId="1B8A77D0" w14:textId="77777777" w:rsidR="00B32428" w:rsidRDefault="003A4877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sz w:val="24"/>
                <w:szCs w:val="24"/>
              </w:rPr>
              <w:t>Product categories, units of measure</w:t>
            </w:r>
          </w:p>
          <w:p w14:paraId="165F7AF2" w14:textId="081DE1D8" w:rsidR="003A4877" w:rsidRPr="007C2FC8" w:rsidRDefault="00B32428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3A4877" w:rsidRPr="007C2FC8">
              <w:rPr>
                <w:rFonts w:ascii="Times New Roman" w:hAnsi="Times New Roman" w:cs="Times New Roman"/>
                <w:sz w:val="24"/>
                <w:szCs w:val="24"/>
              </w:rPr>
              <w:t>xpiry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Freshness</w:t>
            </w:r>
            <w:r w:rsidR="003A4877" w:rsidRPr="007C2FC8">
              <w:rPr>
                <w:rFonts w:ascii="Times New Roman" w:hAnsi="Times New Roman" w:cs="Times New Roman"/>
                <w:sz w:val="24"/>
                <w:szCs w:val="24"/>
              </w:rPr>
              <w:t xml:space="preserve"> tracking</w:t>
            </w:r>
          </w:p>
          <w:p w14:paraId="67FC451E" w14:textId="77777777" w:rsidR="003A4877" w:rsidRPr="007C2FC8" w:rsidRDefault="003A4877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sz w:val="24"/>
                <w:szCs w:val="24"/>
              </w:rPr>
              <w:t>Stock movements, replenishment &amp; internal transfers</w:t>
            </w:r>
          </w:p>
          <w:p w14:paraId="53F47A5F" w14:textId="77777777" w:rsidR="003A4877" w:rsidRPr="007C2FC8" w:rsidRDefault="003A4877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sz w:val="24"/>
                <w:szCs w:val="24"/>
              </w:rPr>
              <w:t>Dispatch workflow &amp; delivery documentation</w:t>
            </w:r>
          </w:p>
          <w:p w14:paraId="65076C9F" w14:textId="24252C76" w:rsidR="003A4877" w:rsidRDefault="003A4877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sz w:val="24"/>
                <w:szCs w:val="24"/>
              </w:rPr>
              <w:t xml:space="preserve">Fixed </w:t>
            </w:r>
            <w:r w:rsidR="007C2FC8" w:rsidRPr="007C2FC8">
              <w:rPr>
                <w:rFonts w:ascii="Times New Roman" w:hAnsi="Times New Roman" w:cs="Times New Roman"/>
                <w:sz w:val="24"/>
                <w:szCs w:val="24"/>
              </w:rPr>
              <w:t>assets</w:t>
            </w:r>
            <w:r w:rsidRPr="007C2FC8">
              <w:rPr>
                <w:rFonts w:ascii="Times New Roman" w:hAnsi="Times New Roman" w:cs="Times New Roman"/>
                <w:sz w:val="24"/>
                <w:szCs w:val="24"/>
              </w:rPr>
              <w:t xml:space="preserve"> register &amp; asset categories</w:t>
            </w:r>
          </w:p>
          <w:p w14:paraId="1E5B3EA5" w14:textId="68882699" w:rsidR="00B32428" w:rsidRPr="007C2FC8" w:rsidRDefault="00B32428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Asset Lifecycle</w:t>
            </w:r>
          </w:p>
          <w:p w14:paraId="68DEEEFE" w14:textId="77777777" w:rsidR="003A4877" w:rsidRPr="007C2FC8" w:rsidRDefault="003A4877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sz w:val="24"/>
                <w:szCs w:val="24"/>
              </w:rPr>
              <w:t>Depreciation methods, rates &amp; disposal process</w:t>
            </w:r>
          </w:p>
        </w:tc>
      </w:tr>
      <w:tr w:rsidR="003A4877" w:rsidRPr="007C2FC8" w14:paraId="0C210F1A" w14:textId="77777777" w:rsidTr="00877595">
        <w:tblPrEx>
          <w:tblCellMar>
            <w:top w:w="0" w:type="dxa"/>
            <w:bottom w:w="0" w:type="dxa"/>
          </w:tblCellMar>
        </w:tblPrEx>
        <w:tc>
          <w:tcPr>
            <w:tcW w:w="321" w:type="pct"/>
            <w:tcBorders>
              <w:top w:val="single" w:sz="2" w:space="0" w:color="CCDDEE"/>
              <w:left w:val="single" w:sz="2" w:space="0" w:color="CCDDEE"/>
              <w:bottom w:val="single" w:sz="2" w:space="0" w:color="CCDDEE"/>
              <w:right w:val="single" w:sz="2" w:space="0" w:color="CCDDEE"/>
            </w:tcBorders>
            <w:shd w:val="clear" w:color="auto" w:fill="E8F4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0470EB" w14:textId="77777777" w:rsidR="003A4877" w:rsidRPr="007C2FC8" w:rsidRDefault="003A4877" w:rsidP="007C2F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b/>
                <w:bCs/>
                <w:color w:val="2E75B6"/>
                <w:sz w:val="24"/>
                <w:szCs w:val="24"/>
              </w:rPr>
              <w:t>Day 5</w:t>
            </w:r>
          </w:p>
        </w:tc>
        <w:tc>
          <w:tcPr>
            <w:tcW w:w="698" w:type="pct"/>
            <w:tcBorders>
              <w:top w:val="single" w:sz="2" w:space="0" w:color="CCDDEE"/>
              <w:left w:val="single" w:sz="2" w:space="0" w:color="CCDDEE"/>
              <w:bottom w:val="single" w:sz="2" w:space="0" w:color="CCDDEE"/>
              <w:right w:val="single" w:sz="2" w:space="0" w:color="CCDDEE"/>
            </w:tcBorders>
            <w:shd w:val="clear" w:color="auto" w:fill="E8F4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6CAA35" w14:textId="77777777" w:rsidR="003A4877" w:rsidRPr="007C2FC8" w:rsidRDefault="003A4877" w:rsidP="007C2F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Projects &amp;</w:t>
            </w:r>
          </w:p>
          <w:p w14:paraId="3BCA8DFE" w14:textId="77777777" w:rsidR="003A4877" w:rsidRPr="007C2FC8" w:rsidRDefault="003A4877" w:rsidP="007C2F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Document </w:t>
            </w:r>
            <w:proofErr w:type="spellStart"/>
            <w:r w:rsidRPr="007C2FC8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Mgmt</w:t>
            </w:r>
            <w:proofErr w:type="spellEnd"/>
          </w:p>
        </w:tc>
        <w:tc>
          <w:tcPr>
            <w:tcW w:w="634" w:type="pct"/>
            <w:tcBorders>
              <w:top w:val="single" w:sz="2" w:space="0" w:color="CCDDEE"/>
              <w:left w:val="single" w:sz="2" w:space="0" w:color="CCDDEE"/>
              <w:bottom w:val="single" w:sz="2" w:space="0" w:color="CCDDEE"/>
              <w:right w:val="single" w:sz="2" w:space="0" w:color="CCDDEE"/>
            </w:tcBorders>
            <w:shd w:val="clear" w:color="auto" w:fill="E8F4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B621D6" w14:textId="77777777" w:rsidR="003A4877" w:rsidRPr="007C2FC8" w:rsidRDefault="003A4877" w:rsidP="008775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</w:t>
            </w:r>
          </w:p>
          <w:p w14:paraId="3A3D0368" w14:textId="77777777" w:rsidR="003A4877" w:rsidRPr="007C2FC8" w:rsidRDefault="003A4877" w:rsidP="008775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Documents</w:t>
            </w:r>
          </w:p>
        </w:tc>
        <w:tc>
          <w:tcPr>
            <w:tcW w:w="3348" w:type="pct"/>
            <w:tcBorders>
              <w:top w:val="single" w:sz="2" w:space="0" w:color="CCDDEE"/>
              <w:left w:val="single" w:sz="2" w:space="0" w:color="CCDDEE"/>
              <w:bottom w:val="single" w:sz="2" w:space="0" w:color="CCDDEE"/>
              <w:right w:val="single" w:sz="2" w:space="0" w:color="CCDDEE"/>
            </w:tcBorders>
            <w:shd w:val="clear" w:color="auto" w:fill="E8F4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B87F80" w14:textId="77777777" w:rsidR="003A4877" w:rsidRPr="007C2FC8" w:rsidRDefault="003A4877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sz w:val="24"/>
                <w:szCs w:val="24"/>
              </w:rPr>
              <w:t>Project types, task management &amp; assignments</w:t>
            </w:r>
          </w:p>
          <w:p w14:paraId="2E003FB9" w14:textId="77777777" w:rsidR="003A4877" w:rsidRPr="007C2FC8" w:rsidRDefault="003A4877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sz w:val="24"/>
                <w:szCs w:val="24"/>
              </w:rPr>
              <w:t>Timesheet tracking requirements</w:t>
            </w:r>
          </w:p>
          <w:p w14:paraId="5A995719" w14:textId="77777777" w:rsidR="003A4877" w:rsidRPr="007C2FC8" w:rsidRDefault="003A4877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sz w:val="24"/>
                <w:szCs w:val="24"/>
              </w:rPr>
              <w:t>Project reporting &amp; visibility needs</w:t>
            </w:r>
          </w:p>
          <w:p w14:paraId="47AF5171" w14:textId="77777777" w:rsidR="003A4877" w:rsidRPr="007C2FC8" w:rsidRDefault="003A4877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sz w:val="24"/>
                <w:szCs w:val="24"/>
              </w:rPr>
              <w:t>Document storage structure &amp; folder organisation</w:t>
            </w:r>
          </w:p>
          <w:p w14:paraId="2BD44374" w14:textId="55B789B1" w:rsidR="003A4877" w:rsidRPr="007C2FC8" w:rsidRDefault="003A4877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sz w:val="24"/>
                <w:szCs w:val="24"/>
              </w:rPr>
              <w:t>Access control — who can see what</w:t>
            </w:r>
            <w:r w:rsidR="00B32428">
              <w:rPr>
                <w:rFonts w:ascii="Times New Roman" w:hAnsi="Times New Roman" w:cs="Times New Roman"/>
                <w:sz w:val="24"/>
                <w:szCs w:val="24"/>
              </w:rPr>
              <w:t xml:space="preserve"> &amp; Organisation</w:t>
            </w:r>
          </w:p>
          <w:p w14:paraId="092C8618" w14:textId="77777777" w:rsidR="003A4877" w:rsidRPr="007C2FC8" w:rsidRDefault="003A4877" w:rsidP="007C2FC8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2FC8">
              <w:rPr>
                <w:rFonts w:ascii="Times New Roman" w:hAnsi="Times New Roman" w:cs="Times New Roman"/>
                <w:sz w:val="24"/>
                <w:szCs w:val="24"/>
              </w:rPr>
              <w:t>Session wrap-up, open questions &amp; BPM sign-off</w:t>
            </w:r>
          </w:p>
        </w:tc>
      </w:tr>
    </w:tbl>
    <w:p w14:paraId="5CC7A856" w14:textId="77777777" w:rsidR="003A4877" w:rsidRPr="007C2FC8" w:rsidRDefault="003A4877" w:rsidP="007C2FC8">
      <w:pPr>
        <w:spacing w:before="160" w:line="360" w:lineRule="auto"/>
        <w:rPr>
          <w:rFonts w:ascii="Times New Roman" w:hAnsi="Times New Roman" w:cs="Times New Roman"/>
        </w:rPr>
      </w:pPr>
    </w:p>
    <w:sectPr w:rsidR="003A4877" w:rsidRPr="007C2FC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8355C" w14:textId="77777777" w:rsidR="00C1109A" w:rsidRDefault="00C1109A">
      <w:r>
        <w:separator/>
      </w:r>
    </w:p>
  </w:endnote>
  <w:endnote w:type="continuationSeparator" w:id="0">
    <w:p w14:paraId="5BC6169B" w14:textId="77777777" w:rsidR="00C1109A" w:rsidRDefault="00C110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EC408" w14:textId="2035A3A6" w:rsidR="005B16C0" w:rsidRPr="006518C0" w:rsidRDefault="00000000" w:rsidP="002B07D1">
    <w:pPr>
      <w:pBdr>
        <w:top w:val="single" w:sz="4" w:space="4" w:color="215E99" w:themeColor="text2" w:themeTint="BF"/>
      </w:pBdr>
      <w:tabs>
        <w:tab w:val="right" w:pos="9360"/>
      </w:tabs>
      <w:rPr>
        <w:rFonts w:ascii="Times New Roman" w:hAnsi="Times New Roman" w:cs="Times New Roman"/>
      </w:rPr>
    </w:pPr>
    <w:r w:rsidRPr="006518C0">
      <w:rPr>
        <w:rFonts w:ascii="Times New Roman" w:hAnsi="Times New Roman" w:cs="Times New Roman"/>
        <w:color w:val="888888"/>
      </w:rPr>
      <w:t xml:space="preserve">© 2026 </w:t>
    </w:r>
    <w:proofErr w:type="spellStart"/>
    <w:r w:rsidRPr="006518C0">
      <w:rPr>
        <w:rFonts w:ascii="Times New Roman" w:hAnsi="Times New Roman" w:cs="Times New Roman"/>
        <w:color w:val="888888"/>
      </w:rPr>
      <w:t>iSERD</w:t>
    </w:r>
    <w:proofErr w:type="spellEnd"/>
    <w:r w:rsidRPr="006518C0">
      <w:rPr>
        <w:rFonts w:ascii="Times New Roman" w:hAnsi="Times New Roman" w:cs="Times New Roman"/>
        <w:color w:val="888888"/>
      </w:rPr>
      <w:t>. All rights reserved.</w:t>
    </w:r>
    <w:r w:rsidRPr="006518C0">
      <w:rPr>
        <w:rFonts w:ascii="Times New Roman" w:hAnsi="Times New Roman" w:cs="Times New Roman"/>
      </w:rPr>
      <w:tab/>
    </w:r>
    <w:proofErr w:type="spellStart"/>
    <w:r w:rsidRPr="006518C0">
      <w:rPr>
        <w:rFonts w:ascii="Times New Roman" w:hAnsi="Times New Roman" w:cs="Times New Roman"/>
        <w:color w:val="888888"/>
      </w:rPr>
      <w:t>iSERD</w:t>
    </w:r>
    <w:proofErr w:type="spellEnd"/>
    <w:r w:rsidRPr="006518C0">
      <w:rPr>
        <w:rFonts w:ascii="Times New Roman" w:hAnsi="Times New Roman" w:cs="Times New Roman"/>
        <w:color w:val="888888"/>
      </w:rPr>
      <w:t xml:space="preserve"> — Greenwood Supply Services </w:t>
    </w:r>
    <w:r w:rsidR="003A4877">
      <w:rPr>
        <w:rFonts w:ascii="Times New Roman" w:hAnsi="Times New Roman" w:cs="Times New Roman"/>
        <w:color w:val="888888"/>
      </w:rPr>
      <w:t>BPM Activity</w:t>
    </w:r>
    <w:r w:rsidRPr="006518C0">
      <w:rPr>
        <w:rFonts w:ascii="Times New Roman" w:hAnsi="Times New Roman" w:cs="Times New Roman"/>
        <w:color w:val="888888"/>
      </w:rPr>
      <w:t xml:space="preserve"> </w:t>
    </w:r>
    <w:r w:rsidR="006518C0" w:rsidRPr="006518C0">
      <w:rPr>
        <w:rFonts w:ascii="Times New Roman" w:hAnsi="Times New Roman" w:cs="Times New Roman"/>
        <w:color w:val="888888"/>
      </w:rPr>
      <w:t>Plan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97D99" w14:textId="77777777" w:rsidR="00C1109A" w:rsidRDefault="00C1109A">
      <w:r>
        <w:separator/>
      </w:r>
    </w:p>
  </w:footnote>
  <w:footnote w:type="continuationSeparator" w:id="0">
    <w:p w14:paraId="55966AA4" w14:textId="77777777" w:rsidR="00C1109A" w:rsidRDefault="00C110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649E2" w14:textId="530ECEB2" w:rsidR="00E713B6" w:rsidRDefault="00E713B6" w:rsidP="00E713B6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3638F9A" wp14:editId="5848047D">
          <wp:simplePos x="0" y="0"/>
          <wp:positionH relativeFrom="margin">
            <wp:posOffset>-88900</wp:posOffset>
          </wp:positionH>
          <wp:positionV relativeFrom="paragraph">
            <wp:posOffset>-410210</wp:posOffset>
          </wp:positionV>
          <wp:extent cx="1031875" cy="551180"/>
          <wp:effectExtent l="0" t="0" r="0" b="1270"/>
          <wp:wrapSquare wrapText="bothSides"/>
          <wp:docPr id="1" name="Picture 1" descr="A 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ue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31875" cy="5511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531D3F56" wp14:editId="53B462B2">
          <wp:simplePos x="0" y="0"/>
          <wp:positionH relativeFrom="margin">
            <wp:align>center</wp:align>
          </wp:positionH>
          <wp:positionV relativeFrom="paragraph">
            <wp:posOffset>175260</wp:posOffset>
          </wp:positionV>
          <wp:extent cx="6629400" cy="116840"/>
          <wp:effectExtent l="0" t="0" r="0" b="0"/>
          <wp:wrapSquare wrapText="bothSides"/>
          <wp:docPr id="2" name="image2.png" descr="horizontale Lini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 descr="horizontale Linie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b="-32143"/>
                  <a:stretch>
                    <a:fillRect/>
                  </a:stretch>
                </pic:blipFill>
                <pic:spPr bwMode="auto">
                  <a:xfrm>
                    <a:off x="0" y="0"/>
                    <a:ext cx="6629400" cy="116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8ED1AF7" w14:textId="19866D28" w:rsidR="005B16C0" w:rsidRPr="00E713B6" w:rsidRDefault="005B16C0" w:rsidP="00E713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B1D7D"/>
    <w:multiLevelType w:val="hybridMultilevel"/>
    <w:tmpl w:val="17D0FF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DC607E"/>
    <w:multiLevelType w:val="hybridMultilevel"/>
    <w:tmpl w:val="293E869C"/>
    <w:lvl w:ilvl="0" w:tplc="B82038E8">
      <w:start w:val="1"/>
      <w:numFmt w:val="bullet"/>
      <w:lvlText w:val="•"/>
      <w:lvlJc w:val="left"/>
      <w:pPr>
        <w:ind w:left="540" w:hanging="300"/>
      </w:pPr>
    </w:lvl>
    <w:lvl w:ilvl="1" w:tplc="84506596">
      <w:numFmt w:val="decimal"/>
      <w:lvlText w:val=""/>
      <w:lvlJc w:val="left"/>
    </w:lvl>
    <w:lvl w:ilvl="2" w:tplc="915A9654">
      <w:numFmt w:val="decimal"/>
      <w:lvlText w:val=""/>
      <w:lvlJc w:val="left"/>
    </w:lvl>
    <w:lvl w:ilvl="3" w:tplc="B43AB7B4">
      <w:numFmt w:val="decimal"/>
      <w:lvlText w:val=""/>
      <w:lvlJc w:val="left"/>
    </w:lvl>
    <w:lvl w:ilvl="4" w:tplc="F0CED518">
      <w:numFmt w:val="decimal"/>
      <w:lvlText w:val=""/>
      <w:lvlJc w:val="left"/>
    </w:lvl>
    <w:lvl w:ilvl="5" w:tplc="75CA50C8">
      <w:numFmt w:val="decimal"/>
      <w:lvlText w:val=""/>
      <w:lvlJc w:val="left"/>
    </w:lvl>
    <w:lvl w:ilvl="6" w:tplc="74A66388">
      <w:numFmt w:val="decimal"/>
      <w:lvlText w:val=""/>
      <w:lvlJc w:val="left"/>
    </w:lvl>
    <w:lvl w:ilvl="7" w:tplc="B68CBE06">
      <w:numFmt w:val="decimal"/>
      <w:lvlText w:val=""/>
      <w:lvlJc w:val="left"/>
    </w:lvl>
    <w:lvl w:ilvl="8" w:tplc="66702FB6">
      <w:numFmt w:val="decimal"/>
      <w:lvlText w:val=""/>
      <w:lvlJc w:val="left"/>
    </w:lvl>
  </w:abstractNum>
  <w:abstractNum w:abstractNumId="2" w15:restartNumberingAfterBreak="0">
    <w:nsid w:val="58BD07B3"/>
    <w:multiLevelType w:val="hybridMultilevel"/>
    <w:tmpl w:val="FFAAC9AA"/>
    <w:lvl w:ilvl="0" w:tplc="FD4C011A">
      <w:start w:val="1"/>
      <w:numFmt w:val="bullet"/>
      <w:lvlText w:val="•"/>
      <w:lvlJc w:val="left"/>
      <w:pPr>
        <w:ind w:left="300" w:hanging="200"/>
      </w:pPr>
    </w:lvl>
    <w:lvl w:ilvl="1" w:tplc="92B4AC64">
      <w:numFmt w:val="decimal"/>
      <w:lvlText w:val=""/>
      <w:lvlJc w:val="left"/>
    </w:lvl>
    <w:lvl w:ilvl="2" w:tplc="F3267D6E">
      <w:numFmt w:val="decimal"/>
      <w:lvlText w:val=""/>
      <w:lvlJc w:val="left"/>
    </w:lvl>
    <w:lvl w:ilvl="3" w:tplc="70B8C262">
      <w:numFmt w:val="decimal"/>
      <w:lvlText w:val=""/>
      <w:lvlJc w:val="left"/>
    </w:lvl>
    <w:lvl w:ilvl="4" w:tplc="A49A310C">
      <w:numFmt w:val="decimal"/>
      <w:lvlText w:val=""/>
      <w:lvlJc w:val="left"/>
    </w:lvl>
    <w:lvl w:ilvl="5" w:tplc="04A0CFC4">
      <w:numFmt w:val="decimal"/>
      <w:lvlText w:val=""/>
      <w:lvlJc w:val="left"/>
    </w:lvl>
    <w:lvl w:ilvl="6" w:tplc="3A3EDBB8">
      <w:numFmt w:val="decimal"/>
      <w:lvlText w:val=""/>
      <w:lvlJc w:val="left"/>
    </w:lvl>
    <w:lvl w:ilvl="7" w:tplc="AF9A4E7C">
      <w:numFmt w:val="decimal"/>
      <w:lvlText w:val=""/>
      <w:lvlJc w:val="left"/>
    </w:lvl>
    <w:lvl w:ilvl="8" w:tplc="82766984">
      <w:numFmt w:val="decimal"/>
      <w:lvlText w:val=""/>
      <w:lvlJc w:val="left"/>
    </w:lvl>
  </w:abstractNum>
  <w:abstractNum w:abstractNumId="3" w15:restartNumberingAfterBreak="0">
    <w:nsid w:val="5EC91706"/>
    <w:multiLevelType w:val="hybridMultilevel"/>
    <w:tmpl w:val="642C774E"/>
    <w:lvl w:ilvl="0" w:tplc="29865BF8">
      <w:start w:val="1"/>
      <w:numFmt w:val="bullet"/>
      <w:lvlText w:val="•"/>
      <w:lvlJc w:val="left"/>
      <w:pPr>
        <w:ind w:left="540" w:hanging="300"/>
      </w:pPr>
    </w:lvl>
    <w:lvl w:ilvl="1" w:tplc="A082031E">
      <w:numFmt w:val="decimal"/>
      <w:lvlText w:val=""/>
      <w:lvlJc w:val="left"/>
    </w:lvl>
    <w:lvl w:ilvl="2" w:tplc="F3268272">
      <w:numFmt w:val="decimal"/>
      <w:lvlText w:val=""/>
      <w:lvlJc w:val="left"/>
    </w:lvl>
    <w:lvl w:ilvl="3" w:tplc="D3D6717E">
      <w:numFmt w:val="decimal"/>
      <w:lvlText w:val=""/>
      <w:lvlJc w:val="left"/>
    </w:lvl>
    <w:lvl w:ilvl="4" w:tplc="8A321A76">
      <w:numFmt w:val="decimal"/>
      <w:lvlText w:val=""/>
      <w:lvlJc w:val="left"/>
    </w:lvl>
    <w:lvl w:ilvl="5" w:tplc="6220FD6E">
      <w:numFmt w:val="decimal"/>
      <w:lvlText w:val=""/>
      <w:lvlJc w:val="left"/>
    </w:lvl>
    <w:lvl w:ilvl="6" w:tplc="302A3184">
      <w:numFmt w:val="decimal"/>
      <w:lvlText w:val=""/>
      <w:lvlJc w:val="left"/>
    </w:lvl>
    <w:lvl w:ilvl="7" w:tplc="F530CB9C">
      <w:numFmt w:val="decimal"/>
      <w:lvlText w:val=""/>
      <w:lvlJc w:val="left"/>
    </w:lvl>
    <w:lvl w:ilvl="8" w:tplc="B316F5D2">
      <w:numFmt w:val="decimal"/>
      <w:lvlText w:val=""/>
      <w:lvlJc w:val="left"/>
    </w:lvl>
  </w:abstractNum>
  <w:abstractNum w:abstractNumId="4" w15:restartNumberingAfterBreak="0">
    <w:nsid w:val="667D19E1"/>
    <w:multiLevelType w:val="hybridMultilevel"/>
    <w:tmpl w:val="7E54EF04"/>
    <w:lvl w:ilvl="0" w:tplc="EAD8E46E">
      <w:start w:val="1"/>
      <w:numFmt w:val="bullet"/>
      <w:lvlText w:val="●"/>
      <w:lvlJc w:val="left"/>
      <w:pPr>
        <w:ind w:left="720" w:hanging="360"/>
      </w:pPr>
    </w:lvl>
    <w:lvl w:ilvl="1" w:tplc="0A8CEED8">
      <w:start w:val="1"/>
      <w:numFmt w:val="bullet"/>
      <w:lvlText w:val="○"/>
      <w:lvlJc w:val="left"/>
      <w:pPr>
        <w:ind w:left="1440" w:hanging="360"/>
      </w:pPr>
    </w:lvl>
    <w:lvl w:ilvl="2" w:tplc="5BAE8EDA">
      <w:start w:val="1"/>
      <w:numFmt w:val="bullet"/>
      <w:lvlText w:val="■"/>
      <w:lvlJc w:val="left"/>
      <w:pPr>
        <w:ind w:left="2160" w:hanging="360"/>
      </w:pPr>
    </w:lvl>
    <w:lvl w:ilvl="3" w:tplc="AF26FC04">
      <w:start w:val="1"/>
      <w:numFmt w:val="bullet"/>
      <w:lvlText w:val="●"/>
      <w:lvlJc w:val="left"/>
      <w:pPr>
        <w:ind w:left="2880" w:hanging="360"/>
      </w:pPr>
    </w:lvl>
    <w:lvl w:ilvl="4" w:tplc="DD6C0602">
      <w:start w:val="1"/>
      <w:numFmt w:val="bullet"/>
      <w:lvlText w:val="○"/>
      <w:lvlJc w:val="left"/>
      <w:pPr>
        <w:ind w:left="3600" w:hanging="360"/>
      </w:pPr>
    </w:lvl>
    <w:lvl w:ilvl="5" w:tplc="C77EAE58">
      <w:start w:val="1"/>
      <w:numFmt w:val="bullet"/>
      <w:lvlText w:val="■"/>
      <w:lvlJc w:val="left"/>
      <w:pPr>
        <w:ind w:left="4320" w:hanging="360"/>
      </w:pPr>
    </w:lvl>
    <w:lvl w:ilvl="6" w:tplc="0002A67C">
      <w:start w:val="1"/>
      <w:numFmt w:val="bullet"/>
      <w:lvlText w:val="●"/>
      <w:lvlJc w:val="left"/>
      <w:pPr>
        <w:ind w:left="5040" w:hanging="360"/>
      </w:pPr>
    </w:lvl>
    <w:lvl w:ilvl="7" w:tplc="52F62030">
      <w:start w:val="1"/>
      <w:numFmt w:val="bullet"/>
      <w:lvlText w:val="●"/>
      <w:lvlJc w:val="left"/>
      <w:pPr>
        <w:ind w:left="5760" w:hanging="360"/>
      </w:pPr>
    </w:lvl>
    <w:lvl w:ilvl="8" w:tplc="2834AF9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D5C259C"/>
    <w:multiLevelType w:val="hybridMultilevel"/>
    <w:tmpl w:val="14FA1ADE"/>
    <w:lvl w:ilvl="0" w:tplc="19A060CE">
      <w:start w:val="1"/>
      <w:numFmt w:val="bullet"/>
      <w:lvlText w:val="•"/>
      <w:lvlJc w:val="left"/>
      <w:pPr>
        <w:ind w:left="720" w:hanging="360"/>
      </w:pPr>
    </w:lvl>
    <w:lvl w:ilvl="1" w:tplc="24EA663E">
      <w:numFmt w:val="decimal"/>
      <w:lvlText w:val=""/>
      <w:lvlJc w:val="left"/>
    </w:lvl>
    <w:lvl w:ilvl="2" w:tplc="B6E87B36">
      <w:numFmt w:val="decimal"/>
      <w:lvlText w:val=""/>
      <w:lvlJc w:val="left"/>
    </w:lvl>
    <w:lvl w:ilvl="3" w:tplc="68B6A1A2">
      <w:numFmt w:val="decimal"/>
      <w:lvlText w:val=""/>
      <w:lvlJc w:val="left"/>
    </w:lvl>
    <w:lvl w:ilvl="4" w:tplc="4CAA7DD0">
      <w:numFmt w:val="decimal"/>
      <w:lvlText w:val=""/>
      <w:lvlJc w:val="left"/>
    </w:lvl>
    <w:lvl w:ilvl="5" w:tplc="21181ACC">
      <w:numFmt w:val="decimal"/>
      <w:lvlText w:val=""/>
      <w:lvlJc w:val="left"/>
    </w:lvl>
    <w:lvl w:ilvl="6" w:tplc="6C1499FA">
      <w:numFmt w:val="decimal"/>
      <w:lvlText w:val=""/>
      <w:lvlJc w:val="left"/>
    </w:lvl>
    <w:lvl w:ilvl="7" w:tplc="889672B2">
      <w:numFmt w:val="decimal"/>
      <w:lvlText w:val=""/>
      <w:lvlJc w:val="left"/>
    </w:lvl>
    <w:lvl w:ilvl="8" w:tplc="9648B26C">
      <w:numFmt w:val="decimal"/>
      <w:lvlText w:val=""/>
      <w:lvlJc w:val="left"/>
    </w:lvl>
  </w:abstractNum>
  <w:abstractNum w:abstractNumId="6" w15:restartNumberingAfterBreak="0">
    <w:nsid w:val="72101421"/>
    <w:multiLevelType w:val="hybridMultilevel"/>
    <w:tmpl w:val="D33E71D4"/>
    <w:lvl w:ilvl="0" w:tplc="686672C2">
      <w:start w:val="1"/>
      <w:numFmt w:val="bullet"/>
      <w:lvlText w:val="◦"/>
      <w:lvlJc w:val="left"/>
      <w:pPr>
        <w:ind w:left="1080" w:hanging="360"/>
      </w:pPr>
    </w:lvl>
    <w:lvl w:ilvl="1" w:tplc="0FD81000">
      <w:numFmt w:val="decimal"/>
      <w:lvlText w:val=""/>
      <w:lvlJc w:val="left"/>
    </w:lvl>
    <w:lvl w:ilvl="2" w:tplc="52224C82">
      <w:numFmt w:val="decimal"/>
      <w:lvlText w:val=""/>
      <w:lvlJc w:val="left"/>
    </w:lvl>
    <w:lvl w:ilvl="3" w:tplc="64C2CEBE">
      <w:numFmt w:val="decimal"/>
      <w:lvlText w:val=""/>
      <w:lvlJc w:val="left"/>
    </w:lvl>
    <w:lvl w:ilvl="4" w:tplc="E30CED38">
      <w:numFmt w:val="decimal"/>
      <w:lvlText w:val=""/>
      <w:lvlJc w:val="left"/>
    </w:lvl>
    <w:lvl w:ilvl="5" w:tplc="40D6C032">
      <w:numFmt w:val="decimal"/>
      <w:lvlText w:val=""/>
      <w:lvlJc w:val="left"/>
    </w:lvl>
    <w:lvl w:ilvl="6" w:tplc="B044D60E">
      <w:numFmt w:val="decimal"/>
      <w:lvlText w:val=""/>
      <w:lvlJc w:val="left"/>
    </w:lvl>
    <w:lvl w:ilvl="7" w:tplc="91FE5BFC">
      <w:numFmt w:val="decimal"/>
      <w:lvlText w:val=""/>
      <w:lvlJc w:val="left"/>
    </w:lvl>
    <w:lvl w:ilvl="8" w:tplc="2A6CBC7E">
      <w:numFmt w:val="decimal"/>
      <w:lvlText w:val=""/>
      <w:lvlJc w:val="left"/>
    </w:lvl>
  </w:abstractNum>
  <w:abstractNum w:abstractNumId="7" w15:restartNumberingAfterBreak="0">
    <w:nsid w:val="7B386B22"/>
    <w:multiLevelType w:val="hybridMultilevel"/>
    <w:tmpl w:val="8BB28BC2"/>
    <w:lvl w:ilvl="0" w:tplc="F28C74D2">
      <w:start w:val="1"/>
      <w:numFmt w:val="decimal"/>
      <w:lvlText w:val="%1."/>
      <w:lvlJc w:val="left"/>
      <w:pPr>
        <w:ind w:left="720" w:hanging="360"/>
      </w:pPr>
    </w:lvl>
    <w:lvl w:ilvl="1" w:tplc="1E809788">
      <w:numFmt w:val="decimal"/>
      <w:lvlText w:val=""/>
      <w:lvlJc w:val="left"/>
    </w:lvl>
    <w:lvl w:ilvl="2" w:tplc="D1507E76">
      <w:numFmt w:val="decimal"/>
      <w:lvlText w:val=""/>
      <w:lvlJc w:val="left"/>
    </w:lvl>
    <w:lvl w:ilvl="3" w:tplc="0DCE1ABA">
      <w:numFmt w:val="decimal"/>
      <w:lvlText w:val=""/>
      <w:lvlJc w:val="left"/>
    </w:lvl>
    <w:lvl w:ilvl="4" w:tplc="C6789416">
      <w:numFmt w:val="decimal"/>
      <w:lvlText w:val=""/>
      <w:lvlJc w:val="left"/>
    </w:lvl>
    <w:lvl w:ilvl="5" w:tplc="7B58815E">
      <w:numFmt w:val="decimal"/>
      <w:lvlText w:val=""/>
      <w:lvlJc w:val="left"/>
    </w:lvl>
    <w:lvl w:ilvl="6" w:tplc="660C669E">
      <w:numFmt w:val="decimal"/>
      <w:lvlText w:val=""/>
      <w:lvlJc w:val="left"/>
    </w:lvl>
    <w:lvl w:ilvl="7" w:tplc="2970068E">
      <w:numFmt w:val="decimal"/>
      <w:lvlText w:val=""/>
      <w:lvlJc w:val="left"/>
    </w:lvl>
    <w:lvl w:ilvl="8" w:tplc="BB5A24B2">
      <w:numFmt w:val="decimal"/>
      <w:lvlText w:val=""/>
      <w:lvlJc w:val="left"/>
    </w:lvl>
  </w:abstractNum>
  <w:num w:numId="1" w16cid:durableId="7953700">
    <w:abstractNumId w:val="4"/>
    <w:lvlOverride w:ilvl="0">
      <w:startOverride w:val="1"/>
    </w:lvlOverride>
  </w:num>
  <w:num w:numId="2" w16cid:durableId="1004824201">
    <w:abstractNumId w:val="5"/>
    <w:lvlOverride w:ilvl="0">
      <w:startOverride w:val="1"/>
    </w:lvlOverride>
  </w:num>
  <w:num w:numId="3" w16cid:durableId="1283195744">
    <w:abstractNumId w:val="0"/>
  </w:num>
  <w:num w:numId="4" w16cid:durableId="1002700871">
    <w:abstractNumId w:val="1"/>
    <w:lvlOverride w:ilvl="0">
      <w:startOverride w:val="1"/>
    </w:lvlOverride>
  </w:num>
  <w:num w:numId="5" w16cid:durableId="1280143547">
    <w:abstractNumId w:val="3"/>
  </w:num>
  <w:num w:numId="6" w16cid:durableId="1781873672">
    <w:abstractNumId w:val="3"/>
  </w:num>
  <w:num w:numId="7" w16cid:durableId="8149120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6C0"/>
    <w:rsid w:val="00061BE9"/>
    <w:rsid w:val="000B534E"/>
    <w:rsid w:val="002A307B"/>
    <w:rsid w:val="002B07D1"/>
    <w:rsid w:val="002F4117"/>
    <w:rsid w:val="002F43F2"/>
    <w:rsid w:val="003A4877"/>
    <w:rsid w:val="00522501"/>
    <w:rsid w:val="00571DAF"/>
    <w:rsid w:val="005B16C0"/>
    <w:rsid w:val="00614A2A"/>
    <w:rsid w:val="006325B8"/>
    <w:rsid w:val="006518C0"/>
    <w:rsid w:val="006A42C2"/>
    <w:rsid w:val="00773083"/>
    <w:rsid w:val="007C2FC8"/>
    <w:rsid w:val="00877595"/>
    <w:rsid w:val="00884E3C"/>
    <w:rsid w:val="00922C37"/>
    <w:rsid w:val="00934739"/>
    <w:rsid w:val="00B32428"/>
    <w:rsid w:val="00BF08AE"/>
    <w:rsid w:val="00C1109A"/>
    <w:rsid w:val="00C26765"/>
    <w:rsid w:val="00C82C31"/>
    <w:rsid w:val="00DF467F"/>
    <w:rsid w:val="00E67268"/>
    <w:rsid w:val="00E713B6"/>
    <w:rsid w:val="00ED674D"/>
    <w:rsid w:val="00EF2992"/>
    <w:rsid w:val="00F137E5"/>
    <w:rsid w:val="00F7351B"/>
    <w:rsid w:val="00FD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23CF4"/>
  <w15:docId w15:val="{63857CF8-4583-4DE4-A890-F1C87518C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5C38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8B57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B53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534E"/>
  </w:style>
  <w:style w:type="paragraph" w:styleId="Footer">
    <w:name w:val="footer"/>
    <w:basedOn w:val="Normal"/>
    <w:link w:val="FooterChar"/>
    <w:uiPriority w:val="99"/>
    <w:unhideWhenUsed/>
    <w:rsid w:val="000B534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53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Emmanuel Adu Boateng Cobbina</cp:lastModifiedBy>
  <cp:revision>3</cp:revision>
  <dcterms:created xsi:type="dcterms:W3CDTF">2026-03-04T17:07:00Z</dcterms:created>
  <dcterms:modified xsi:type="dcterms:W3CDTF">2026-03-04T17:33:00Z</dcterms:modified>
</cp:coreProperties>
</file>