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rPr>
          <w:rFonts w:ascii="Arial" w:cs="Arial" w:eastAsia="Arial" w:hAnsi="Arial"/>
          <w:b w:val="false"/>
          <w:bCs w:val="false"/>
          <w:i w:val="false"/>
          <w:iCs w:val="false"/>
          <w:color w:val="1A1A1A"/>
          <w:sz w:val="20"/>
          <w:szCs w:val="20"/>
        </w:rPr>
        <w:t xml:space="preserve"/>
      </w:r>
    </w:p>
    <w:p>
      <w:pPr>
        <w:spacing w:after="60"/>
        <w:jc w:val="center"/>
      </w:pPr>
      <w:r>
        <w:rPr>
          <w:rFonts w:ascii="Arial" w:cs="Arial" w:eastAsia="Arial" w:hAnsi="Arial"/>
          <w:b w:val="false"/>
          <w:bCs w:val="false"/>
          <w:i w:val="false"/>
          <w:iCs w:val="false"/>
          <w:color w:val="888888"/>
          <w:sz w:val="22"/>
          <w:szCs w:val="22"/>
        </w:rPr>
        <w:t xml:space="preserve">iSERD  |  Value Innovation</w:t>
      </w:r>
    </w:p>
    <w:p>
      <w:pPr>
        <w:spacing w:after="60"/>
        <w:jc w:val="center"/>
      </w:pPr>
      <w:r>
        <w:rPr>
          <w:rFonts w:ascii="Arial" w:cs="Arial" w:eastAsia="Arial" w:hAnsi="Arial"/>
          <w:b/>
          <w:bCs/>
          <w:i w:val="false"/>
          <w:iCs w:val="false"/>
          <w:color w:val="1F3864"/>
          <w:sz w:val="40"/>
          <w:szCs w:val="40"/>
        </w:rPr>
        <w:t xml:space="preserve">GREENWOOD SUPPLY SERVICES</w:t>
      </w:r>
    </w:p>
    <w:p>
      <w:pPr>
        <w:spacing w:after="80"/>
        <w:jc w:val="center"/>
      </w:pPr>
      <w:r>
        <w:rPr>
          <w:rFonts w:ascii="Arial" w:cs="Arial" w:eastAsia="Arial" w:hAnsi="Arial"/>
          <w:b/>
          <w:bCs/>
          <w:i w:val="false"/>
          <w:iCs w:val="false"/>
          <w:color w:val="2E75B6"/>
          <w:sz w:val="26"/>
          <w:szCs w:val="26"/>
        </w:rPr>
        <w:t xml:space="preserve">Odoo 19 Enterprise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bottom w:type="dxa" w:w="120"/>
            </w:tcMar>
          </w:tcPr>
          <w:p>
            <w:pPr>
              <w:spacing w:after="80" w:before="0"/>
            </w:pPr>
          </w:p>
        </w:tc>
      </w:tr>
    </w:tbl>
    <w:p>
      <w:pPr>
        <w:spacing w:after="60" w:before="0"/>
      </w:pPr>
      <w:r>
        <w:rPr>
          <w:rFonts w:ascii="Arial" w:cs="Arial" w:eastAsia="Arial" w:hAnsi="Arial"/>
          <w:b w:val="false"/>
          <w:bCs w:val="false"/>
          <w:i w:val="false"/>
          <w:iCs w:val="false"/>
          <w:color w:val="1A1A1A"/>
          <w:sz w:val="20"/>
          <w:szCs w:val="20"/>
        </w:rPr>
        <w:t xml:space="preserve"/>
      </w:r>
    </w:p>
    <w:p>
      <w:pPr>
        <w:spacing w:after="40"/>
        <w:jc w:val="center"/>
      </w:pPr>
      <w:r>
        <w:rPr>
          <w:rFonts w:ascii="Arial" w:cs="Arial" w:eastAsia="Arial" w:hAnsi="Arial"/>
          <w:b/>
          <w:bCs/>
          <w:i w:val="false"/>
          <w:iCs w:val="false"/>
          <w:color w:val="1F3864"/>
          <w:sz w:val="34"/>
          <w:szCs w:val="34"/>
        </w:rPr>
        <w:t xml:space="preserve">BUSINESS PROCESS MAPPING</w:t>
      </w:r>
    </w:p>
    <w:p>
      <w:pPr>
        <w:spacing w:after="40"/>
        <w:jc w:val="center"/>
      </w:pPr>
      <w:r>
        <w:rPr>
          <w:rFonts w:ascii="Arial" w:cs="Arial" w:eastAsia="Arial" w:hAnsi="Arial"/>
          <w:b/>
          <w:bCs/>
          <w:i w:val="false"/>
          <w:iCs w:val="false"/>
          <w:color w:val="2E75B6"/>
          <w:sz w:val="26"/>
          <w:szCs w:val="26"/>
        </w:rPr>
        <w:t xml:space="preserve">BLANK FILLABLE TEMPLATE</w:t>
      </w:r>
    </w:p>
    <w:p>
      <w:pPr>
        <w:spacing w:after="200"/>
        <w:jc w:val="center"/>
      </w:pPr>
      <w:r>
        <w:rPr>
          <w:rFonts w:ascii="Arial" w:cs="Arial" w:eastAsia="Arial" w:hAnsi="Arial"/>
          <w:b w:val="false"/>
          <w:bCs w:val="false"/>
          <w:i/>
          <w:iCs/>
          <w:color w:val="555555"/>
          <w:sz w:val="20"/>
          <w:szCs w:val="20"/>
        </w:rPr>
        <w:t xml:space="preserve">All 13 Modules  ·  Discovery to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Lead Consultant</w:t>
            </w:r>
          </w:p>
          <w:p>
            <w:pPr>
              <w:spacing w:after="80" w:before="0"/>
            </w:pPr>
            <w:r>
              <w:rPr>
                <w:rFonts w:ascii="Arial" w:cs="Arial" w:eastAsia="Arial" w:hAnsi="Arial"/>
                <w:b w:val="false"/>
                <w:bCs w:val="false"/>
                <w:i w:val="false"/>
                <w:iCs w:val="false"/>
                <w:color w:val="333333"/>
                <w:sz w:val="19"/>
                <w:szCs w:val="19"/>
              </w:rPr>
              <w:t xml:space="preserve">Cobbina Emmanuel</w:t>
            </w:r>
          </w:p>
        </w:tc>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BPM Period</w:t>
            </w:r>
          </w:p>
          <w:p>
            <w:pPr>
              <w:spacing w:after="80" w:before="0"/>
            </w:pPr>
            <w:r>
              <w:rPr>
                <w:rFonts w:ascii="Arial" w:cs="Arial" w:eastAsia="Arial" w:hAnsi="Arial"/>
                <w:b w:val="false"/>
                <w:bCs w:val="false"/>
                <w:i w:val="false"/>
                <w:iCs w:val="false"/>
                <w:color w:val="333333"/>
                <w:sz w:val="19"/>
                <w:szCs w:val="19"/>
              </w:rPr>
              <w:t xml:space="preserve">4 – 10 March 2026</w:t>
            </w:r>
          </w:p>
        </w:tc>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Sign-Off Deadline</w:t>
            </w:r>
          </w:p>
          <w:p>
            <w:pPr>
              <w:spacing w:after="80" w:before="0"/>
            </w:pPr>
            <w:r>
              <w:rPr>
                <w:rFonts w:ascii="Arial" w:cs="Arial" w:eastAsia="Arial" w:hAnsi="Arial"/>
                <w:b w:val="false"/>
                <w:bCs w:val="false"/>
                <w:i w:val="false"/>
                <w:iCs w:val="false"/>
                <w:color w:val="333333"/>
                <w:sz w:val="19"/>
                <w:szCs w:val="19"/>
              </w:rPr>
              <w:t xml:space="preserve">13 March 2026</w:t>
            </w:r>
          </w:p>
        </w:tc>
      </w:tr>
    </w:tbl>
    <w:p>
      <w:pPr>
        <w:spacing w:after="400" w:before="0"/>
      </w:pPr>
      <w:r>
        <w:rPr>
          <w:rFonts w:ascii="Arial" w:cs="Arial" w:eastAsia="Arial" w:hAnsi="Arial"/>
          <w:b w:val="false"/>
          <w:bCs w:val="false"/>
          <w:i w:val="false"/>
          <w:iCs w:val="false"/>
          <w:color w:val="1A1A1A"/>
          <w:sz w:val="20"/>
          <w:szCs w:val="20"/>
        </w:rPr>
        <w:t xml:space="preserve"/>
      </w:r>
    </w:p>
    <w:p>
      <w:pPr>
        <w:spacing w:after="0"/>
        <w:jc w:val="center"/>
      </w:pPr>
      <w:r>
        <w:rPr>
          <w:rFonts w:ascii="Arial" w:cs="Arial" w:eastAsia="Arial" w:hAnsi="Arial"/>
          <w:b w:val="false"/>
          <w:bCs w:val="false"/>
          <w:i w:val="false"/>
          <w:iCs w:val="false"/>
          <w:color w:val="888888"/>
          <w:sz w:val="18"/>
          <w:szCs w:val="18"/>
        </w:rPr>
        <w:t xml:space="preserve">Prepared by iSERD Implementation Team  ·  Confidential  ·  March 2026</w:t>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40" w:before="0"/>
            </w:pPr>
            <w:r>
              <w:rPr>
                <w:rFonts w:ascii="Arial" w:cs="Arial" w:eastAsia="Arial" w:hAnsi="Arial"/>
                <w:b/>
                <w:bCs/>
                <w:i w:val="false"/>
                <w:iCs w:val="false"/>
                <w:color w:val="FFFFFF"/>
                <w:sz w:val="32"/>
                <w:szCs w:val="32"/>
              </w:rPr>
              <w:t xml:space="preserve">HOW TO USE THIS TEMPLATE</w:t>
            </w:r>
          </w:p>
          <w:p>
            <w:pPr>
              <w:spacing w:after="80" w:before="0"/>
            </w:pPr>
            <w:r>
              <w:rPr>
                <w:rFonts w:ascii="Arial" w:cs="Arial" w:eastAsia="Arial" w:hAnsi="Arial"/>
                <w:b w:val="false"/>
                <w:bCs w:val="false"/>
                <w:i/>
                <w:iCs/>
                <w:color w:val="D6E4F0"/>
                <w:sz w:val="20"/>
                <w:szCs w:val="20"/>
              </w:rPr>
              <w:t xml:space="preserve">Read this page before you fill in anything</w:t>
            </w:r>
          </w:p>
        </w:tc>
      </w:tr>
    </w:tbl>
    <w:p>
      <w:pPr>
        <w:spacing w:after="80" w:before="0"/>
      </w:pPr>
      <w:r>
        <w:rPr>
          <w:rFonts w:ascii="Arial" w:cs="Arial" w:eastAsia="Arial" w:hAnsi="Arial"/>
          <w:b w:val="false"/>
          <w:bCs w:val="false"/>
          <w:i w:val="false"/>
          <w:iCs w:val="false"/>
          <w:color w:val="1A1A1A"/>
          <w:sz w:val="20"/>
          <w:szCs w:val="20"/>
        </w:rPr>
        <w:t xml:space="preserve"/>
      </w:r>
    </w:p>
    <w:p>
      <w:pPr>
        <w:pBdr>
          <w:bottom w:val="single" w:color="2E75B6" w:sz="4" w:space="1"/>
        </w:pBdr>
        <w:spacing w:before="60" w:after="60"/>
      </w:pPr>
      <w:r>
        <w:rPr>
          <w:rFonts w:ascii="Arial" w:cs="Arial" w:eastAsia="Arial" w:hAnsi="Arial"/>
          <w:b/>
          <w:bCs/>
          <w:i w:val="false"/>
          <w:iCs w:val="false"/>
          <w:color w:val="1F3864"/>
          <w:sz w:val="22"/>
          <w:szCs w:val="22"/>
        </w:rPr>
        <w:t xml:space="preserve">WHAT IS THIS DOCUMENT?</w:t>
      </w:r>
    </w:p>
    <w:p>
      <w:pPr>
        <w:spacing w:after="80" w:before="0"/>
      </w:pPr>
      <w:r>
        <w:rPr>
          <w:rFonts w:ascii="Arial" w:cs="Arial" w:eastAsia="Arial" w:hAnsi="Arial"/>
          <w:b w:val="false"/>
          <w:bCs w:val="false"/>
          <w:i w:val="false"/>
          <w:iCs w:val="false"/>
          <w:color w:val="333333"/>
          <w:sz w:val="20"/>
          <w:szCs w:val="20"/>
        </w:rPr>
        <w:t xml:space="preserve">This is your blank BPM template for all 13 Greenwood modules. Each module has its own page. During and after each BPM session, you fill in the sections using the answers Greenwood gives you. When all 13 modules are filled in and signed off, this becomes the official BPM document.</w:t>
      </w:r>
    </w:p>
    <w:p>
      <w:pPr>
        <w:pBdr>
          <w:bottom w:val="single" w:color="2E75B6" w:sz="4" w:space="1"/>
        </w:pBdr>
        <w:spacing w:before="60" w:after="60"/>
      </w:pPr>
      <w:r>
        <w:rPr>
          <w:rFonts w:ascii="Arial" w:cs="Arial" w:eastAsia="Arial" w:hAnsi="Arial"/>
          <w:b/>
          <w:bCs/>
          <w:i w:val="false"/>
          <w:iCs w:val="false"/>
          <w:color w:val="2E75B6"/>
          <w:sz w:val="22"/>
          <w:szCs w:val="22"/>
        </w:rPr>
        <w:t xml:space="preserve">YELLOW / LIGHT FIELDS = YOU FILL IN</w:t>
      </w:r>
    </w:p>
    <w:p>
      <w:pPr>
        <w:spacing w:after="60" w:before="0"/>
      </w:pPr>
      <w:r>
        <w:rPr>
          <w:rFonts w:ascii="Arial" w:cs="Arial" w:eastAsia="Arial" w:hAnsi="Arial"/>
          <w:b w:val="false"/>
          <w:bCs w:val="false"/>
          <w:i w:val="false"/>
          <w:iCs w:val="false"/>
          <w:color w:val="333333"/>
          <w:sz w:val="20"/>
          <w:szCs w:val="20"/>
        </w:rPr>
        <w:t xml:space="preserve">Every light-yellow cell with italic placeholder text is a field you fill in. Click into it and start typing. Replace the grey placeholder text with real information from your BPM session.</w:t>
      </w:r>
    </w:p>
    <w:p>
      <w:pPr>
        <w:spacing w:after="80" w:before="0"/>
      </w:pPr>
      <w:r>
        <w:rPr>
          <w:rFonts w:ascii="Arial" w:cs="Arial" w:eastAsia="Arial" w:hAnsi="Arial"/>
          <w:b w:val="false"/>
          <w:bCs w:val="false"/>
          <w:i w:val="false"/>
          <w:iCs w:val="false"/>
          <w:color w:val="333333"/>
          <w:sz w:val="20"/>
          <w:szCs w:val="20"/>
        </w:rPr>
        <w:t xml:space="preserve">Dark blue or coloured headers are fixed labels — do not edit them.</w:t>
      </w:r>
    </w:p>
    <w:p>
      <w:pPr>
        <w:pBdr>
          <w:bottom w:val="single" w:color="2E75B6" w:sz="4" w:space="1"/>
        </w:pBdr>
        <w:spacing w:before="60" w:after="60"/>
      </w:pPr>
      <w:r>
        <w:rPr>
          <w:rFonts w:ascii="Arial" w:cs="Arial" w:eastAsia="Arial" w:hAnsi="Arial"/>
          <w:b/>
          <w:bCs/>
          <w:i w:val="false"/>
          <w:iCs w:val="false"/>
          <w:color w:val="2E75B6"/>
          <w:sz w:val="22"/>
          <w:szCs w:val="22"/>
        </w:rPr>
        <w:t xml:space="preserve">FILL IN ORDER — DON'T SKIP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1</w:t>
            </w:r>
          </w:p>
        </w:tc>
        <w:tc>
          <w:tcPr>
            <w:tcW w:type="dxa" w:w="8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Basic Information — Contact Person, Process Name, Players/Roles. Fill this first at the start of every BPM session.</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2</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Current State — How does Greenwood do this today? Paper? Email? Spreadsheet? Who does what?</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3</w:t>
            </w:r>
          </w:p>
        </w:tc>
        <w:tc>
          <w:tcPr>
            <w:tcW w:type="dxa" w:w="8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Proposed Odoo Workflow — How will Odoo handle this? Which module? Which menu? What is the flow in Odoo?</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4</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Activities — List the main sub-processes within this module (e.g. for Leave: Submit Leave, Approve Leave, Record Leave, Generate Leave Report).</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5</w:t>
            </w:r>
          </w:p>
        </w:tc>
        <w:tc>
          <w:tcPr>
            <w:tcW w:type="dxa" w:w="8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Steps — Numbered step-by-step detail of the full process. Who does each step and what is the result.</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6</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Business Rules — Rules that must always be true (e.g. 'All POs above GHS 5,000 must be approved by Finance Director'). These come from Greenwood's answers.</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7</w:t>
            </w:r>
          </w:p>
        </w:tc>
        <w:tc>
          <w:tcPr>
            <w:tcW w:type="dxa" w:w="8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Gap Analysis — Where does Greenwood's current process differ from how Odoo works? What needs to be resolved?</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8</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Data Requirements — What data needs to be collected or migrated for this module to work (product list, employee list, chart of accounts, etc.)</w:t>
            </w:r>
          </w:p>
        </w:tc>
      </w:tr>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9</w:t>
            </w:r>
          </w:p>
        </w:tc>
        <w:tc>
          <w:tcPr>
            <w:tcW w:type="dxa" w:w="8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80" w:before="0"/>
            </w:pPr>
            <w:r>
              <w:rPr>
                <w:rFonts w:ascii="Arial" w:cs="Arial" w:eastAsia="Arial" w:hAnsi="Arial"/>
                <w:b w:val="false"/>
                <w:bCs w:val="false"/>
                <w:i w:val="false"/>
                <w:iCs w:val="false"/>
                <w:color w:val="333333"/>
                <w:sz w:val="19"/>
                <w:szCs w:val="19"/>
              </w:rPr>
              <w:t xml:space="preserve">Sign-Off — Get Greenwood's authorised person to sign this page confirming the process is accurately documented.</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7610C" w:sz="24"/>
              <w:bottom w:val="single" w:color="CCCCCC" w:sz="4"/>
              <w:right w:val="single" w:color="CCCCCC" w:sz="4"/>
            </w:tcBorders>
            <w:shd w:fill="FFF3E0" w:val="clear"/>
            <w:tcMar>
              <w:top w:type="dxa" w:w="100"/>
              <w:left w:type="dxa" w:w="200"/>
              <w:bottom w:type="dxa" w:w="100"/>
              <w:right w:type="dxa" w:w="160"/>
            </w:tcMar>
          </w:tcPr>
          <w:p>
            <w:pPr>
              <w:spacing w:after="50" w:before="0"/>
            </w:pPr>
            <w:r>
              <w:rPr>
                <w:rFonts w:ascii="Arial" w:cs="Arial" w:eastAsia="Arial" w:hAnsi="Arial"/>
                <w:b/>
                <w:bCs/>
                <w:i w:val="false"/>
                <w:iCs w:val="false"/>
                <w:color w:val="B7610C"/>
                <w:sz w:val="18"/>
                <w:szCs w:val="18"/>
              </w:rPr>
              <w:t xml:space="preserve">⚠️  IMPORTANT RULES</w:t>
            </w:r>
          </w:p>
          <w:p>
            <w:pPr>
              <w:spacing w:after="30" w:before="0"/>
            </w:pPr>
            <w:r>
              <w:rPr>
                <w:rFonts w:ascii="Arial" w:cs="Arial" w:eastAsia="Arial" w:hAnsi="Arial"/>
                <w:b w:val="false"/>
                <w:bCs w:val="false"/>
                <w:i w:val="false"/>
                <w:iCs w:val="false"/>
                <w:color w:val="333333"/>
                <w:sz w:val="19"/>
                <w:szCs w:val="19"/>
              </w:rPr>
              <w:t xml:space="preserve">Never fill in the Proposed Odoo Workflow before you understand the Current State. Current State first — always.</w:t>
            </w:r>
          </w:p>
          <w:p>
            <w:pPr>
              <w:spacing w:after="30" w:before="0"/>
            </w:pPr>
            <w:r>
              <w:rPr>
                <w:rFonts w:ascii="Arial" w:cs="Arial" w:eastAsia="Arial" w:hAnsi="Arial"/>
                <w:b w:val="false"/>
                <w:bCs w:val="false"/>
                <w:i w:val="false"/>
                <w:iCs w:val="false"/>
                <w:color w:val="333333"/>
                <w:sz w:val="19"/>
                <w:szCs w:val="19"/>
              </w:rPr>
              <w:t xml:space="preserve">Never guess Business Rules. Only write a rule if Greenwood confirmed it in the BPM session.</w:t>
            </w:r>
          </w:p>
          <w:p>
            <w:pPr>
              <w:spacing w:after="30" w:before="0"/>
            </w:pPr>
            <w:r>
              <w:rPr>
                <w:rFonts w:ascii="Arial" w:cs="Arial" w:eastAsia="Arial" w:hAnsi="Arial"/>
                <w:b w:val="false"/>
                <w:bCs w:val="false"/>
                <w:i w:val="false"/>
                <w:iCs w:val="false"/>
                <w:color w:val="333333"/>
                <w:sz w:val="19"/>
                <w:szCs w:val="19"/>
              </w:rPr>
              <w:t xml:space="preserve">If you are unsure about a step — leave it blank and add a note in the Notes field at the bottom. Do not guess.</w:t>
            </w:r>
          </w:p>
          <w:p>
            <w:pPr>
              <w:spacing w:after="80" w:before="0"/>
            </w:pPr>
            <w:r>
              <w:rPr>
                <w:rFonts w:ascii="Arial" w:cs="Arial" w:eastAsia="Arial" w:hAnsi="Arial"/>
                <w:b w:val="false"/>
                <w:bCs w:val="false"/>
                <w:i w:val="false"/>
                <w:iCs w:val="false"/>
                <w:color w:val="333333"/>
                <w:sz w:val="19"/>
                <w:szCs w:val="19"/>
              </w:rPr>
              <w:t xml:space="preserve">After filling each module, send it to the Greenwood contact for that module to review — not all at once, but module by module as you complete them.</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80" w:before="0"/>
            </w:pPr>
            <w:r>
              <w:rPr>
                <w:rFonts w:ascii="Arial" w:cs="Arial" w:eastAsia="Arial" w:hAnsi="Arial"/>
                <w:b/>
                <w:bCs/>
                <w:i w:val="false"/>
                <w:iCs w:val="false"/>
                <w:color w:val="FFFFFF"/>
                <w:sz w:val="28"/>
                <w:szCs w:val="28"/>
              </w:rPr>
              <w:t xml:space="preserve">MODULE INDEX — 13 MODULES IN SCOPE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jc w:val="center"/>
            </w:pPr>
            <w:r>
              <w:rPr>
                <w:rFonts w:ascii="Arial" w:cs="Arial" w:eastAsia="Arial" w:hAnsi="Arial"/>
                <w:b/>
                <w:bCs/>
                <w:i w:val="false"/>
                <w:iCs w:val="false"/>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Department</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Module Name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BPM Session Day</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01</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Human Resources</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Employees</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1 — Wednesday 4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02</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Human Resources</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Attendance</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1 — Wednesday 4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03</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Human Resources</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Time Off (Leave)</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1 — Wednesday 4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04</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Human Resources</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Appraisal</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1 — Wednesday 4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05</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Finance / HR</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Payroll</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2 — Thursday 5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06</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Finance / HR</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Expenses</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2 — Thursday 5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07</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Warehouse / Operations</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Inventory &amp; Warehouse</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3 — Friday 6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08</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Procurement</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Purchase</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3 — Friday 6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09</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Sales</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Sales</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4 — Monday 9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Finance</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Accounting</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5 — Tuesday 10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11</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Finance</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Fixed Assets</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5 — Tuesday 10 March</w:t>
            </w:r>
          </w:p>
        </w:tc>
      </w:tr>
      <w:tr>
        <w:tc>
          <w:tcPr>
            <w:tcW w:type="dxa" w:w="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Operations</w:t>
            </w:r>
          </w:p>
        </w:tc>
        <w:tc>
          <w:tcPr>
            <w:tcW w:type="dxa" w:w="4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Project</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5 — Tuesday 10 March</w:t>
            </w:r>
          </w:p>
        </w:tc>
      </w:tr>
      <w:tr>
        <w:tc>
          <w:tcPr>
            <w:tcW w:type="dxa" w:w="6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jc w:val="center"/>
            </w:pPr>
            <w:r>
              <w:rPr>
                <w:rFonts w:ascii="Arial" w:cs="Arial" w:eastAsia="Arial" w:hAnsi="Arial"/>
                <w:b/>
                <w:bCs/>
                <w:i w:val="false"/>
                <w:iCs w:val="false"/>
                <w:color w:val="1F3864"/>
                <w:sz w:val="19"/>
                <w:szCs w:val="19"/>
              </w:rPr>
              <w:t xml:space="preserve">13</w:t>
            </w:r>
          </w:p>
        </w:tc>
        <w:tc>
          <w:tcPr>
            <w:tcW w:type="dxa" w:w="18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555555"/>
                <w:sz w:val="19"/>
                <w:szCs w:val="19"/>
              </w:rPr>
              <w:t xml:space="preserve">Administration</w:t>
            </w:r>
          </w:p>
        </w:tc>
        <w:tc>
          <w:tcPr>
            <w:tcW w:type="dxa" w:w="420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bCs/>
                <w:i w:val="false"/>
                <w:iCs w:val="false"/>
                <w:color w:val="2E75B6"/>
                <w:sz w:val="20"/>
                <w:szCs w:val="20"/>
              </w:rPr>
              <w:t xml:space="preserve">Documents</w:t>
            </w:r>
          </w:p>
        </w:tc>
        <w:tc>
          <w:tcPr>
            <w:tcW w:type="dxa" w:w="2760"/>
            <w:tcBorders>
              <w:top w:val="single" w:color="CCCCCC" w:sz="4"/>
              <w:left w:val="single" w:color="CCCCCC" w:sz="4"/>
              <w:bottom w:val="single" w:color="CCCCCC" w:sz="4"/>
              <w:right w:val="single" w:color="CCCCCC" w:sz="4"/>
            </w:tcBorders>
            <w:shd w:fill="E8F4FD" w:val="clear"/>
            <w:tcMar>
              <w:top w:type="dxa" w:w="90"/>
              <w:left w:type="dxa" w:w="130"/>
              <w:bottom w:type="dxa" w:w="90"/>
              <w:right w:type="dxa" w:w="130"/>
            </w:tcMar>
          </w:tcPr>
          <w:p>
            <w:pPr>
              <w:spacing w:after="80" w:before="0"/>
            </w:pPr>
            <w:r>
              <w:rPr>
                <w:rFonts w:ascii="Arial" w:cs="Arial" w:eastAsia="Arial" w:hAnsi="Arial"/>
                <w:b w:val="false"/>
                <w:bCs w:val="false"/>
                <w:i w:val="false"/>
                <w:iCs w:val="false"/>
                <w:color w:val="333333"/>
                <w:sz w:val="18"/>
                <w:szCs w:val="18"/>
              </w:rPr>
              <w:t xml:space="preserve">Day 5 — Tuesday 10 March</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01  —  Employees</w:t>
            </w:r>
          </w:p>
          <w:p>
            <w:pPr>
              <w:spacing w:after="80" w:before="0"/>
            </w:pPr>
            <w:r>
              <w:rPr>
                <w:rFonts w:ascii="Arial" w:cs="Arial" w:eastAsia="Arial" w:hAnsi="Arial"/>
                <w:b w:val="false"/>
                <w:bCs w:val="false"/>
                <w:i w:val="false"/>
                <w:iCs w:val="false"/>
                <w:color w:val="555555"/>
                <w:sz w:val="20"/>
                <w:szCs w:val="20"/>
              </w:rPr>
              <w:t xml:space="preserve">👤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02  —  Attendance</w:t>
            </w:r>
          </w:p>
          <w:p>
            <w:pPr>
              <w:spacing w:after="80" w:before="0"/>
            </w:pPr>
            <w:r>
              <w:rPr>
                <w:rFonts w:ascii="Arial" w:cs="Arial" w:eastAsia="Arial" w:hAnsi="Arial"/>
                <w:b w:val="false"/>
                <w:bCs w:val="false"/>
                <w:i w:val="false"/>
                <w:iCs w:val="false"/>
                <w:color w:val="555555"/>
                <w:sz w:val="20"/>
                <w:szCs w:val="20"/>
              </w:rPr>
              <w:t xml:space="preserve">📋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03  —  Time Off (Leave Management)</w:t>
            </w:r>
          </w:p>
          <w:p>
            <w:pPr>
              <w:spacing w:after="80" w:before="0"/>
            </w:pPr>
            <w:r>
              <w:rPr>
                <w:rFonts w:ascii="Arial" w:cs="Arial" w:eastAsia="Arial" w:hAnsi="Arial"/>
                <w:b w:val="false"/>
                <w:bCs w:val="false"/>
                <w:i w:val="false"/>
                <w:iCs w:val="false"/>
                <w:color w:val="555555"/>
                <w:sz w:val="20"/>
                <w:szCs w:val="20"/>
              </w:rPr>
              <w:t xml:space="preserve">🌴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04  —  Appraisal</w:t>
            </w:r>
          </w:p>
          <w:p>
            <w:pPr>
              <w:spacing w:after="80" w:before="0"/>
            </w:pPr>
            <w:r>
              <w:rPr>
                <w:rFonts w:ascii="Arial" w:cs="Arial" w:eastAsia="Arial" w:hAnsi="Arial"/>
                <w:b w:val="false"/>
                <w:bCs w:val="false"/>
                <w:i w:val="false"/>
                <w:iCs w:val="false"/>
                <w:color w:val="555555"/>
                <w:sz w:val="20"/>
                <w:szCs w:val="20"/>
              </w:rPr>
              <w:t xml:space="preserve">⭐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05  —  Payroll</w:t>
            </w:r>
          </w:p>
          <w:p>
            <w:pPr>
              <w:spacing w:after="80" w:before="0"/>
            </w:pPr>
            <w:r>
              <w:rPr>
                <w:rFonts w:ascii="Arial" w:cs="Arial" w:eastAsia="Arial" w:hAnsi="Arial"/>
                <w:b w:val="false"/>
                <w:bCs w:val="false"/>
                <w:i w:val="false"/>
                <w:iCs w:val="false"/>
                <w:color w:val="555555"/>
                <w:sz w:val="20"/>
                <w:szCs w:val="20"/>
              </w:rPr>
              <w:t xml:space="preserve">💰  Finance /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06  —  Expenses</w:t>
            </w:r>
          </w:p>
          <w:p>
            <w:pPr>
              <w:spacing w:after="80" w:before="0"/>
            </w:pPr>
            <w:r>
              <w:rPr>
                <w:rFonts w:ascii="Arial" w:cs="Arial" w:eastAsia="Arial" w:hAnsi="Arial"/>
                <w:b w:val="false"/>
                <w:bCs w:val="false"/>
                <w:i w:val="false"/>
                <w:iCs w:val="false"/>
                <w:color w:val="555555"/>
                <w:sz w:val="20"/>
                <w:szCs w:val="20"/>
              </w:rPr>
              <w:t xml:space="preserve">🧾  Finance / Human Resources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07  —  Inventory &amp; Warehouse</w:t>
            </w:r>
          </w:p>
          <w:p>
            <w:pPr>
              <w:spacing w:after="80" w:before="0"/>
            </w:pPr>
            <w:r>
              <w:rPr>
                <w:rFonts w:ascii="Arial" w:cs="Arial" w:eastAsia="Arial" w:hAnsi="Arial"/>
                <w:b w:val="false"/>
                <w:bCs w:val="false"/>
                <w:i w:val="false"/>
                <w:iCs w:val="false"/>
                <w:color w:val="555555"/>
                <w:sz w:val="20"/>
                <w:szCs w:val="20"/>
              </w:rPr>
              <w:t xml:space="preserve">📦  Warehouse / Operations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08  —  Purchase / Procurement</w:t>
            </w:r>
          </w:p>
          <w:p>
            <w:pPr>
              <w:spacing w:after="80" w:before="0"/>
            </w:pPr>
            <w:r>
              <w:rPr>
                <w:rFonts w:ascii="Arial" w:cs="Arial" w:eastAsia="Arial" w:hAnsi="Arial"/>
                <w:b w:val="false"/>
                <w:bCs w:val="false"/>
                <w:i w:val="false"/>
                <w:iCs w:val="false"/>
                <w:color w:val="555555"/>
                <w:sz w:val="20"/>
                <w:szCs w:val="20"/>
              </w:rPr>
              <w:t xml:space="preserve">🛒  Procurement</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09  —  Sales</w:t>
            </w:r>
          </w:p>
          <w:p>
            <w:pPr>
              <w:spacing w:after="80" w:before="0"/>
            </w:pPr>
            <w:r>
              <w:rPr>
                <w:rFonts w:ascii="Arial" w:cs="Arial" w:eastAsia="Arial" w:hAnsi="Arial"/>
                <w:b w:val="false"/>
                <w:bCs w:val="false"/>
                <w:i w:val="false"/>
                <w:iCs w:val="false"/>
                <w:color w:val="555555"/>
                <w:sz w:val="20"/>
                <w:szCs w:val="20"/>
              </w:rPr>
              <w:t xml:space="preserve">📈  Sales &amp; Customer Service</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10  —  Accounting</w:t>
            </w:r>
          </w:p>
          <w:p>
            <w:pPr>
              <w:spacing w:after="80" w:before="0"/>
            </w:pPr>
            <w:r>
              <w:rPr>
                <w:rFonts w:ascii="Arial" w:cs="Arial" w:eastAsia="Arial" w:hAnsi="Arial"/>
                <w:b w:val="false"/>
                <w:bCs w:val="false"/>
                <w:i w:val="false"/>
                <w:iCs w:val="false"/>
                <w:color w:val="555555"/>
                <w:sz w:val="20"/>
                <w:szCs w:val="20"/>
              </w:rPr>
              <w:t xml:space="preserve">📊  Finance</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11  —  Fixed Assets</w:t>
            </w:r>
          </w:p>
          <w:p>
            <w:pPr>
              <w:spacing w:after="80" w:before="0"/>
            </w:pPr>
            <w:r>
              <w:rPr>
                <w:rFonts w:ascii="Arial" w:cs="Arial" w:eastAsia="Arial" w:hAnsi="Arial"/>
                <w:b w:val="false"/>
                <w:bCs w:val="false"/>
                <w:i w:val="false"/>
                <w:iCs w:val="false"/>
                <w:color w:val="555555"/>
                <w:sz w:val="20"/>
                <w:szCs w:val="20"/>
              </w:rPr>
              <w:t xml:space="preserve">🏗️  Finance</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12  —  Project</w:t>
            </w:r>
          </w:p>
          <w:p>
            <w:pPr>
              <w:spacing w:after="80" w:before="0"/>
            </w:pPr>
            <w:r>
              <w:rPr>
                <w:rFonts w:ascii="Arial" w:cs="Arial" w:eastAsia="Arial" w:hAnsi="Arial"/>
                <w:b w:val="false"/>
                <w:bCs w:val="false"/>
                <w:i w:val="false"/>
                <w:iCs w:val="false"/>
                <w:color w:val="555555"/>
                <w:sz w:val="20"/>
                <w:szCs w:val="20"/>
              </w:rPr>
              <w:t xml:space="preserve">📁  Operations / Management</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1F3864" w:sz="40"/>
              <w:bottom w:val="single" w:color="2E75B6" w:sz="16"/>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13  —  Documents</w:t>
            </w:r>
          </w:p>
          <w:p>
            <w:pPr>
              <w:spacing w:after="80" w:before="0"/>
            </w:pPr>
            <w:r>
              <w:rPr>
                <w:rFonts w:ascii="Arial" w:cs="Arial" w:eastAsia="Arial" w:hAnsi="Arial"/>
                <w:b w:val="false"/>
                <w:bCs w:val="false"/>
                <w:i w:val="false"/>
                <w:iCs w:val="false"/>
                <w:color w:val="555555"/>
                <w:sz w:val="20"/>
                <w:szCs w:val="20"/>
              </w:rPr>
              <w:t xml:space="preserve">🗂️  Administration / All Departments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name(s) and role(s) of Greenwood staff who own this process...</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vAlign w:val="top"/>
          </w:tcPr>
          <w:p>
            <w:pPr>
              <w:spacing w:after="80" w:before="0"/>
            </w:pPr>
            <w:r>
              <w:rPr>
                <w:rFonts w:ascii="Arial" w:cs="Arial" w:eastAsia="Arial" w:hAnsi="Arial"/>
                <w:b w:val="false"/>
                <w:bCs w:val="false"/>
                <w:i/>
                <w:iCs/>
                <w:color w:val="AAAAAA"/>
                <w:sz w:val="18"/>
                <w:szCs w:val="18"/>
              </w:rPr>
              <w:t xml:space="preserve">Enter the name of the process (e.g. 'Employee Onboarding', 'Leave Request Flow')...</w:t>
            </w:r>
          </w:p>
        </w:tc>
      </w:tr>
    </w:tbl>
    <w:p>
      <w:pPr>
        <w:spacing w:after="2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CCCCCC" w:sz="4"/>
              <w:left w:val="single" w:color="2E75B6" w:sz="6"/>
              <w:bottom w:val="single" w:color="CCCCCC" w:sz="4"/>
              <w:right w:val="single" w:color="CCCCCC" w:sz="4"/>
            </w:tcBorders>
            <w:shd w:fill="FFFEF0" w:val="clear"/>
            <w:tcMar>
              <w:top w:type="dxa" w:w="80"/>
              <w:left w:type="dxa" w:w="130"/>
              <w:bottom w:type="dxa" w:w="80"/>
              <w:right w:type="dxa" w:w="130"/>
            </w:tcMar>
          </w:tcPr>
          <w:p>
            <w:pPr>
              <w:spacing w:after="40" w:before="0"/>
            </w:pPr>
            <w:r>
              <w:rPr>
                <w:rFonts w:ascii="Arial" w:cs="Arial" w:eastAsia="Arial" w:hAnsi="Arial"/>
                <w:b w:val="false"/>
                <w:bCs w:val="false"/>
                <w:i/>
                <w:iCs/>
                <w:color w:val="AAAAAA"/>
                <w:sz w:val="18"/>
                <w:szCs w:val="18"/>
              </w:rPr>
              <w:t xml:space="preserve">List all people involved in this process (e.g. Employee / Line Manager / HR Officer / Finance)...</w:t>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CURRENT STATE  (How Greenwood Does It Today)</w:t>
            </w:r>
          </w:p>
        </w:tc>
        <w:tc>
          <w:tcPr>
            <w:tcW w:type="dxa" w:w="4680"/>
            <w:tcBorders>
              <w:top w:val="single" w:color="CCCCCC" w:sz="4"/>
              <w:left w:val="single" w:color="CCCCCC" w:sz="4"/>
              <w:bottom w:val="single" w:color="CCCCCC" w:sz="4"/>
              <w:right w:val="single" w:color="CCCCCC" w:sz="4"/>
            </w:tcBorders>
            <w:shd w:fill="1E7E3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PROPOSED ODOO 19 WORKFLOW  (How It Will Work After)</w:t>
            </w:r>
          </w:p>
        </w:tc>
      </w:tr>
      <w:tr>
        <w:tc>
          <w:tcPr>
            <w:tcW w:type="dxa" w:w="4680"/>
            <w:tcBorders>
              <w:top w:val="single" w:color="DDDDDD" w:sz="2"/>
              <w:left w:val="single" w:color="2E75B6"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this process currently works — paper, email, spreadsheet, verbal? Who does what and when?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c>
          <w:tcPr>
            <w:tcW w:type="dxa" w:w="4680"/>
            <w:tcBorders>
              <w:top w:val="single" w:color="DDDDDD" w:sz="2"/>
              <w:left w:val="single" w:color="1E7E34" w:sz="6"/>
              <w:bottom w:val="single" w:color="DDDDDD" w:sz="2"/>
              <w:right w:val="single" w:color="DDDDDD" w:sz="2"/>
            </w:tcBorders>
            <w:shd w:fill="FFFEF0" w:val="clear"/>
            <w:tcMar>
              <w:top w:type="dxa" w:w="80"/>
              <w:left w:type="dxa" w:w="130"/>
              <w:bottom w:type="dxa" w:w="80"/>
              <w:right w:type="dxa" w:w="130"/>
            </w:tcMar>
          </w:tcPr>
          <w:p>
            <w:pPr>
              <w:spacing w:after="60" w:before="0"/>
            </w:pPr>
            <w:r>
              <w:rPr>
                <w:rFonts w:ascii="Arial" w:cs="Arial" w:eastAsia="Arial" w:hAnsi="Arial"/>
                <w:b w:val="false"/>
                <w:bCs w:val="false"/>
                <w:i/>
                <w:iCs/>
                <w:color w:val="AAAAAA"/>
                <w:sz w:val="18"/>
                <w:szCs w:val="18"/>
              </w:rPr>
              <w:t xml:space="preserve">Describe how Odoo 19 will handle this process — module, menu path, who clicks what, approval chain...</w:t>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  (Sub-Processes within this Module)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0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7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6</w:t>
            </w:r>
          </w:p>
        </w:tc>
        <w:tc>
          <w:tcPr>
            <w:tcW w:type="dxa" w:w="4000"/>
            <w:tcBorders>
              <w:top w:val="single" w:color="DDDDDD" w:sz="2"/>
              <w:left w:val="single" w:color="1F386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7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(Step-by-Step Process 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 (Player/Role)</w:t>
            </w:r>
          </w:p>
        </w:tc>
        <w:tc>
          <w:tcPr>
            <w:tcW w:type="dxa" w:w="430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Action / Step Description</w:t>
            </w:r>
          </w:p>
        </w:tc>
        <w:tc>
          <w:tcPr>
            <w:tcW w:type="dxa" w:w="2560"/>
            <w:tcBorders>
              <w:top w:val="single" w:color="AAAAAA" w:sz="4"/>
              <w:left w:val="single" w:color="AAAAAA" w:sz="4"/>
              <w:bottom w:val="single" w:color="AAAAAA" w:sz="4"/>
              <w:right w:val="single" w:color="AAAAAA"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7</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8</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9</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10</w:t>
            </w:r>
          </w:p>
        </w:tc>
        <w:tc>
          <w:tcPr>
            <w:tcW w:type="dxa" w:w="21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430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2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800"/>
        <w:gridCol w:w="140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 Authority</w:t>
            </w:r>
          </w:p>
        </w:tc>
        <w:tc>
          <w:tcPr>
            <w:tcW w:type="dxa" w:w="1400"/>
            <w:tcBorders>
              <w:top w:val="single" w:color="AAAAAA" w:sz="4"/>
              <w:left w:val="single" w:color="AAAAAA" w:sz="4"/>
              <w:bottom w:val="single" w:color="AAAAAA" w:sz="4"/>
              <w:right w:val="single" w:color="AAAAAA" w:sz="4"/>
            </w:tcBorders>
            <w:shd w:fill="2E75B6"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Impact</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1</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2</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3</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4</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5</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EEEEEE"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333333"/>
                <w:sz w:val="18"/>
                <w:szCs w:val="18"/>
              </w:rPr>
              <w:t xml:space="preserve">6</w:t>
            </w:r>
          </w:p>
        </w:tc>
        <w:tc>
          <w:tcPr>
            <w:tcW w:type="dxa" w:w="5760"/>
            <w:tcBorders>
              <w:top w:val="single" w:color="DDDDDD" w:sz="2"/>
              <w:left w:val="single" w:color="2E75B6"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8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4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  (Differences Between Current State and Odoo)</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000"/>
        <w:gridCol w:w="1200"/>
        <w:gridCol w:w="1360"/>
      </w:tblGrid>
      <w:tr>
        <w:tc>
          <w:tcPr>
            <w:tcW w:type="dxa" w:w="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34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 Difference Identified</w:t>
            </w:r>
          </w:p>
        </w:tc>
        <w:tc>
          <w:tcPr>
            <w:tcW w:type="dxa" w:w="30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20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360"/>
            <w:tcBorders>
              <w:top w:val="single" w:color="AAAAAA" w:sz="4"/>
              <w:left w:val="single" w:color="AAAAAA" w:sz="4"/>
              <w:bottom w:val="single" w:color="AAAAAA" w:sz="4"/>
              <w:right w:val="single" w:color="AAAAAA"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w:t>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CF5"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r>
        <w:tc>
          <w:tcPr>
            <w:tcW w:type="dxa" w:w="400"/>
            <w:tcBorders>
              <w:top w:val="single" w:color="DDDDDD" w:sz="2"/>
              <w:left w:val="single" w:color="DDDDDD" w:sz="2"/>
              <w:bottom w:val="single" w:color="DDDDDD" w:sz="2"/>
              <w:right w:val="single" w:color="DDDDDD" w:sz="2"/>
            </w:tcBorders>
            <w:shd w:fill="FFF3E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3400"/>
            <w:tcBorders>
              <w:top w:val="single" w:color="DDDDDD" w:sz="2"/>
              <w:left w:val="single" w:color="B7610C"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2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High / Med / Low</w:t>
            </w:r>
          </w:p>
        </w:tc>
        <w:tc>
          <w:tcPr>
            <w:tcW w:type="dxa" w:w="13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600"/>
        <w:gridCol w:w="1560"/>
      </w:tblGrid>
      <w:tr>
        <w:tc>
          <w:tcPr>
            <w:tcW w:type="dxa" w:w="4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8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Field Required</w:t>
            </w:r>
          </w:p>
        </w:tc>
        <w:tc>
          <w:tcPr>
            <w:tcW w:type="dxa" w:w="30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 (Client Provides / iSERD Creates)</w:t>
            </w:r>
          </w:p>
        </w:tc>
        <w:tc>
          <w:tcPr>
            <w:tcW w:type="dxa" w:w="160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 / Notes</w:t>
            </w:r>
          </w:p>
        </w:tc>
        <w:tc>
          <w:tcPr>
            <w:tcW w:type="dxa" w:w="1560"/>
            <w:tcBorders>
              <w:top w:val="single" w:color="AAAAAA" w:sz="4"/>
              <w:left w:val="single" w:color="AAAAAA" w:sz="4"/>
              <w:bottom w:val="single" w:color="AAAAAA" w:sz="4"/>
              <w:right w:val="single" w:color="AAAAAA"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1</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2</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3</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E8F5E9"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4</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r>
        <w:tc>
          <w:tcPr>
            <w:tcW w:type="dxa" w:w="400"/>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5</w:t>
            </w:r>
          </w:p>
        </w:tc>
        <w:tc>
          <w:tcPr>
            <w:tcW w:type="dxa" w:w="2800"/>
            <w:tcBorders>
              <w:top w:val="single" w:color="DDDDDD" w:sz="2"/>
              <w:left w:val="single" w:color="1E7E34" w:sz="6"/>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30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60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val="false"/>
                <w:iCs w:val="false"/>
                <w:color w:val="1A1A1A"/>
                <w:sz w:val="18"/>
                <w:szCs w:val="18"/>
              </w:rPr>
              <w:t xml:space="preserve"/>
            </w:r>
          </w:p>
        </w:tc>
        <w:tc>
          <w:tcPr>
            <w:tcW w:type="dxa" w:w="1560"/>
            <w:tcBorders>
              <w:top w:val="single" w:color="DDDDDD" w:sz="2"/>
              <w:left w:val="single" w:color="DDDDDD" w:sz="2"/>
              <w:bottom w:val="single" w:color="DDDDDD" w:sz="2"/>
              <w:right w:val="single" w:color="DDDDDD" w:sz="2"/>
            </w:tcBorders>
            <w:shd w:fill="FFFEF0" w:val="clear"/>
            <w:tcMar>
              <w:top w:type="dxa" w:w="70"/>
              <w:left w:type="dxa" w:w="130"/>
              <w:bottom w:type="dxa" w:w="70"/>
              <w:right w:type="dxa" w:w="130"/>
            </w:tcMar>
          </w:tcPr>
          <w:p>
            <w:pPr>
              <w:spacing w:after="80" w:before="0"/>
            </w:pPr>
            <w:r>
              <w:rPr>
                <w:rFonts w:ascii="Arial" w:cs="Arial" w:eastAsia="Arial" w:hAnsi="Arial"/>
                <w:b w:val="false"/>
                <w:bCs w:val="false"/>
                <w:i/>
                <w:iCs/>
                <w:color w:val="BBBBBB"/>
                <w:sz w:val="17"/>
                <w:szCs w:val="17"/>
              </w:rPr>
              <w:t xml:space="preserve">Yes / No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FFEF0" w:val="clear"/>
            <w:tcMar>
              <w:top w:type="dxa" w:w="80"/>
              <w:left w:type="dxa" w:w="130"/>
              <w:bottom w:type="dxa" w:w="80"/>
              <w:right w:type="dxa" w:w="130"/>
            </w:tcMar>
          </w:tcPr>
          <w:p>
            <w:pPr>
              <w:spacing w:after="40" w:before="0"/>
            </w:pPr>
            <w:r>
              <w:rPr>
                <w:rFonts w:ascii="Arial" w:cs="Arial" w:eastAsia="Arial" w:hAnsi="Arial"/>
                <w:b/>
                <w:bCs/>
                <w:i w:val="false"/>
                <w:iCs w:val="false"/>
                <w:color w:val="333333"/>
                <w:sz w:val="18"/>
                <w:szCs w:val="18"/>
              </w:rPr>
              <w:t xml:space="preserve">Notes / Clarifications from BPM Session:</w:t>
            </w:r>
          </w:p>
          <w:p>
            <w:pPr>
              <w:spacing w:after="40" w:before="0"/>
            </w:pPr>
            <w:r>
              <w:rPr>
                <w:rFonts w:ascii="Arial" w:cs="Arial" w:eastAsia="Arial" w:hAnsi="Arial"/>
                <w:b w:val="false"/>
                <w:bCs w:val="false"/>
                <w:i w:val="false"/>
                <w:iCs w:val="false"/>
                <w:color w:val="1A1A1A"/>
                <w:sz w:val="18"/>
                <w:szCs w:val="18"/>
              </w:rPr>
              <w:t xml:space="preserve"/>
            </w:r>
          </w:p>
          <w:p>
            <w:pPr>
              <w:spacing w:after="80" w:before="0"/>
            </w:pPr>
            <w:r>
              <w:rPr>
                <w:rFonts w:ascii="Arial" w:cs="Arial" w:eastAsia="Arial" w:hAnsi="Arial"/>
                <w:b w:val="false"/>
                <w:bCs w:val="false"/>
                <w:i w:val="false"/>
                <w:iCs w:val="false"/>
                <w:color w:val="1A1A1A"/>
                <w:sz w:val="18"/>
                <w:szCs w:val="18"/>
              </w:rPr>
              <w:t xml:space="preserve"/>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AAAAAA" w:sz="4"/>
              <w:left w:val="single" w:color="AAAAAA" w:sz="4"/>
              <w:bottom w:val="single" w:color="AAAAAA" w:sz="4"/>
              <w:right w:val="single" w:color="AAAAAA" w:sz="4"/>
            </w:tcBorders>
            <w:shd w:fill="1F3864" w:val="clear"/>
            <w:tcMar>
              <w:top w:type="dxa" w:w="70"/>
              <w:left w:type="dxa" w:w="130"/>
              <w:bottom w:type="dxa" w:w="7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Name:  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Signature:  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Date:  ________________</w:t>
            </w:r>
          </w:p>
        </w:tc>
        <w:tc>
          <w:tcPr>
            <w:tcW w:type="dxa" w:w="2340"/>
            <w:tcBorders>
              <w:top w:val="single" w:color="DDDDDD" w:sz="2"/>
              <w:left w:val="single" w:color="DDDDDD" w:sz="2"/>
              <w:bottom w:val="single" w:color="DDDDDD" w:sz="2"/>
              <w:right w:val="single" w:color="DDDDDD" w:sz="2"/>
            </w:tcBorders>
            <w:shd w:fill="FFFEF0" w:val="clear"/>
            <w:tcMar>
              <w:top w:type="dxa" w:w="100"/>
              <w:left w:type="dxa" w:w="130"/>
              <w:bottom w:type="dxa" w:w="100"/>
              <w:right w:type="dxa" w:w="130"/>
            </w:tcMar>
          </w:tcPr>
          <w:p>
            <w:pPr>
              <w:spacing w:after="80" w:before="0"/>
            </w:pPr>
            <w:r>
              <w:rPr>
                <w:rFonts w:ascii="Arial" w:cs="Arial" w:eastAsia="Arial" w:hAnsi="Arial"/>
                <w:b w:val="false"/>
                <w:bCs w:val="false"/>
                <w:i/>
                <w:iCs/>
                <w:color w:val="AAAAAA"/>
                <w:sz w:val="18"/>
                <w:szCs w:val="18"/>
              </w:rPr>
              <w:t xml:space="preserve">Cobbina Emmanuel:  ____</w:t>
            </w:r>
          </w:p>
        </w:tc>
      </w:tr>
    </w:tbl>
    <w:p>
      <w:pPr>
        <w:spacing w:after="100" w:before="0"/>
      </w:pPr>
      <w:r>
        <w:rPr>
          <w:rFonts w:ascii="Arial" w:cs="Arial" w:eastAsia="Arial" w:hAnsi="Arial"/>
          <w:b w:val="false"/>
          <w:bCs w:val="false"/>
          <w:i w:val="false"/>
          <w:iCs w:val="false"/>
          <w:color w:val="1A1A1A"/>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after="0"/>
      <w:jc w:val="center"/>
    </w:pPr>
    <w:r>
      <w:rPr>
        <w:rFonts w:ascii="Arial" w:cs="Arial" w:eastAsia="Arial" w:hAnsi="Arial"/>
        <w:b w:val="false"/>
        <w:bCs w:val="false"/>
        <w:i w:val="false"/>
        <w:iCs w:val="false"/>
        <w:color w:val="888888"/>
        <w:sz w:val="16"/>
        <w:szCs w:val="16"/>
      </w:rPr>
      <w:t xml:space="preserve">Confidential — iSERD | Greenwood BPM Template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Pr>
        <w:p>
          <w:pPr>
            <w:spacing w:after="80" w:before="0"/>
          </w:pPr>
          <w:r>
            <w:rPr>
              <w:rFonts w:ascii="Arial" w:cs="Arial" w:eastAsia="Arial" w:hAnsi="Arial"/>
              <w:b/>
              <w:bCs/>
              <w:i w:val="false"/>
              <w:iCs w:val="false"/>
              <w:color w:val="1F3864"/>
              <w:sz w:val="17"/>
              <w:szCs w:val="17"/>
            </w:rPr>
            <w:t xml:space="preserve">Greenwood Supply Services  |  BPM Template — All 13 Modules  |  Fillable</w:t>
          </w:r>
        </w:p>
      </w:tc>
      <w:tc>
        <w:tcPr>
          <w:tcW w:type="dxa" w:w="2880"/>
          <w:tcBorders>
            <w:top w:val="none" w:color="FFFFFF" w:sz="0"/>
            <w:left w:val="none" w:color="FFFFFF" w:sz="0"/>
            <w:bottom w:val="none" w:color="FFFFFF" w:sz="0"/>
            <w:right w:val="none" w:color="FFFFFF" w:sz="0"/>
          </w:tcBorders>
        </w:tcPr>
        <w:p>
          <w:pPr>
            <w:spacing w:after="0"/>
            <w:jc w:val="right"/>
          </w:pPr>
          <w:r>
            <w:rPr>
              <w:rFonts w:ascii="Arial" w:cs="Arial" w:eastAsia="Arial" w:hAnsi="Arial"/>
              <w:b w:val="false"/>
              <w:bCs w:val="false"/>
              <w:i w:val="false"/>
              <w:iCs w:val="false"/>
              <w:color w:val="888888"/>
              <w:sz w:val="16"/>
              <w:szCs w:val="16"/>
            </w:rPr>
            <w:t xml:space="preserve">iSERD  |  March 2026</w:t>
          </w:r>
        </w:p>
      </w:tc>
    </w:tr>
  </w:tbl>
  <w:p>
    <w:pPr>
      <w:pBdr>
        <w:bottom w:val="single" w:color="2E75B6" w:sz="6" w:space="1"/>
      </w:pBdr>
      <w:spacing w:after="60"/>
    </w:pPr>
    <w:r>
      <w:rPr>
        <w:rFonts w:ascii="Arial" w:cs="Arial" w:eastAsia="Arial" w:hAnsi="Arial"/>
        <w:b w:val="false"/>
        <w:bCs w:val="false"/>
        <w:i w:val="false"/>
        <w:iCs w:val="false"/>
        <w:color w:val="1A1A1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2026-03-05T10:28:46.319Z</dcterms:created>
  <dcterms:modified xsi:type="dcterms:W3CDTF">2026-03-05T10:28:46.320Z</dcterms:modified>
</cp:coreProperties>
</file>

<file path=docProps/custom.xml><?xml version="1.0" encoding="utf-8"?>
<Properties xmlns="http://schemas.openxmlformats.org/officeDocument/2006/custom-properties" xmlns:vt="http://schemas.openxmlformats.org/officeDocument/2006/docPropsVTypes"/>
</file>