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8CE28B" w14:textId="77777777" w:rsidR="00821C4E" w:rsidRPr="00821C4E" w:rsidRDefault="00821C4E" w:rsidP="00821C4E">
      <w:pPr>
        <w:rPr>
          <w:b/>
          <w:bCs/>
          <w:u w:val="single"/>
        </w:rPr>
      </w:pPr>
      <w:r w:rsidRPr="00821C4E">
        <w:rPr>
          <w:b/>
          <w:bCs/>
          <w:u w:val="single"/>
        </w:rPr>
        <w:t xml:space="preserve">AI Agent Implementation Strategy for </w:t>
      </w:r>
      <w:proofErr w:type="spellStart"/>
      <w:r w:rsidRPr="00821C4E">
        <w:rPr>
          <w:b/>
          <w:bCs/>
          <w:u w:val="single"/>
        </w:rPr>
        <w:t>AutoParts</w:t>
      </w:r>
      <w:proofErr w:type="spellEnd"/>
      <w:r w:rsidRPr="00821C4E">
        <w:rPr>
          <w:b/>
          <w:bCs/>
          <w:u w:val="single"/>
        </w:rPr>
        <w:t xml:space="preserve"> Inc.</w:t>
      </w:r>
    </w:p>
    <w:p w14:paraId="4EDB99BB" w14:textId="77777777" w:rsidR="00821C4E" w:rsidRPr="00821C4E" w:rsidRDefault="00821C4E" w:rsidP="00821C4E">
      <w:proofErr w:type="spellStart"/>
      <w:r w:rsidRPr="00821C4E">
        <w:t>AutoParts</w:t>
      </w:r>
      <w:proofErr w:type="spellEnd"/>
      <w:r w:rsidRPr="00821C4E">
        <w:t xml:space="preserve"> Inc. faces critical manufacturing challenges requiring systematic intervention. This strategy proposes a multi-agent system addressing defect rates, downtime, </w:t>
      </w:r>
      <w:proofErr w:type="spellStart"/>
      <w:r w:rsidRPr="00821C4E">
        <w:t>labor</w:t>
      </w:r>
      <w:proofErr w:type="spellEnd"/>
      <w:r w:rsidRPr="00821C4E">
        <w:t xml:space="preserve"> costs, and customization demands through intelligent automation.</w:t>
      </w:r>
    </w:p>
    <w:p w14:paraId="59A56D5A" w14:textId="77777777" w:rsidR="00821C4E" w:rsidRPr="00821C4E" w:rsidRDefault="00821C4E" w:rsidP="00821C4E">
      <w:pPr>
        <w:rPr>
          <w:b/>
          <w:bCs/>
        </w:rPr>
      </w:pPr>
      <w:r w:rsidRPr="00821C4E">
        <w:rPr>
          <w:b/>
          <w:bCs/>
        </w:rPr>
        <w:t>1. AI Agent Implementation Strategy</w:t>
      </w:r>
    </w:p>
    <w:p w14:paraId="3A610E68" w14:textId="77777777" w:rsidR="00821C4E" w:rsidRPr="00821C4E" w:rsidRDefault="00821C4E" w:rsidP="00821C4E">
      <w:r w:rsidRPr="00821C4E">
        <w:rPr>
          <w:b/>
          <w:bCs/>
        </w:rPr>
        <w:t>Predictive Maintenance Agent:</w:t>
      </w:r>
      <w:r w:rsidRPr="00821C4E">
        <w:t xml:space="preserve"> Deploys IoT sensors across equipment to monitor vibration, temperature, and performance patterns. Using machine learning trained on historical failures, it predicts equipment issues 3-7 days ahead with 85-90% accuracy, automatically schedules maintenance during planned downtime, and orders parts proactively. This transforms reactive maintenance into predictive operations, directly addressing unpredictable downtime.</w:t>
      </w:r>
    </w:p>
    <w:p w14:paraId="38727729" w14:textId="77777777" w:rsidR="00821C4E" w:rsidRPr="00821C4E" w:rsidRDefault="00821C4E" w:rsidP="00821C4E">
      <w:r w:rsidRPr="00821C4E">
        <w:rPr>
          <w:b/>
          <w:bCs/>
        </w:rPr>
        <w:t>Quality Control Vision Agent:</w:t>
      </w:r>
      <w:r w:rsidRPr="00821C4E">
        <w:t xml:space="preserve"> Stationed at critical inspection points, this computer vision system inspects 100% of precision components in real-time versus statistical sampling. Deep learning models identify defects, dimensional variances, and assembly errors with 99.5% accuracy, providing immediate production feedback and preventing defective batches. Detailed reports identify root causes, targeting the 15% defect rate.</w:t>
      </w:r>
    </w:p>
    <w:p w14:paraId="1A522F65" w14:textId="77777777" w:rsidR="00821C4E" w:rsidRPr="00821C4E" w:rsidRDefault="00821C4E" w:rsidP="00821C4E">
      <w:r w:rsidRPr="00821C4E">
        <w:rPr>
          <w:b/>
          <w:bCs/>
        </w:rPr>
        <w:t>Production Optimization Agent:</w:t>
      </w:r>
      <w:r w:rsidRPr="00821C4E">
        <w:t xml:space="preserve"> Orchestrates workflows using reinforcement learning to balance customization, deadlines, resources, and costs. It dynamically adjusts schedules based on machine availability, inventory, and workforce capacity. The agent intelligently batches similar orders, optimizes changeovers, and suggests skill-based task assignments, addressing both customization demands and </w:t>
      </w:r>
      <w:proofErr w:type="spellStart"/>
      <w:r w:rsidRPr="00821C4E">
        <w:t>labor</w:t>
      </w:r>
      <w:proofErr w:type="spellEnd"/>
      <w:r w:rsidRPr="00821C4E">
        <w:t xml:space="preserve"> efficiency.</w:t>
      </w:r>
    </w:p>
    <w:p w14:paraId="5DF104D0" w14:textId="77777777" w:rsidR="00821C4E" w:rsidRPr="00821C4E" w:rsidRDefault="00821C4E" w:rsidP="00821C4E">
      <w:r w:rsidRPr="00821C4E">
        <w:rPr>
          <w:b/>
          <w:bCs/>
        </w:rPr>
        <w:t>Supply Chain Coordination Agent:</w:t>
      </w:r>
      <w:r w:rsidRPr="00821C4E">
        <w:t xml:space="preserve"> Manages inventory and supplier relationships, predicting component demand and automatically triggering orders. It monitors supplier performance and identifies alternatives when risks emerge, coordinating with production systems to ensure material availability while minimizing carrying costs.</w:t>
      </w:r>
    </w:p>
    <w:p w14:paraId="02529893" w14:textId="77777777" w:rsidR="00821C4E" w:rsidRPr="00821C4E" w:rsidRDefault="00821C4E" w:rsidP="00821C4E">
      <w:pPr>
        <w:rPr>
          <w:b/>
          <w:bCs/>
        </w:rPr>
      </w:pPr>
      <w:r w:rsidRPr="00821C4E">
        <w:rPr>
          <w:b/>
          <w:bCs/>
        </w:rPr>
        <w:t>2. ROI Analysis and Implementation Timeline</w:t>
      </w:r>
    </w:p>
    <w:p w14:paraId="35B4004B" w14:textId="77777777" w:rsidR="00821C4E" w:rsidRPr="00821C4E" w:rsidRDefault="00821C4E" w:rsidP="00821C4E">
      <w:r w:rsidRPr="00821C4E">
        <w:rPr>
          <w:b/>
          <w:bCs/>
        </w:rPr>
        <w:t>Quantitative Benefits:</w:t>
      </w:r>
    </w:p>
    <w:p w14:paraId="557BFC43" w14:textId="77777777" w:rsidR="00821C4E" w:rsidRPr="00821C4E" w:rsidRDefault="00821C4E" w:rsidP="00821C4E">
      <w:pPr>
        <w:numPr>
          <w:ilvl w:val="0"/>
          <w:numId w:val="1"/>
        </w:numPr>
      </w:pPr>
      <w:r w:rsidRPr="00821C4E">
        <w:rPr>
          <w:b/>
          <w:bCs/>
        </w:rPr>
        <w:t>Defect reduction</w:t>
      </w:r>
      <w:r w:rsidRPr="00821C4E">
        <w:t xml:space="preserve"> (15% to 3-5%): $1.4M annual savings from reduced rework and warranty claims</w:t>
      </w:r>
    </w:p>
    <w:p w14:paraId="10897DF8" w14:textId="77777777" w:rsidR="00821C4E" w:rsidRPr="00821C4E" w:rsidRDefault="00821C4E" w:rsidP="00821C4E">
      <w:pPr>
        <w:numPr>
          <w:ilvl w:val="0"/>
          <w:numId w:val="1"/>
        </w:numPr>
      </w:pPr>
      <w:r w:rsidRPr="00821C4E">
        <w:rPr>
          <w:b/>
          <w:bCs/>
        </w:rPr>
        <w:t>Downtime reduction</w:t>
      </w:r>
      <w:r w:rsidRPr="00821C4E">
        <w:t xml:space="preserve"> (40-50%): $1.2-1.5M savings from prevented production losses</w:t>
      </w:r>
    </w:p>
    <w:p w14:paraId="05B24E97" w14:textId="77777777" w:rsidR="00821C4E" w:rsidRPr="00821C4E" w:rsidRDefault="00821C4E" w:rsidP="00821C4E">
      <w:pPr>
        <w:numPr>
          <w:ilvl w:val="0"/>
          <w:numId w:val="1"/>
        </w:numPr>
      </w:pPr>
      <w:r w:rsidRPr="00821C4E">
        <w:rPr>
          <w:b/>
          <w:bCs/>
        </w:rPr>
        <w:t>Labor efficiency</w:t>
      </w:r>
      <w:r w:rsidRPr="00821C4E">
        <w:t xml:space="preserve"> (25-30% improvement): $1.25-1.5M through optimized allocation</w:t>
      </w:r>
    </w:p>
    <w:p w14:paraId="247DB2E0" w14:textId="77777777" w:rsidR="00821C4E" w:rsidRPr="00821C4E" w:rsidRDefault="00821C4E" w:rsidP="00821C4E">
      <w:pPr>
        <w:numPr>
          <w:ilvl w:val="0"/>
          <w:numId w:val="1"/>
        </w:numPr>
      </w:pPr>
      <w:r w:rsidRPr="00821C4E">
        <w:rPr>
          <w:b/>
          <w:bCs/>
        </w:rPr>
        <w:t>Customization revenue</w:t>
      </w:r>
      <w:r w:rsidRPr="00821C4E">
        <w:t xml:space="preserve"> (20-30% increase): $800K-1.5M additional revenue</w:t>
      </w:r>
    </w:p>
    <w:p w14:paraId="054401D0" w14:textId="77777777" w:rsidR="00821C4E" w:rsidRPr="00821C4E" w:rsidRDefault="00821C4E" w:rsidP="00821C4E">
      <w:r w:rsidRPr="00821C4E">
        <w:rPr>
          <w:b/>
          <w:bCs/>
        </w:rPr>
        <w:t>Total annual benefit: $4.65-5.9M</w:t>
      </w:r>
    </w:p>
    <w:p w14:paraId="1D063226" w14:textId="77777777" w:rsidR="00821C4E" w:rsidRPr="00821C4E" w:rsidRDefault="00821C4E" w:rsidP="00821C4E">
      <w:r w:rsidRPr="00821C4E">
        <w:rPr>
          <w:b/>
          <w:bCs/>
        </w:rPr>
        <w:t>Implementation Investment: $2-2.9M</w:t>
      </w:r>
    </w:p>
    <w:p w14:paraId="11BEAE61" w14:textId="77777777" w:rsidR="00821C4E" w:rsidRPr="00821C4E" w:rsidRDefault="00821C4E" w:rsidP="00821C4E">
      <w:pPr>
        <w:numPr>
          <w:ilvl w:val="0"/>
          <w:numId w:val="2"/>
        </w:numPr>
      </w:pPr>
      <w:r w:rsidRPr="00821C4E">
        <w:t>Software and development: $800K-1.2M</w:t>
      </w:r>
    </w:p>
    <w:p w14:paraId="5B347928" w14:textId="77777777" w:rsidR="00821C4E" w:rsidRPr="00821C4E" w:rsidRDefault="00821C4E" w:rsidP="00821C4E">
      <w:pPr>
        <w:numPr>
          <w:ilvl w:val="0"/>
          <w:numId w:val="2"/>
        </w:numPr>
      </w:pPr>
      <w:r w:rsidRPr="00821C4E">
        <w:t>Hardware (sensors, vision systems): $600-800K</w:t>
      </w:r>
    </w:p>
    <w:p w14:paraId="0718DD09" w14:textId="77777777" w:rsidR="00821C4E" w:rsidRPr="00821C4E" w:rsidRDefault="00821C4E" w:rsidP="00821C4E">
      <w:pPr>
        <w:numPr>
          <w:ilvl w:val="0"/>
          <w:numId w:val="2"/>
        </w:numPr>
      </w:pPr>
      <w:r w:rsidRPr="00821C4E">
        <w:t>Integration: $400-600K</w:t>
      </w:r>
    </w:p>
    <w:p w14:paraId="5FE44C27" w14:textId="77777777" w:rsidR="00821C4E" w:rsidRPr="00821C4E" w:rsidRDefault="00821C4E" w:rsidP="00821C4E">
      <w:pPr>
        <w:numPr>
          <w:ilvl w:val="0"/>
          <w:numId w:val="2"/>
        </w:numPr>
      </w:pPr>
      <w:r w:rsidRPr="00821C4E">
        <w:t>Training: $200-300K</w:t>
      </w:r>
    </w:p>
    <w:p w14:paraId="544A629D" w14:textId="77777777" w:rsidR="00821C4E" w:rsidRPr="00821C4E" w:rsidRDefault="00821C4E" w:rsidP="00821C4E">
      <w:r w:rsidRPr="00821C4E">
        <w:rPr>
          <w:b/>
          <w:bCs/>
        </w:rPr>
        <w:lastRenderedPageBreak/>
        <w:t>Payback period: 4-7 months</w:t>
      </w:r>
    </w:p>
    <w:p w14:paraId="44B5F0D5" w14:textId="77777777" w:rsidR="00821C4E" w:rsidRPr="00821C4E" w:rsidRDefault="00821C4E" w:rsidP="00821C4E">
      <w:r w:rsidRPr="00821C4E">
        <w:rPr>
          <w:b/>
          <w:bCs/>
        </w:rPr>
        <w:t>Qualitative Benefits:</w:t>
      </w:r>
      <w:r w:rsidRPr="00821C4E">
        <w:t xml:space="preserve"> Enhanced customer satisfaction, improved safety, data-driven decision-making, competitive advantage in customization, and better employee morale through meaningful work.</w:t>
      </w:r>
    </w:p>
    <w:p w14:paraId="12E50661" w14:textId="77777777" w:rsidR="00821C4E" w:rsidRPr="00821C4E" w:rsidRDefault="00821C4E" w:rsidP="00821C4E">
      <w:r w:rsidRPr="00821C4E">
        <w:rPr>
          <w:b/>
          <w:bCs/>
        </w:rPr>
        <w:t>Timeline:</w:t>
      </w:r>
    </w:p>
    <w:p w14:paraId="77327966" w14:textId="77777777" w:rsidR="00821C4E" w:rsidRPr="00821C4E" w:rsidRDefault="00821C4E" w:rsidP="00821C4E">
      <w:pPr>
        <w:numPr>
          <w:ilvl w:val="0"/>
          <w:numId w:val="3"/>
        </w:numPr>
      </w:pPr>
      <w:r w:rsidRPr="00821C4E">
        <w:rPr>
          <w:b/>
          <w:bCs/>
        </w:rPr>
        <w:t>Months 1-3:</w:t>
      </w:r>
      <w:r w:rsidRPr="00821C4E">
        <w:t xml:space="preserve"> Install sensors on critical machines, deploy vision agent on one line, establish data infrastructure, train initial team, validate performance</w:t>
      </w:r>
    </w:p>
    <w:p w14:paraId="666826CD" w14:textId="77777777" w:rsidR="00821C4E" w:rsidRPr="00821C4E" w:rsidRDefault="00821C4E" w:rsidP="00821C4E">
      <w:pPr>
        <w:numPr>
          <w:ilvl w:val="0"/>
          <w:numId w:val="3"/>
        </w:numPr>
      </w:pPr>
      <w:r w:rsidRPr="00821C4E">
        <w:rPr>
          <w:b/>
          <w:bCs/>
        </w:rPr>
        <w:t>Months 4-6:</w:t>
      </w:r>
      <w:r w:rsidRPr="00821C4E">
        <w:t xml:space="preserve"> Scale predictive maintenance fleet-wide, expand quality control, deploy production optimization, broaden workforce training</w:t>
      </w:r>
    </w:p>
    <w:p w14:paraId="44A58447" w14:textId="77777777" w:rsidR="00821C4E" w:rsidRPr="00821C4E" w:rsidRDefault="00821C4E" w:rsidP="00821C4E">
      <w:pPr>
        <w:numPr>
          <w:ilvl w:val="0"/>
          <w:numId w:val="3"/>
        </w:numPr>
      </w:pPr>
      <w:r w:rsidRPr="00821C4E">
        <w:rPr>
          <w:b/>
          <w:bCs/>
        </w:rPr>
        <w:t>Months 7-12:</w:t>
      </w:r>
      <w:r w:rsidRPr="00821C4E">
        <w:t xml:space="preserve"> Implement supply chain agent, achieve full integration, establish continuous improvement processes</w:t>
      </w:r>
    </w:p>
    <w:p w14:paraId="1CD070A9" w14:textId="77777777" w:rsidR="00821C4E" w:rsidRPr="00821C4E" w:rsidRDefault="00821C4E" w:rsidP="00821C4E">
      <w:pPr>
        <w:rPr>
          <w:b/>
          <w:bCs/>
        </w:rPr>
      </w:pPr>
      <w:r w:rsidRPr="00821C4E">
        <w:rPr>
          <w:b/>
          <w:bCs/>
        </w:rPr>
        <w:t>3. Risk Analysis and Mitigation</w:t>
      </w:r>
    </w:p>
    <w:p w14:paraId="037EC735" w14:textId="77777777" w:rsidR="00821C4E" w:rsidRPr="00821C4E" w:rsidRDefault="00821C4E" w:rsidP="00821C4E">
      <w:r w:rsidRPr="00821C4E">
        <w:rPr>
          <w:b/>
          <w:bCs/>
        </w:rPr>
        <w:t>Technical Risks:</w:t>
      </w:r>
    </w:p>
    <w:p w14:paraId="31ACFE7E" w14:textId="77777777" w:rsidR="00821C4E" w:rsidRPr="00821C4E" w:rsidRDefault="00821C4E" w:rsidP="00821C4E">
      <w:pPr>
        <w:numPr>
          <w:ilvl w:val="0"/>
          <w:numId w:val="4"/>
        </w:numPr>
      </w:pPr>
      <w:r w:rsidRPr="00821C4E">
        <w:rPr>
          <w:i/>
          <w:iCs/>
        </w:rPr>
        <w:t>Integration complexity with legacy systems</w:t>
      </w:r>
      <w:r w:rsidRPr="00821C4E">
        <w:t>: Conduct systems audit, budget for middleware, use phased approach</w:t>
      </w:r>
    </w:p>
    <w:p w14:paraId="54ABF121" w14:textId="77777777" w:rsidR="00821C4E" w:rsidRPr="00821C4E" w:rsidRDefault="00821C4E" w:rsidP="00821C4E">
      <w:pPr>
        <w:numPr>
          <w:ilvl w:val="0"/>
          <w:numId w:val="4"/>
        </w:numPr>
      </w:pPr>
      <w:r w:rsidRPr="00821C4E">
        <w:rPr>
          <w:i/>
          <w:iCs/>
        </w:rPr>
        <w:t>Data quality issues</w:t>
      </w:r>
      <w:r w:rsidRPr="00821C4E">
        <w:t>: Implement cleaning protocols, establish governance frameworks, use augmentation techniques</w:t>
      </w:r>
    </w:p>
    <w:p w14:paraId="634E5228" w14:textId="77777777" w:rsidR="00821C4E" w:rsidRPr="00821C4E" w:rsidRDefault="00821C4E" w:rsidP="00821C4E">
      <w:pPr>
        <w:numPr>
          <w:ilvl w:val="0"/>
          <w:numId w:val="4"/>
        </w:numPr>
      </w:pPr>
      <w:r w:rsidRPr="00821C4E">
        <w:rPr>
          <w:i/>
          <w:iCs/>
        </w:rPr>
        <w:t>Model accuracy concerns</w:t>
      </w:r>
      <w:r w:rsidRPr="00821C4E">
        <w:t>: Set confidence thresholds for human review, maintain continuous learning, comprehensive testing</w:t>
      </w:r>
    </w:p>
    <w:p w14:paraId="4EB2BA32" w14:textId="77777777" w:rsidR="00821C4E" w:rsidRPr="00821C4E" w:rsidRDefault="00821C4E" w:rsidP="00821C4E">
      <w:r w:rsidRPr="00821C4E">
        <w:rPr>
          <w:b/>
          <w:bCs/>
        </w:rPr>
        <w:t>Organizational Risks:</w:t>
      </w:r>
    </w:p>
    <w:p w14:paraId="399DFF0F" w14:textId="77777777" w:rsidR="00821C4E" w:rsidRPr="00821C4E" w:rsidRDefault="00821C4E" w:rsidP="00821C4E">
      <w:pPr>
        <w:numPr>
          <w:ilvl w:val="0"/>
          <w:numId w:val="5"/>
        </w:numPr>
      </w:pPr>
      <w:r w:rsidRPr="00821C4E">
        <w:rPr>
          <w:i/>
          <w:iCs/>
        </w:rPr>
        <w:t>Employee resistance</w:t>
      </w:r>
      <w:r w:rsidRPr="00821C4E">
        <w:t>: Transparent communication emphasizing augmentation, involve workers in planning, guarantee no layoffs during transition, establish reskilling programs</w:t>
      </w:r>
    </w:p>
    <w:p w14:paraId="7D4EB5B1" w14:textId="77777777" w:rsidR="00821C4E" w:rsidRPr="00821C4E" w:rsidRDefault="00821C4E" w:rsidP="00821C4E">
      <w:pPr>
        <w:numPr>
          <w:ilvl w:val="0"/>
          <w:numId w:val="5"/>
        </w:numPr>
      </w:pPr>
      <w:r w:rsidRPr="00821C4E">
        <w:rPr>
          <w:i/>
          <w:iCs/>
        </w:rPr>
        <w:t>Skill gaps</w:t>
      </w:r>
      <w:r w:rsidRPr="00821C4E">
        <w:t>: Comprehensive training starting 3 months pre-deployment, hire AI specialists, partner with technical colleges</w:t>
      </w:r>
    </w:p>
    <w:p w14:paraId="4F9D3FEF" w14:textId="77777777" w:rsidR="00821C4E" w:rsidRPr="00821C4E" w:rsidRDefault="00821C4E" w:rsidP="00821C4E">
      <w:pPr>
        <w:numPr>
          <w:ilvl w:val="0"/>
          <w:numId w:val="5"/>
        </w:numPr>
      </w:pPr>
      <w:r w:rsidRPr="00821C4E">
        <w:rPr>
          <w:i/>
          <w:iCs/>
        </w:rPr>
        <w:t>Change management</w:t>
      </w:r>
      <w:r w:rsidRPr="00821C4E">
        <w:t>: Executive sponsorship, celebrate early wins, establish clear metrics, create feedback loops</w:t>
      </w:r>
    </w:p>
    <w:p w14:paraId="5EAA9EBF" w14:textId="77777777" w:rsidR="00821C4E" w:rsidRPr="00821C4E" w:rsidRDefault="00821C4E" w:rsidP="00821C4E">
      <w:r w:rsidRPr="00821C4E">
        <w:rPr>
          <w:b/>
          <w:bCs/>
        </w:rPr>
        <w:t>Ethical Considerations:</w:t>
      </w:r>
    </w:p>
    <w:p w14:paraId="5298E6F1" w14:textId="77777777" w:rsidR="00821C4E" w:rsidRPr="00821C4E" w:rsidRDefault="00821C4E" w:rsidP="00821C4E">
      <w:pPr>
        <w:numPr>
          <w:ilvl w:val="0"/>
          <w:numId w:val="6"/>
        </w:numPr>
      </w:pPr>
      <w:r w:rsidRPr="00821C4E">
        <w:rPr>
          <w:i/>
          <w:iCs/>
        </w:rPr>
        <w:t>Job displacement</w:t>
      </w:r>
      <w:r w:rsidRPr="00821C4E">
        <w:t>: Proactive reskilling initiatives, create new oversight roles, offer early retirement where appropriate, redeploy to higher-value activities</w:t>
      </w:r>
    </w:p>
    <w:p w14:paraId="4EE0986C" w14:textId="77777777" w:rsidR="00821C4E" w:rsidRPr="00821C4E" w:rsidRDefault="00821C4E" w:rsidP="00821C4E">
      <w:pPr>
        <w:numPr>
          <w:ilvl w:val="0"/>
          <w:numId w:val="6"/>
        </w:numPr>
      </w:pPr>
      <w:r w:rsidRPr="00821C4E">
        <w:rPr>
          <w:i/>
          <w:iCs/>
        </w:rPr>
        <w:t>Decision transparency</w:t>
      </w:r>
      <w:r w:rsidRPr="00821C4E">
        <w:t>: Implement explainable AI frameworks, require reasoning for critical decisions, maintain audit trails</w:t>
      </w:r>
    </w:p>
    <w:p w14:paraId="19443E27" w14:textId="77777777" w:rsidR="00821C4E" w:rsidRPr="00821C4E" w:rsidRDefault="00821C4E" w:rsidP="00821C4E">
      <w:pPr>
        <w:numPr>
          <w:ilvl w:val="0"/>
          <w:numId w:val="6"/>
        </w:numPr>
      </w:pPr>
      <w:r w:rsidRPr="00821C4E">
        <w:rPr>
          <w:i/>
          <w:iCs/>
        </w:rPr>
        <w:t>Data privacy</w:t>
      </w:r>
      <w:r w:rsidRPr="00821C4E">
        <w:t>: Clearly define data usage, anonymize personal data, involve workers in policy development, comply with regulations</w:t>
      </w:r>
    </w:p>
    <w:p w14:paraId="6A112C9E" w14:textId="77777777" w:rsidR="00821C4E" w:rsidRPr="00821C4E" w:rsidRDefault="00821C4E" w:rsidP="00821C4E">
      <w:pPr>
        <w:rPr>
          <w:b/>
          <w:bCs/>
        </w:rPr>
      </w:pPr>
      <w:r w:rsidRPr="00821C4E">
        <w:rPr>
          <w:b/>
          <w:bCs/>
        </w:rPr>
        <w:t>Conclusion</w:t>
      </w:r>
    </w:p>
    <w:p w14:paraId="2FE98A0F" w14:textId="77777777" w:rsidR="00821C4E" w:rsidRPr="00821C4E" w:rsidRDefault="00821C4E" w:rsidP="00821C4E">
      <w:r w:rsidRPr="00821C4E">
        <w:t xml:space="preserve">This multi-agent strategy systematically addresses </w:t>
      </w:r>
      <w:proofErr w:type="spellStart"/>
      <w:r w:rsidRPr="00821C4E">
        <w:t>AutoParts</w:t>
      </w:r>
      <w:proofErr w:type="spellEnd"/>
      <w:r w:rsidRPr="00821C4E">
        <w:t xml:space="preserve"> Inc.'s challenges while generating substantial first-year ROI. The phased approach minimizes risk while progressively building organizational capability. Success requires leadership commitment, transparent communication, and genuine workforce development investment to ensure true human-agent collaboration.</w:t>
      </w:r>
    </w:p>
    <w:p w14:paraId="65D0DBC2" w14:textId="77777777" w:rsidR="00EA3E44" w:rsidRDefault="00EA3E44"/>
    <w:sectPr w:rsidR="00EA3E4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83799"/>
    <w:multiLevelType w:val="multilevel"/>
    <w:tmpl w:val="34CE2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C425AE"/>
    <w:multiLevelType w:val="multilevel"/>
    <w:tmpl w:val="57002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57761E"/>
    <w:multiLevelType w:val="multilevel"/>
    <w:tmpl w:val="4C7CB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39731E7"/>
    <w:multiLevelType w:val="multilevel"/>
    <w:tmpl w:val="59CAF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9523EC9"/>
    <w:multiLevelType w:val="multilevel"/>
    <w:tmpl w:val="B78CF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C2C6C64"/>
    <w:multiLevelType w:val="multilevel"/>
    <w:tmpl w:val="01D21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8212699">
    <w:abstractNumId w:val="4"/>
  </w:num>
  <w:num w:numId="2" w16cid:durableId="1924338429">
    <w:abstractNumId w:val="1"/>
  </w:num>
  <w:num w:numId="3" w16cid:durableId="998727921">
    <w:abstractNumId w:val="2"/>
  </w:num>
  <w:num w:numId="4" w16cid:durableId="109903964">
    <w:abstractNumId w:val="3"/>
  </w:num>
  <w:num w:numId="5" w16cid:durableId="754136280">
    <w:abstractNumId w:val="0"/>
  </w:num>
  <w:num w:numId="6" w16cid:durableId="61953424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1C4E"/>
    <w:rsid w:val="00821C4E"/>
    <w:rsid w:val="00C826E7"/>
    <w:rsid w:val="00C93D0E"/>
    <w:rsid w:val="00EA3E44"/>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D772C8"/>
  <w15:chartTrackingRefBased/>
  <w15:docId w15:val="{89F759E9-2CF9-4EAA-8842-0B7B6DC7C1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K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1C4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21C4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21C4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21C4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21C4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21C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1C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1C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1C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1C4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21C4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21C4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21C4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21C4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21C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1C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1C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1C4E"/>
    <w:rPr>
      <w:rFonts w:eastAsiaTheme="majorEastAsia" w:cstheme="majorBidi"/>
      <w:color w:val="272727" w:themeColor="text1" w:themeTint="D8"/>
    </w:rPr>
  </w:style>
  <w:style w:type="paragraph" w:styleId="Title">
    <w:name w:val="Title"/>
    <w:basedOn w:val="Normal"/>
    <w:next w:val="Normal"/>
    <w:link w:val="TitleChar"/>
    <w:uiPriority w:val="10"/>
    <w:qFormat/>
    <w:rsid w:val="00821C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1C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1C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1C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1C4E"/>
    <w:pPr>
      <w:spacing w:before="160"/>
      <w:jc w:val="center"/>
    </w:pPr>
    <w:rPr>
      <w:i/>
      <w:iCs/>
      <w:color w:val="404040" w:themeColor="text1" w:themeTint="BF"/>
    </w:rPr>
  </w:style>
  <w:style w:type="character" w:customStyle="1" w:styleId="QuoteChar">
    <w:name w:val="Quote Char"/>
    <w:basedOn w:val="DefaultParagraphFont"/>
    <w:link w:val="Quote"/>
    <w:uiPriority w:val="29"/>
    <w:rsid w:val="00821C4E"/>
    <w:rPr>
      <w:i/>
      <w:iCs/>
      <w:color w:val="404040" w:themeColor="text1" w:themeTint="BF"/>
    </w:rPr>
  </w:style>
  <w:style w:type="paragraph" w:styleId="ListParagraph">
    <w:name w:val="List Paragraph"/>
    <w:basedOn w:val="Normal"/>
    <w:uiPriority w:val="34"/>
    <w:qFormat/>
    <w:rsid w:val="00821C4E"/>
    <w:pPr>
      <w:ind w:left="720"/>
      <w:contextualSpacing/>
    </w:pPr>
  </w:style>
  <w:style w:type="character" w:styleId="IntenseEmphasis">
    <w:name w:val="Intense Emphasis"/>
    <w:basedOn w:val="DefaultParagraphFont"/>
    <w:uiPriority w:val="21"/>
    <w:qFormat/>
    <w:rsid w:val="00821C4E"/>
    <w:rPr>
      <w:i/>
      <w:iCs/>
      <w:color w:val="2F5496" w:themeColor="accent1" w:themeShade="BF"/>
    </w:rPr>
  </w:style>
  <w:style w:type="paragraph" w:styleId="IntenseQuote">
    <w:name w:val="Intense Quote"/>
    <w:basedOn w:val="Normal"/>
    <w:next w:val="Normal"/>
    <w:link w:val="IntenseQuoteChar"/>
    <w:uiPriority w:val="30"/>
    <w:qFormat/>
    <w:rsid w:val="00821C4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21C4E"/>
    <w:rPr>
      <w:i/>
      <w:iCs/>
      <w:color w:val="2F5496" w:themeColor="accent1" w:themeShade="BF"/>
    </w:rPr>
  </w:style>
  <w:style w:type="character" w:styleId="IntenseReference">
    <w:name w:val="Intense Reference"/>
    <w:basedOn w:val="DefaultParagraphFont"/>
    <w:uiPriority w:val="32"/>
    <w:qFormat/>
    <w:rsid w:val="00821C4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715</Words>
  <Characters>4080</Characters>
  <Application>Microsoft Office Word</Application>
  <DocSecurity>0</DocSecurity>
  <Lines>34</Lines>
  <Paragraphs>9</Paragraphs>
  <ScaleCrop>false</ScaleCrop>
  <Company/>
  <LinksUpToDate>false</LinksUpToDate>
  <CharactersWithSpaces>4786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bkiptoo4976@gmail.com</dc:creator>
  <cp:keywords/>
  <dc:description/>
  <cp:lastModifiedBy>bkiptoo4976@gmail.com</cp:lastModifiedBy>
  <cp:revision>1</cp:revision>
  <dcterms:created xsi:type="dcterms:W3CDTF">2025-11-24T19:24:00Z</dcterms:created>
  <dcterms:modified xsi:type="dcterms:W3CDTF">2025-11-24T19:26:00Z</dcterms:modified>
</cp:coreProperties>
</file>