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Oxera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Economics Analyst – Data Science and Econometrics role in London. I am a final-year Economics student at the University of Strathclyde, graduating in summer 2027 with a predicted 2:1. Oxera's dedicated Data Science and Econometrics track asks for exactly the empirical skills I have built in R, MATLAB and Python.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Oxera stands out to me because its graduate analysts apply serious empirical analysis to live competition, regulation and valuation questions, with dedicated tracks in data science and econometrics, finance and valuation, and competition and market design. My dissertation combines mixed-frequency econometrics with a new text-based data source, and my CAPM study ran asset-pricing tests across 56 countries; I would like to bring those skills to questions where the answer shapes a regulator's decision.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