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Squarepoint Capital</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Junior Discretionary Trader role in London. I am a final-year Economics student at the University of Strathclyde, graduating in summer 2027 with a predicted 2:1. Squarepoint's discretionary trading team, which runs strategies across equities, commodities, rates, FX and credit, offers the chance to learn judgement-led trading inside a firm built on systematic research.</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Squarepoint stands out to me because it is expanding its discretionary business alongside its systematic core, so junior traders learn portfolio monitoring, maintenance and hedging from senior traders while working beside quantitative researchers. My own work moves between the two, systematic tests of factor premia and a rules-based wheat spread on one side and judgement about gas market news on the other, and I would like to learn where a discretionary trader adds value that a model cannot.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