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forecasting volatility and asking whether better risk forecasts pay their way,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