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Will McGowan</w:t>
      </w:r>
    </w:p>
    <w:p>
      <w:pPr>
        <w:spacing w:after="0"/>
      </w:pPr>
      <w:r>
        <w:rPr>
          <w:b w:val="0"/>
        </w:rPr>
        <w:t>9 Clarendon Place, Glasgow G20 7PZ</w:t>
      </w:r>
    </w:p>
    <w:p>
      <w:pPr>
        <w:spacing w:after="0"/>
      </w:pPr>
      <w:r>
        <w:rPr>
          <w:b w:val="0"/>
        </w:rPr>
        <w:t>+44 7562 299 515 | mcgowanwill366@gmail.com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6 October 2026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Graduate Recruitment Team</w:t>
      </w:r>
    </w:p>
    <w:p>
      <w:pPr>
        <w:spacing w:after="0"/>
      </w:pPr>
      <w:r>
        <w:rPr>
          <w:b w:val="0"/>
        </w:rPr>
        <w:t>Da Vinci Derivatives</w:t>
      </w:r>
    </w:p>
    <w:p>
      <w:pPr>
        <w:spacing w:after="0"/>
      </w:pPr>
      <w:r>
        <w:rPr>
          <w:b w:val="0"/>
        </w:rPr>
        <w:t>Amsterdam, Netherlands</w:t>
      </w:r>
    </w:p>
    <w:p>
      <w:pPr>
        <w:spacing w:after="0"/>
      </w:pPr>
      <w:r>
        <w:rPr>
          <w:b w:val="0"/>
        </w:rPr>
      </w:r>
    </w:p>
    <w:p>
      <w:pPr>
        <w:spacing w:after="160"/>
      </w:pPr>
      <w:r>
        <w:rPr>
          <w:b w:val="0"/>
        </w:rPr>
        <w:t>Dear Sir or Madam,</w:t>
      </w:r>
    </w:p>
    <w:p>
      <w:pPr>
        <w:spacing w:after="160"/>
      </w:pPr>
      <w:r>
        <w:rPr>
          <w:b w:val="0"/>
        </w:rPr>
        <w:t>I am applying for the Graduate Trader role in Amsterdam. I am a final-year Economics student at the University of Strathclyde, graduating in summer 2027 with a predicted 2:1. Da Vinci's focus on volatility, trading related derivatives against each other on the basis of their correlations, is close to the questions my dissertation asks about what drives volatility.</w:t>
      </w:r>
    </w:p>
    <w:p>
      <w:pPr>
        <w:spacing w:after="160"/>
      </w:pPr>
      <w:r>
        <w:rPr>
          <w:b w:val="0"/>
        </w:rPr>
        <w:t>Most of what I am proudest of comes down to good decisions made with incomplete information. My lifetime poker cash-game winnings of over £40,000 came from expected-value reasoning, disciplined bet sizing and a strict 50-buy-in bankroll rule, and I finished 14th at the Irish U19 Chess Championships in 2023. As Vice-President and then President of the Strathclyde Poker Society, I ran weekly tournaments for around 60 players on a £600-per-semester budget, reconciling every buy-in and prize pool.</w:t>
      </w:r>
    </w:p>
    <w:p>
      <w:pPr>
        <w:spacing w:after="160"/>
      </w:pPr>
      <w:r>
        <w:rPr>
          <w:b w:val="0"/>
        </w:rPr>
        <w:t>I pair that instinct with quantitative work I can defend line by line. I built a Monte Carlo option pricer in which a geometric-Asian control variate cut the standard error of arithmetic-Asian estimates by 97.24% at 100,000 paths, and my dissertation forecasts European gas volatility with mixed-frequency (MIDAS) models, testing whether better forecasts improve a volatility-targeted TTF futures strategy. Proprietary trading appeals to me because the feedback is immediate and impartial: every decision is priced, and improving means learning faster than the market. Nearly two years of busy bar shifts alongside full-time study, and now running the drinks programme as Head Mixologist at a new 200-cover Glasgow venue, have taught me to stay accurate when speed matters.</w:t>
      </w:r>
    </w:p>
    <w:p>
      <w:pPr>
        <w:spacing w:after="160"/>
      </w:pPr>
      <w:r>
        <w:rPr>
          <w:b w:val="0"/>
        </w:rPr>
        <w:t>Da Vinci stands out to me because, as a firm founded in 2015, it is still small enough for graduate traders to own strategies, generate profit through position-taking and market making, and improve the firm's trading infrastructure. My dissertation forecasts volatility rather than price, and my option pricer gave me a first-hand feel for how volatility feeds into value; I would like to develop both into trading judgement on Da Vinci's desks.</w:t>
      </w:r>
    </w:p>
    <w:p>
      <w:pPr>
        <w:spacing w:after="160"/>
      </w:pPr>
      <w:r>
        <w:rPr>
          <w:b w:val="0"/>
        </w:rPr>
        <w:t>I would welcome the opportunity to discuss my application. Thank you for your time and consideration.</w:t>
      </w:r>
    </w:p>
    <w:p>
      <w:pPr>
        <w:spacing w:after="0"/>
      </w:pPr>
      <w:r>
        <w:rPr>
          <w:b w:val="0"/>
        </w:rPr>
        <w:t>Yours faithfully,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Will McGowan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