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Oxera</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Economics Analyst – Data Science and Econometrics role in London. I am a final-year Economics student at the University of Strathclyde, graduating in summer 2027 with a predicted 2:1. Oxera's dedicated Data Science and Econometrics track asks for exactly the empirical skills I have built in R, MATLAB and Python.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Oxera stands out to me because its graduate analysts apply serious empirical analysis to live competition, regulation and valuation questions, with dedicated tracks in data science and econometrics, finance and valuation, and competition and market design. My dissertation combines mixed-frequency econometrics with a new text-based data source, and my CAPM study ran asset-pricing tests across 54 countries; I would like to bring those skills to questions where the answer shapes a regulator's decision.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