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risk forecasting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