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MATLAB and R as well as Python, the two languages I use for all my research.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Playing 12 poker tables at once, I based every decision on expected value and set my stakes with the Kelly criterion, keeping at least 50 buy-ins because an edge estimated from my own results could be overstated.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 budget per semester and taught new members to use the same method to work out how many buy-ins their own win rate, variance and risk tolerance call for.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