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Will McGowan</w:t>
      </w:r>
    </w:p>
    <w:p>
      <w:pPr>
        <w:spacing w:after="0"/>
      </w:pPr>
      <w:r>
        <w:rPr>
          <w:b w:val="0"/>
        </w:rPr>
        <w:t>9 Clarendon Place, Glasgow G20 7PZ</w:t>
      </w:r>
    </w:p>
    <w:p>
      <w:pPr>
        <w:spacing w:after="0"/>
      </w:pPr>
      <w:r>
        <w:rPr>
          <w:b w:val="0"/>
        </w:rPr>
        <w:t>+44 7562 299 515 | mcgowanwill366@gmail.com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6 October 2026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Graduate Recruitment Team</w:t>
      </w:r>
    </w:p>
    <w:p>
      <w:pPr>
        <w:spacing w:after="0"/>
      </w:pPr>
      <w:r>
        <w:rPr>
          <w:b w:val="0"/>
        </w:rPr>
        <w:t>Engelhart Commodities Trading Partners</w:t>
      </w:r>
    </w:p>
    <w:p>
      <w:pPr>
        <w:spacing w:after="0"/>
      </w:pPr>
      <w:r>
        <w:rPr>
          <w:b w:val="0"/>
        </w:rPr>
        <w:t>London</w:t>
      </w:r>
    </w:p>
    <w:p>
      <w:pPr>
        <w:spacing w:after="0"/>
      </w:pPr>
      <w:r>
        <w:rPr>
          <w:b w:val="0"/>
        </w:rPr>
      </w:r>
    </w:p>
    <w:p>
      <w:pPr>
        <w:spacing w:after="160"/>
      </w:pPr>
      <w:r>
        <w:rPr>
          <w:b w:val="0"/>
        </w:rPr>
        <w:t>Dear Sir or Madam,</w:t>
      </w:r>
    </w:p>
    <w:p>
      <w:pPr>
        <w:spacing w:after="160"/>
      </w:pPr>
      <w:r>
        <w:rPr>
          <w:b w:val="0"/>
        </w:rPr>
        <w:t>I am applying for the Commodity Trading Analytics Internship Program in London, with a particular interest in energy and agricultural commodities. I am a final-year Economics student at the University of Strathclyde, graduating in summer 2027 with a predicted 2:1. Engelhart's agreement to acquire the energy trader Trailstone, adding to a commodity trading business of around 180 professionals, makes it one of the most interesting energy trading firms in London to join now.</w:t>
      </w:r>
    </w:p>
    <w:p>
      <w:pPr>
        <w:spacing w:after="160"/>
      </w:pPr>
      <w:r>
        <w:rPr>
          <w:b w:val="0"/>
        </w:rPr>
        <w:t>Much of my work centres on commodity markets. My dissertation, supervised by Dr Luigi Gifuni, tests whether governments that hedge oil change how their currencies react to OPEC news: whether Norway's krone conversions, Russia's 2017–22 budget rule and Mexico's put hedge make the oil beta smaller, kinked or one-sided, and whether any beta that remains can be traded after costs. As co-founder of the Strathclyde Agricapital Society, which I grew to 126 members, I built a wheat calendar-spread strategy in R from futures curve structure and CFTC Commitments of Traders positioning, and published weekly research notes for members.</w:t>
      </w:r>
    </w:p>
    <w:p>
      <w:pPr>
        <w:spacing w:after="160"/>
      </w:pPr>
      <w:r>
        <w:rPr>
          <w:b w:val="0"/>
        </w:rPr>
        <w:t>Sales and trading appeals to me because it joins analysis to a live price and to a client who needs a clear answer quickly. Writing those weekly notes taught me to turn analysis into a view that non-specialists can act on. In nearly two years at KONG, I learned that a recommendation lands only when it fits the person hearing it: by analysing sales patterns and refining our upselling prompts, I raised average customer spend by an estimated 25%. I also take risk seriously: at the Strathclyde Poker Society, where I was Vice-President and then President, I taught new members to use the Kelly criterion to work out how many buy-ins their own win rate, variance and appetite for risk call for.</w:t>
      </w:r>
    </w:p>
    <w:p>
      <w:pPr>
        <w:spacing w:after="160"/>
      </w:pPr>
      <w:r>
        <w:rPr>
          <w:b w:val="0"/>
        </w:rPr>
        <w:t>Engelhart stands out to me because its analytics internship places interns with London front-office teams where commodity markets, data and trading meet, across energy, agriculture, metals and freight. My work sits at that intersection, a dissertation built on OPEC announcement-day oil data and a wheat spread strategy in R, and a six-month placement starting in June 2027 would let me move straight from graduation into that work.</w:t>
      </w:r>
    </w:p>
    <w:p>
      <w:pPr>
        <w:spacing w:after="160"/>
      </w:pPr>
      <w:r>
        <w:rPr>
          <w:b w:val="0"/>
        </w:rPr>
        <w:t>I would welcome the opportunity to discuss my application. Thank you for your time and consideration.</w:t>
      </w:r>
    </w:p>
    <w:p>
      <w:pPr>
        <w:spacing w:after="0"/>
      </w:pPr>
      <w:r>
        <w:rPr>
          <w:b w:val="0"/>
        </w:rPr>
        <w:t>Yours faithfully,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Will McGowan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