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Squarepoint Capital</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Junior Discretionary Trader role in London. I am a final-year Economics student at the University of Strathclyde, graduating in summer 2027 with a predicted 2:1. Squarepoint's discretionary trading team, which runs strategies across equities, commodities, rates, FX and credit, offers the chance to learn judgement-led trading inside a firm built on systematic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Squarepoint stands out to me because it is expanding its discretionary business alongside its systematic core, so junior traders learn portfolio monitoring, maintenance and hedging from senior traders while working beside quantitative researchers. My own work moves between the two, systematic tests of factor premia and a rules-based wheat spread on one side and, in my dissertation, judgement about how government hedging rules shape the reaction to OPEC news on the other, and I would like to learn where a discretionary trader adds value that a model cannot.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