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Virtu Financial Ireland</w:t>
      </w:r>
    </w:p>
    <w:p>
      <w:pPr>
        <w:spacing w:after="0"/>
      </w:pPr>
      <w:r>
        <w:rPr>
          <w:b w:val="0"/>
        </w:rPr>
        <w:t>Dublin, Ireland</w:t>
      </w:r>
    </w:p>
    <w:p>
      <w:pPr>
        <w:spacing w:after="0"/>
      </w:pPr>
      <w:r>
        <w:rPr>
          <w:b w:val="0"/>
        </w:rPr>
      </w:r>
    </w:p>
    <w:p>
      <w:pPr>
        <w:spacing w:after="160"/>
      </w:pPr>
      <w:r>
        <w:rPr>
          <w:b w:val="0"/>
        </w:rPr>
        <w:t>Dear Sir or Madam,</w:t>
      </w:r>
    </w:p>
    <w:p>
      <w:pPr>
        <w:spacing w:after="160"/>
      </w:pPr>
      <w:r>
        <w:rPr>
          <w:b w:val="0"/>
        </w:rPr>
        <w:t>I am applying for the 2027 Quantitative Trading Internship in Dublin. I am a final-year Economics student at the University of Strathclyde, graduating in summer 2027 with a predicted 2:1. Virtu's quantitative trading interns work on real market-making problems across FX, fixed income, options, ETFs and energy, which would let me apply my energy-market research inside a global market maker.</w:t>
      </w:r>
    </w:p>
    <w:p>
      <w:pPr>
        <w:spacing w:after="160"/>
      </w:pPr>
      <w:r>
        <w:rPr>
          <w:b w:val="0"/>
        </w:rPr>
        <w:t>Most of what I am proudest of comes down to good decisions made with incomplete information. My lifetime poker cash-game winnings of over £40,000 came from expected-value reasoning, disciplined bet sizing and a strict 50-buy-in bankroll rule. I also finished 14th at the Irish U19 Chess Championships in 2023 and won 21 of 22 games in a simultaneous exhibition against players with an average FIDE rating of 1860. As Vice-President and then President of the Strathclyde Poker Society, I ran weekly tournaments for around 60 players on a £600-per-semester budget, reconciling every buy-in and prize pool.</w:t>
      </w:r>
    </w:p>
    <w:p>
      <w:pPr>
        <w:spacing w:after="160"/>
      </w:pPr>
      <w:r>
        <w:rPr>
          <w:b w:val="0"/>
        </w:rPr>
        <w:t>I pair that instinct with quantitative work I can defend line by line. I built a Monte Carlo option pricer in which a geometric-Asian control variate cut the standard error of arithmetic-Asian estimates by 97.24% at 100,000 paths, and my dissertation forecasts European gas volatility with mixed-frequency (MIDAS) models, testing whether better forecasts improve a volatility-targeted TTF futures strategy.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Virtu stands out to me because its interns turn large data sets into trading models alongside senior traders and quants, through a curriculum and global training week designed to teach how market making really works. An internship from June to August 2027 would let me move straight from my degree into that work in Dublin, bringing the time-series and simulation skills from my dissertation and option pricer.</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