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you-are-having-a-physical-security-emergency-the-following-are-useful-resources."/>
      <w:bookmarkEnd w:id="21"/>
      <w:r>
        <w:t xml:space="preserve">If you are having a physical security emergency, the following are useful resources.</w:t>
      </w:r>
    </w:p>
    <w:p>
      <w:pPr>
        <w:pStyle w:val="Heading1"/>
      </w:pPr>
      <w:bookmarkStart w:id="22" w:name="immediate-support"/>
      <w:bookmarkEnd w:id="22"/>
      <w:r>
        <w:t xml:space="preserve">IMMEDIATE SUPPORT</w:t>
      </w:r>
    </w:p>
    <w:p>
      <w:pPr>
        <w:pStyle w:val="FirstParagraph"/>
      </w:pPr>
      <w:r>
        <w:t xml:space="preserve">Normally available for support within the first 24 hours</w:t>
      </w:r>
      <w:r>
        <w:br w:type="textWrapping"/>
      </w:r>
      <w:r>
        <w:br w:type="textWrapping"/>
      </w:r>
      <w:r>
        <w:rPr>
          <w:b/>
        </w:rPr>
        <w:t xml:space="preserve">Where:</w:t>
      </w:r>
      <w:r>
        <w:t xml:space="preserve"> </w:t>
      </w:r>
      <w:r>
        <w:t xml:space="preserve">Global Embassy Listings</w:t>
      </w:r>
    </w:p>
    <w:p>
      <w:pPr>
        <w:pStyle w:val="BodyText"/>
      </w:pPr>
      <w:hyperlink r:id="rId23">
        <w:r>
          <w:rPr>
            <w:rStyle w:val="Hyperlink"/>
          </w:rPr>
          <w:t xml:space="preserve">https://embassy-finder.com</w:t>
        </w:r>
      </w:hyperlink>
    </w:p>
    <w:p>
      <w:pPr>
        <w:pStyle w:val="Heading2"/>
      </w:pPr>
      <w:bookmarkStart w:id="24" w:name="front-line"/>
      <w:bookmarkEnd w:id="24"/>
      <w:r>
        <w:t xml:space="preserve">Front Line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Russian,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Front Line protects Human Rights Defenders through a</w:t>
      </w:r>
      <w:r>
        <w:t xml:space="preserve"> </w:t>
      </w:r>
      <w:r>
        <w:t xml:space="preserve">24hour emergency hotline (phone and encrypted email), international</w:t>
      </w:r>
      <w:r>
        <w:t xml:space="preserve"> </w:t>
      </w:r>
      <w:r>
        <w:t xml:space="preserve">advocacy, security training and training manuals, grants and fellowships</w:t>
      </w:r>
      <w:r>
        <w:t xml:space="preserve"> </w:t>
      </w:r>
      <w:r>
        <w:t xml:space="preserve">(including emergency funding), and evacuation support. Front Line?s</w:t>
      </w:r>
      <w:r>
        <w:t xml:space="preserve"> </w:t>
      </w:r>
      <w:r>
        <w:t xml:space="preserve">Dublin Platform links grassroots human rights defenders with UN</w:t>
      </w:r>
      <w:r>
        <w:t xml:space="preserve"> </w:t>
      </w:r>
      <w:r>
        <w:t xml:space="preserve">mechanisms, international human rights networks, and each other.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frontlinedefenders.org</w:t>
      </w:r>
      <w:r>
        <w:br w:type="textWrapping"/>
      </w:r>
      <w:r>
        <w:t xml:space="preserve">Dublin, Tel: (+353) 1 212 3750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info@frontlinedefenders.org</w:t>
      </w:r>
      <w:r>
        <w:br w:type="textWrapping"/>
      </w:r>
      <w:r>
        <w:t xml:space="preserve">Brussels, Tel: (+32) 2 230 93 83</w:t>
      </w:r>
      <w:r>
        <w:br w:type="textWrapping"/>
      </w:r>
      <w:r>
        <w:rPr>
          <w:b/>
        </w:rPr>
        <w:t xml:space="preserve">Secure Online Communication:</w:t>
      </w:r>
      <w:r>
        <w:t xml:space="preserve"> </w:t>
      </w:r>
      <w:r>
        <w:t xml:space="preserve">web</w:t>
      </w:r>
      <w:r>
        <w:t xml:space="preserve"> </w:t>
      </w:r>
      <w:r>
        <w:t xml:space="preserve">https://secure.hyperlink.ie/frontline/</w:t>
      </w:r>
      <w:r>
        <w:br w:type="textWrapping"/>
      </w:r>
      <w:r>
        <w:t xml:space="preserve">comment.en.html</w:t>
      </w:r>
      <w:r>
        <w:br w:type="textWrapping"/>
      </w:r>
      <w:r>
        <w:br w:type="textWrapping"/>
      </w:r>
      <w:r>
        <w:t xml:space="preserve">24 hour emergency support, Tel: (+353) 1 21 00 489</w:t>
      </w:r>
    </w:p>
    <w:p>
      <w:pPr>
        <w:pStyle w:val="Heading2"/>
      </w:pPr>
      <w:bookmarkStart w:id="25" w:name="rory-peck-trust"/>
      <w:bookmarkEnd w:id="25"/>
      <w:r>
        <w:t xml:space="preserve">Rory Peck Trust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Freelance journalists who suffer: Physical Assault,</w:t>
      </w:r>
      <w:r>
        <w:t xml:space="preserve"> </w:t>
      </w:r>
      <w:r>
        <w:t xml:space="preserve">Imprisonment, Infringement on Rights, Discrimination, Attack on Freedom</w:t>
      </w:r>
      <w:r>
        <w:t xml:space="preserve"> </w:t>
      </w:r>
      <w:r>
        <w:t xml:space="preserve">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principal objectives of the Trust are to provide</w:t>
      </w:r>
      <w:r>
        <w:t xml:space="preserve"> </w:t>
      </w:r>
      <w:r>
        <w:t xml:space="preserve">practical assistance and support to freelance newsgatherers and their</w:t>
      </w:r>
      <w:r>
        <w:t xml:space="preserve"> </w:t>
      </w:r>
      <w:r>
        <w:t xml:space="preserve">families worldwide, to raise their profile, promote their welfare and</w:t>
      </w:r>
      <w:r>
        <w:t xml:space="preserve"> </w:t>
      </w:r>
      <w:r>
        <w:t xml:space="preserve">safety, and to support their right to report freely and without fear.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6">
        <w:r>
          <w:rPr>
            <w:rStyle w:val="Hyperlink"/>
          </w:rPr>
          <w:t xml:space="preserve">www.rorypecktrust.org</w:t>
        </w:r>
      </w:hyperlink>
      <w:r>
        <w:br w:type="textWrapping"/>
      </w:r>
      <w:r>
        <w:t xml:space="preserve">London, Tel: (+44) 203 219 7860</w:t>
      </w:r>
    </w:p>
    <w:p>
      <w:pPr>
        <w:pStyle w:val="Heading2"/>
      </w:pPr>
      <w:bookmarkStart w:id="27" w:name="u.s.-centers-for-disease-control-and-prevention"/>
      <w:bookmarkEnd w:id="27"/>
      <w:r>
        <w:t xml:space="preserve">U.S. Centers for Disease Control and Prevention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Disease, outbreak, medical health protection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U.S. government agency is a public source for</w:t>
      </w:r>
      <w:r>
        <w:t xml:space="preserve"> </w:t>
      </w:r>
      <w:r>
        <w:t xml:space="preserve">information on common diseases, disorders, and treatments. The CDC</w:t>
      </w:r>
      <w:r>
        <w:t xml:space="preserve"> </w:t>
      </w:r>
      <w:r>
        <w:t xml:space="preserve">website provides information about sickness and disease, healthy living,</w:t>
      </w:r>
      <w:r>
        <w:t xml:space="preserve"> </w:t>
      </w:r>
      <w:r>
        <w:t xml:space="preserve">safety and emergency care, and disaster preparedness and response.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www.cdc.gov</w:t>
      </w:r>
      <w:r>
        <w:br w:type="textWrapping"/>
      </w:r>
      <w:r>
        <w:t xml:space="preserve">Atlanta, Tel: +1-800-232-4636 (24-hour health information hotline,</w:t>
      </w:r>
      <w:r>
        <w:t xml:space="preserve"> </w:t>
      </w:r>
      <w:r>
        <w:t xml:space="preserve">Monday through Friday)</w:t>
      </w:r>
    </w:p>
    <w:p>
      <w:pPr>
        <w:pStyle w:val="Heading1"/>
      </w:pPr>
      <w:bookmarkStart w:id="28" w:name="delayed-support"/>
      <w:bookmarkEnd w:id="28"/>
      <w:r>
        <w:t xml:space="preserve">DELAYED SUPPORT</w:t>
      </w:r>
    </w:p>
    <w:p>
      <w:pPr>
        <w:pStyle w:val="FirstParagraph"/>
      </w:pPr>
      <w:r>
        <w:t xml:space="preserve">Normally available for support after first 24 hours</w:t>
      </w:r>
    </w:p>
    <w:p>
      <w:pPr>
        <w:pStyle w:val="Heading2"/>
      </w:pPr>
      <w:bookmarkStart w:id="29" w:name="amnesty-international"/>
      <w:bookmarkEnd w:id="29"/>
      <w:r>
        <w:t xml:space="preserve">Amnesty International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Amnesty International leads a global movement of</w:t>
      </w:r>
      <w:r>
        <w:t xml:space="preserve"> </w:t>
      </w:r>
      <w:r>
        <w:t xml:space="preserve">research, solidarity, and action on behalf of victims of human rights</w:t>
      </w:r>
      <w:r>
        <w:t xml:space="preserve"> </w:t>
      </w:r>
      <w:r>
        <w:t xml:space="preserve">violations. Amnesty International campaigns to end discrimination,</w:t>
      </w:r>
      <w:r>
        <w:t xml:space="preserve"> </w:t>
      </w:r>
      <w:r>
        <w:t xml:space="preserve">abuse, and infringements on human rights, physical and mental integrity,</w:t>
      </w:r>
      <w:r>
        <w:t xml:space="preserve"> </w:t>
      </w:r>
      <w:r>
        <w:t xml:space="preserve">and the freedom of thought and expression.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www.amnesty.org</w:t>
      </w:r>
      <w:r>
        <w:br w:type="textWrapping"/>
      </w:r>
      <w:r>
        <w:t xml:space="preserve">New York, Tel: (+1) 212 807-8400</w:t>
      </w:r>
      <w:r>
        <w:br w:type="textWrapping"/>
      </w:r>
      <w:r>
        <w:t xml:space="preserve">London, Tel: (+44) 20-74135500</w:t>
      </w:r>
    </w:p>
    <w:p>
      <w:pPr>
        <w:pStyle w:val="Heading2"/>
      </w:pPr>
      <w:bookmarkStart w:id="30" w:name="asian-human-rights-commission"/>
      <w:bookmarkEnd w:id="30"/>
      <w:r>
        <w:t xml:space="preserve">Asian Human Rights Commission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East Asia; South &amp; Southeast Asia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Bahasa, Burmese, Chinese, English, French, German,</w:t>
      </w:r>
      <w:r>
        <w:t xml:space="preserve"> </w:t>
      </w:r>
      <w:r>
        <w:t xml:space="preserve">Italian, Japanese, Korean, Tagalog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Asian Human Rights Commission monitors,</w:t>
      </w:r>
      <w:r>
        <w:t xml:space="preserve"> </w:t>
      </w:r>
      <w:r>
        <w:t xml:space="preserve">investigates, advocates, and takes solidarity action around human rights</w:t>
      </w:r>
      <w:r>
        <w:t xml:space="preserve"> </w:t>
      </w:r>
      <w:r>
        <w:t xml:space="preserve">violations across Asia. AHRC?s Urgent Appeal Programme mobilizes</w:t>
      </w:r>
      <w:r>
        <w:t xml:space="preserve"> </w:t>
      </w:r>
      <w:r>
        <w:t xml:space="preserve">thousands of individu- als to speak out around particular cases.</w:t>
      </w:r>
      <w:r>
        <w:t xml:space="preserve"> </w:t>
      </w:r>
      <w:r>
        <w:t xml:space="preserve">(Directed by Ashoka Fellow Basil Fernando.)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 ahrchk.net</w:t>
      </w:r>
      <w:r>
        <w:br w:type="textWrapping"/>
      </w:r>
      <w:r>
        <w:t xml:space="preserve">Hong Kong, Tel: 852-2698 6339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ahrchk@ahrchk.org</w:t>
      </w:r>
    </w:p>
    <w:p>
      <w:pPr>
        <w:pStyle w:val="Heading2"/>
      </w:pPr>
      <w:bookmarkStart w:id="31" w:name="committee-to-protect-journalists"/>
      <w:bookmarkEnd w:id="31"/>
      <w:r>
        <w:t xml:space="preserve">Committee to Protect Journalists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Committee to Protect Journalists promotes press</w:t>
      </w:r>
      <w:r>
        <w:t xml:space="preserve"> </w:t>
      </w:r>
      <w:r>
        <w:t xml:space="preserve">freedom worldwide by defending the rights of journalists to report the</w:t>
      </w:r>
      <w:r>
        <w:t xml:space="preserve"> </w:t>
      </w:r>
      <w:r>
        <w:t xml:space="preserve">news without fear of reprisal. CPJ reveals abuses against the press,</w:t>
      </w:r>
      <w:r>
        <w:t xml:space="preserve"> </w:t>
      </w:r>
      <w:r>
        <w:t xml:space="preserve">acts on behalf of imprisoned or threatened journalists, and warns</w:t>
      </w:r>
      <w:r>
        <w:t xml:space="preserve"> </w:t>
      </w:r>
      <w:r>
        <w:t xml:space="preserve">journalists of attacks on press freedom. CPJ?s Journalist Assistance</w:t>
      </w:r>
      <w:r>
        <w:t xml:space="preserve"> </w:t>
      </w:r>
      <w:r>
        <w:t xml:space="preserve">Program offers emergency sup- port around medical attention, relocation,</w:t>
      </w:r>
      <w:r>
        <w:t xml:space="preserve"> </w:t>
      </w:r>
      <w:r>
        <w:t xml:space="preserve">legal aid, and evacuation.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2">
        <w:r>
          <w:rPr>
            <w:rStyle w:val="Hyperlink"/>
          </w:rPr>
          <w:t xml:space="preserve">www.cpj.org</w:t>
        </w:r>
      </w:hyperlink>
      <w:r>
        <w:br w:type="textWrapping"/>
      </w:r>
      <w:r>
        <w:t xml:space="preserve">New York, Tel: (+1) 212 465-1004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JournAsst@cpj.org</w:t>
      </w:r>
    </w:p>
    <w:p>
      <w:pPr>
        <w:pStyle w:val="Heading2"/>
      </w:pPr>
      <w:bookmarkStart w:id="33" w:name="conectas"/>
      <w:bookmarkEnd w:id="33"/>
      <w:r>
        <w:t xml:space="preserve">Conectas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Brazil; Latin America, Africa, Asia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Lawsuit,</w:t>
      </w:r>
      <w:r>
        <w:t xml:space="preserve"> </w:t>
      </w:r>
      <w:r>
        <w:t xml:space="preserve">Infringement on Rights, Discrimination</w:t>
      </w:r>
      <w:r>
        <w:br w:type="textWrapping"/>
      </w:r>
      <w:r>
        <w:br w:type="textWrapping"/>
      </w:r>
      <w:r>
        <w:rPr>
          <w:b/>
        </w:rPr>
        <w:t xml:space="preserve">Eligible:</w:t>
      </w:r>
      <w:r>
        <w:t xml:space="preserve"> </w:t>
      </w:r>
      <w:r>
        <w:t xml:space="preserve">Human Rights advocates (activists and academics)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English, Portuguese,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Conectas? Justice Program supports strategic litigation</w:t>
      </w:r>
      <w:r>
        <w:t xml:space="preserve"> </w:t>
      </w:r>
      <w:r>
        <w:t xml:space="preserve">and pro bono legal services to support vulnerable groups and victims of</w:t>
      </w:r>
      <w:r>
        <w:t xml:space="preserve"> </w:t>
      </w:r>
      <w:r>
        <w:t xml:space="preserve">human rights violations. Conectas? Global South Program links human</w:t>
      </w:r>
      <w:r>
        <w:t xml:space="preserve"> </w:t>
      </w:r>
      <w:r>
        <w:t xml:space="preserve">rights aca- demics and activists in Africa, Asia, and Latin America to</w:t>
      </w:r>
      <w:r>
        <w:t xml:space="preserve"> </w:t>
      </w:r>
      <w:r>
        <w:t xml:space="preserve">share knowledge, connect them to the UN, and strengthen the new</w:t>
      </w:r>
      <w:r>
        <w:t xml:space="preserve"> </w:t>
      </w:r>
      <w:r>
        <w:t xml:space="preserve">generation of human rights defenders. (Directed by Ashoka Senior Member</w:t>
      </w:r>
      <w:r>
        <w:t xml:space="preserve"> </w:t>
      </w:r>
      <w:r>
        <w:t xml:space="preserve">Oscar Vilhena.)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conectas.org</w:t>
      </w:r>
      <w:r>
        <w:br w:type="textWrapping"/>
      </w:r>
      <w:r>
        <w:t xml:space="preserve">Sao Paulo, Tel: (+5511) 3884-7440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conectas@conectas.org</w:t>
      </w:r>
    </w:p>
    <w:p>
      <w:pPr>
        <w:pStyle w:val="Heading2"/>
      </w:pPr>
      <w:bookmarkStart w:id="34" w:name="civicus-civil-society-watch"/>
      <w:bookmarkEnd w:id="34"/>
      <w:r>
        <w:t xml:space="preserve">CIVICUS &amp; Civil Society Watch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Lawsuit,</w:t>
      </w:r>
      <w:r>
        <w:t xml:space="preserve"> </w:t>
      </w:r>
      <w:r>
        <w:t xml:space="preserve">Infringement on</w:t>
      </w:r>
      <w:r>
        <w:br w:type="textWrapping"/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CIVICUS strengthens civil society and civic action</w:t>
      </w:r>
      <w:r>
        <w:t xml:space="preserve"> </w:t>
      </w:r>
      <w:r>
        <w:t xml:space="preserve">around the world through an international alliance of more than 1000</w:t>
      </w:r>
      <w:r>
        <w:t xml:space="preserve"> </w:t>
      </w:r>
      <w:r>
        <w:t xml:space="preserve">members across 100 countries. Civil Society Watch (CSW) mobilizes rapid</w:t>
      </w:r>
      <w:r>
        <w:t xml:space="preserve"> </w:t>
      </w:r>
      <w:r>
        <w:t xml:space="preserve">responses in situations in which rights and liberties of citizens are</w:t>
      </w:r>
      <w:r>
        <w:t xml:space="preserve"> </w:t>
      </w:r>
      <w:r>
        <w:t xml:space="preserve">threatened or limited. CSW makes statements of protests, letter-writing</w:t>
      </w:r>
      <w:r>
        <w:t xml:space="preserve"> </w:t>
      </w:r>
      <w:r>
        <w:t xml:space="preserve">campaigns, press campaigns, public marches, and missions to verify acts</w:t>
      </w:r>
      <w:r>
        <w:t xml:space="preserve"> </w:t>
      </w:r>
      <w:r>
        <w:t xml:space="preserve">of violations of rights.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www.civicus.org; www.civilsocietywatch.org</w:t>
      </w:r>
      <w:r>
        <w:br w:type="textWrapping"/>
      </w:r>
      <w:r>
        <w:rPr>
          <w:b/>
        </w:rPr>
        <w:t xml:space="preserve">Emails:</w:t>
      </w:r>
      <w:r>
        <w:t xml:space="preserve"> </w:t>
      </w:r>
      <w:r>
        <w:t xml:space="preserve">info@civicus.org; cswatch@civicus.org</w:t>
      </w:r>
      <w:r>
        <w:br w:type="textWrapping"/>
      </w:r>
      <w:r>
        <w:t xml:space="preserve">South Africa, Tel: (+27 11) 833-5959</w:t>
      </w:r>
    </w:p>
    <w:p>
      <w:pPr>
        <w:pStyle w:val="Heading2"/>
      </w:pPr>
      <w:bookmarkStart w:id="35" w:name="european-interagency-security-forum"/>
      <w:bookmarkEnd w:id="35"/>
      <w:r>
        <w:t xml:space="preserve">European Interagency Security Forum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Humanitarian aid workers facing security threats in</w:t>
      </w:r>
      <w:r>
        <w:t xml:space="preserve"> </w:t>
      </w:r>
      <w:r>
        <w:t xml:space="preserve">the field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EISF?s aim is to improve holistic security risk</w:t>
      </w:r>
      <w:r>
        <w:t xml:space="preserve"> </w:t>
      </w:r>
      <w:r>
        <w:t xml:space="preserve">management (SRM) approaches allowing sustainable access of aid workers</w:t>
      </w:r>
      <w:r>
        <w:t xml:space="preserve"> </w:t>
      </w:r>
      <w:r>
        <w:t xml:space="preserve">to populations in need. The EISF Secretariat works in collaboration with</w:t>
      </w:r>
      <w:r>
        <w:t xml:space="preserve"> </w:t>
      </w:r>
      <w:r>
        <w:t xml:space="preserve">its? Members to produce original research, arrange biannual forum</w:t>
      </w:r>
      <w:r>
        <w:t xml:space="preserve"> </w:t>
      </w:r>
      <w:r>
        <w:t xml:space="preserve">meetings and regular workshops and facilitate information sharing</w:t>
      </w:r>
      <w:r>
        <w:t xml:space="preserve"> </w:t>
      </w:r>
      <w:r>
        <w:t xml:space="preserve">between members and the wider NGO community.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6">
        <w:r>
          <w:rPr>
            <w:rStyle w:val="Hyperlink"/>
          </w:rPr>
          <w:t xml:space="preserve">www.eisf.eu</w:t>
        </w:r>
      </w:hyperlink>
      <w:r>
        <w:t xml:space="preserve"> </w:t>
      </w:r>
      <w:r>
        <w:t xml:space="preserve">London,</w:t>
      </w:r>
      <w:r>
        <w:br w:type="textWrapping"/>
      </w:r>
      <w:r>
        <w:t xml:space="preserve">Tel: (+44) 203 195 1360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eisf-coordinator@eisf.eu</w:t>
      </w:r>
    </w:p>
    <w:p>
      <w:pPr>
        <w:pStyle w:val="Heading2"/>
      </w:pPr>
      <w:bookmarkStart w:id="37" w:name="federation-for-human-rights"/>
      <w:bookmarkEnd w:id="37"/>
      <w:r>
        <w:t xml:space="preserve">Federation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FIDH works with over 141 non-governmental organizations</w:t>
      </w:r>
      <w:r>
        <w:t xml:space="preserve"> </w:t>
      </w:r>
      <w:r>
        <w:t xml:space="preserve">in over 100 countries towards improvements in victim protection,</w:t>
      </w:r>
      <w:r>
        <w:t xml:space="preserve"> </w:t>
      </w:r>
      <w:r>
        <w:t xml:space="preserve">prevention of human rights violations, and judicial punishment of</w:t>
      </w:r>
      <w:r>
        <w:t xml:space="preserve"> </w:t>
      </w:r>
      <w:r>
        <w:t xml:space="preserve">perpetrators. Over the past 25 years they have organized over 1000</w:t>
      </w:r>
      <w:r>
        <w:t xml:space="preserve"> </w:t>
      </w:r>
      <w:r>
        <w:t xml:space="preserve">missions in 100 countries. FIDH works closely with the World</w:t>
      </w:r>
      <w:r>
        <w:t xml:space="preserve"> </w:t>
      </w:r>
      <w:r>
        <w:t xml:space="preserve">Organisation Against Torture (OMCT) through its Observatory for the</w:t>
      </w:r>
      <w:r>
        <w:t xml:space="preserve"> </w:t>
      </w:r>
      <w:r>
        <w:t xml:space="preserve">Protection of Human Rights Defenders.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8">
        <w:r>
          <w:rPr>
            <w:rStyle w:val="Hyperlink"/>
          </w:rPr>
          <w:t xml:space="preserve">www.fidh.org</w:t>
        </w:r>
      </w:hyperlink>
      <w:r>
        <w:br w:type="textWrapping"/>
      </w:r>
      <w:r>
        <w:t xml:space="preserve">Paris, Tel: (+33) 1 43 55 25 18</w:t>
      </w:r>
    </w:p>
    <w:p>
      <w:pPr>
        <w:pStyle w:val="Heading2"/>
      </w:pPr>
      <w:bookmarkStart w:id="39" w:name="fund-for-global-human-rights"/>
      <w:bookmarkEnd w:id="39"/>
      <w:r>
        <w:t xml:space="preserve">Fund for Global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India, Pakistan, Liberia, Sierra Leone, Guinea, Democratic</w:t>
      </w:r>
      <w:r>
        <w:t xml:space="preserve"> </w:t>
      </w:r>
      <w:r>
        <w:t xml:space="preserve">Republic of Congo, Burundi, Uganda, Mexico, Guatemala, Algeria, Morocco,</w:t>
      </w:r>
      <w:r>
        <w:t xml:space="preserve"> </w:t>
      </w:r>
      <w:r>
        <w:t xml:space="preserve">Tunisia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Fund for Global Human Rights channels financial</w:t>
      </w:r>
      <w:r>
        <w:t xml:space="preserve"> </w:t>
      </w:r>
      <w:r>
        <w:t xml:space="preserve">resources to on-the-ground human rights organizations, strengthening</w:t>
      </w:r>
      <w:r>
        <w:t xml:space="preserve"> </w:t>
      </w:r>
      <w:r>
        <w:t xml:space="preserve">human rights movements and communities around the world. The Fund for</w:t>
      </w:r>
      <w:r>
        <w:t xml:space="preserve"> </w:t>
      </w:r>
      <w:r>
        <w:t xml:space="preserve">Global Human Rights pools funding from international donors, funds local</w:t>
      </w:r>
      <w:r>
        <w:t xml:space="preserve"> </w:t>
      </w:r>
      <w:r>
        <w:t xml:space="preserve">and regional human rights groups, and creates networks to link often</w:t>
      </w:r>
      <w:r>
        <w:t xml:space="preserve"> </w:t>
      </w:r>
      <w:r>
        <w:t xml:space="preserve">isolated activists.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0">
        <w:r>
          <w:rPr>
            <w:rStyle w:val="Hyperlink"/>
          </w:rPr>
          <w:t xml:space="preserve">www.globalhumanrights.org</w:t>
        </w:r>
      </w:hyperlink>
      <w:r>
        <w:br w:type="textWrapping"/>
      </w:r>
      <w:r>
        <w:t xml:space="preserve">Washington, DC, Tel: (+1) 202 347-7488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info@globalhumanrights.org</w:t>
      </w:r>
    </w:p>
    <w:p>
      <w:pPr>
        <w:pStyle w:val="Heading2"/>
      </w:pPr>
      <w:bookmarkStart w:id="41" w:name="human-rights-first"/>
      <w:bookmarkEnd w:id="41"/>
      <w:r>
        <w:t xml:space="preserve">Human Rights First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Human Rights First protects people at risk, including</w:t>
      </w:r>
      <w:r>
        <w:t xml:space="preserve"> </w:t>
      </w:r>
      <w:r>
        <w:t xml:space="preserve">victims of human rights violations and discrimination. Their Human</w:t>
      </w:r>
      <w:r>
        <w:t xml:space="preserve"> </w:t>
      </w:r>
      <w:r>
        <w:t xml:space="preserve">Rights Defenders program supports human rights defenders targeted for</w:t>
      </w:r>
      <w:r>
        <w:t xml:space="preserve"> </w:t>
      </w:r>
      <w:r>
        <w:t xml:space="preserve">threats and attack through advocacy and mobilizing their volunteer</w:t>
      </w:r>
      <w:r>
        <w:t xml:space="preserve"> </w:t>
      </w:r>
      <w:r>
        <w:t xml:space="preserve">network.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hyperlink r:id="rId42">
        <w:r>
          <w:rPr>
            <w:rStyle w:val="Hyperlink"/>
          </w:rPr>
          <w:t xml:space="preserve">www.humanrightsfirst.org</w:t>
        </w:r>
      </w:hyperlink>
      <w:r>
        <w:br w:type="textWrapping"/>
      </w:r>
      <w:r>
        <w:t xml:space="preserve">New York, Tel: (+1) 212 845-5200</w:t>
      </w:r>
    </w:p>
    <w:p>
      <w:pPr>
        <w:pStyle w:val="Heading2"/>
      </w:pPr>
      <w:bookmarkStart w:id="43" w:name="human-rights-watch"/>
      <w:bookmarkEnd w:id="43"/>
      <w:r>
        <w:t xml:space="preserve">Human Rights Watch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Lawsuit,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Chinese, English, French, German, Hebrew, Korean,</w:t>
      </w:r>
      <w:r>
        <w:t xml:space="preserve"> </w:t>
      </w:r>
      <w:r>
        <w:t xml:space="preserve">Persian, Portuguese, Russian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Human Rights Watch stands with victims and activists to</w:t>
      </w:r>
      <w:r>
        <w:t xml:space="preserve"> </w:t>
      </w:r>
      <w:r>
        <w:t xml:space="preserve">prevent discrimination, uphold political freedom, protects people from</w:t>
      </w:r>
      <w:r>
        <w:t xml:space="preserve"> </w:t>
      </w:r>
      <w:r>
        <w:t xml:space="preserve">inhumane conduct in wartime, and brings offenders to justice by exposing</w:t>
      </w:r>
      <w:r>
        <w:t xml:space="preserve"> </w:t>
      </w:r>
      <w:r>
        <w:t xml:space="preserve">human rights violations and holding abusers accountable. HRW?s principal</w:t>
      </w:r>
      <w:r>
        <w:t xml:space="preserve"> </w:t>
      </w:r>
      <w:r>
        <w:t xml:space="preserve">advocacy strategy is to shame offenders through press attention, exert</w:t>
      </w:r>
      <w:r>
        <w:t xml:space="preserve"> </w:t>
      </w:r>
      <w:r>
        <w:t xml:space="preserve">dip- lomatic and economic pressure, and build coalitions around specific</w:t>
      </w:r>
      <w:r>
        <w:t xml:space="preserve"> </w:t>
      </w:r>
      <w:r>
        <w:t xml:space="preserve">human rights issues.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4">
        <w:r>
          <w:rPr>
            <w:rStyle w:val="Hyperlink"/>
          </w:rPr>
          <w:t xml:space="preserve">www.hrw.org</w:t>
        </w:r>
      </w:hyperlink>
      <w:r>
        <w:br w:type="textWrapping"/>
      </w:r>
      <w:r>
        <w:t xml:space="preserve">New York, Tel: (+1) 212-290-4700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hrwnyc@hrw.org</w:t>
      </w:r>
    </w:p>
    <w:p>
      <w:pPr>
        <w:pStyle w:val="Heading2"/>
      </w:pPr>
      <w:bookmarkStart w:id="45" w:name="international-service-for-human-rights"/>
      <w:bookmarkEnd w:id="45"/>
      <w:r>
        <w:t xml:space="preserve">International Service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ISHR provides information, training, and support to</w:t>
      </w:r>
      <w:r>
        <w:t xml:space="preserve"> </w:t>
      </w:r>
      <w:r>
        <w:t xml:space="preserve">human rights defenders around the world. Their Human Rights Defenders</w:t>
      </w:r>
      <w:r>
        <w:t xml:space="preserve"> </w:t>
      </w:r>
      <w:r>
        <w:t xml:space="preserve">Offices strengthens UN procedures to support Human Rights Defenders, and</w:t>
      </w:r>
      <w:r>
        <w:t xml:space="preserve"> </w:t>
      </w:r>
      <w:r>
        <w:t xml:space="preserve">is promoting similar mechanisms in Africa and the Americas. They do not</w:t>
      </w:r>
      <w:r>
        <w:t xml:space="preserve"> </w:t>
      </w:r>
      <w:r>
        <w:t xml:space="preserve">take urgent appeals, as they focus on training and aggregating</w:t>
      </w:r>
      <w:r>
        <w:t xml:space="preserve"> </w:t>
      </w:r>
      <w:r>
        <w:t xml:space="preserve">knowledge.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www.ishr.ch Geneva, Tel: (+41) 22 733 51 23</w:t>
      </w:r>
    </w:p>
    <w:p>
      <w:pPr>
        <w:pStyle w:val="Heading2"/>
      </w:pPr>
      <w:bookmarkStart w:id="46" w:name="observatory-for-the-protection-of-human-rights-defenders"/>
      <w:bookmarkEnd w:id="46"/>
      <w:r>
        <w:t xml:space="preserve">Observatory for the Protection of Human Rights Defenders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English, various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Observatory is among the largest coalitions of NGOs</w:t>
      </w:r>
      <w:r>
        <w:t xml:space="preserve"> </w:t>
      </w:r>
      <w:r>
        <w:t xml:space="preserve">(nearly 300 local, national, and regional organizations) fighting</w:t>
      </w:r>
      <w:r>
        <w:t xml:space="preserve"> </w:t>
      </w:r>
      <w:r>
        <w:t xml:space="preserve">against arbitrary detention and executions, torture, forced</w:t>
      </w:r>
      <w:r>
        <w:t xml:space="preserve"> </w:t>
      </w:r>
      <w:r>
        <w:t xml:space="preserve">disappearances, and other forms of violence. The Observatory has</w:t>
      </w:r>
      <w:r>
        <w:t xml:space="preserve"> </w:t>
      </w:r>
      <w:r>
        <w:t xml:space="preserve">denounced and stopped attacks against human rights defenders through</w:t>
      </w:r>
      <w:r>
        <w:t xml:space="preserve"> </w:t>
      </w:r>
      <w:r>
        <w:t xml:space="preserve">urgent appeals, fact-finding missions, lobbying, training, and reports.</w:t>
      </w:r>
      <w:r>
        <w:t xml:space="preserve"> </w:t>
      </w:r>
      <w:r>
        <w:t xml:space="preserve">They do take urgent appeals.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www.omct.org click on ?Human Rights Defenders?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omct@omct.org</w:t>
      </w:r>
      <w:r>
        <w:br w:type="textWrapping"/>
      </w:r>
      <w:r>
        <w:t xml:space="preserve">Switzerland, Tel: (+41) 22 809 4939</w:t>
      </w:r>
    </w:p>
    <w:p>
      <w:pPr>
        <w:pStyle w:val="Heading2"/>
      </w:pPr>
      <w:bookmarkStart w:id="47" w:name="peace-brigades-international"/>
      <w:bookmarkEnd w:id="47"/>
      <w:r>
        <w:t xml:space="preserve">Peace Brigades International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Latin America; South &amp; Southeast Asia; Eastern Europe &amp;</w:t>
      </w:r>
      <w:r>
        <w:t xml:space="preserve"> </w:t>
      </w:r>
      <w:r>
        <w:t xml:space="preserve">Central Asia; North America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Peace Brigades International offers protective</w:t>
      </w:r>
      <w:r>
        <w:t xml:space="preserve"> </w:t>
      </w:r>
      <w:r>
        <w:t xml:space="preserve">accompaniment to human rights organizations to deter potential attacks</w:t>
      </w:r>
      <w:r>
        <w:t xml:space="preserve"> </w:t>
      </w:r>
      <w:r>
        <w:t xml:space="preserve">and provide moral support. While PBI does not work directly for</w:t>
      </w:r>
      <w:r>
        <w:t xml:space="preserve"> </w:t>
      </w:r>
      <w:r>
        <w:t xml:space="preserve">threatened organizations, they build international support networks and</w:t>
      </w:r>
      <w:r>
        <w:t xml:space="preserve"> </w:t>
      </w:r>
      <w:r>
        <w:t xml:space="preserve">pressure governments to protect their citizens. PBI also supports Peace</w:t>
      </w:r>
      <w:r>
        <w:t xml:space="preserve"> </w:t>
      </w:r>
      <w:r>
        <w:t xml:space="preserve">Education Programs.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8">
        <w:r>
          <w:rPr>
            <w:rStyle w:val="Hyperlink"/>
          </w:rPr>
          <w:t xml:space="preserve">www.peacebrigades.org</w:t>
        </w:r>
      </w:hyperlink>
      <w:r>
        <w:br w:type="textWrapping"/>
      </w:r>
      <w:r>
        <w:t xml:space="preserve">London, Tel: +44 20 7065 0775</w:t>
      </w:r>
    </w:p>
    <w:p>
      <w:pPr>
        <w:pStyle w:val="Heading2"/>
      </w:pPr>
      <w:bookmarkStart w:id="49" w:name="urgent-action-fund-for-womens-human-rights-and-urgent-action-fund-africa"/>
      <w:bookmarkEnd w:id="49"/>
      <w:r>
        <w:t xml:space="preserve">Urgent Action Fund for Women?s Human Rights and Urgent Action Fund Africa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Albanian, Bahasa, English, French, Nepali,</w:t>
      </w:r>
      <w:r>
        <w:t xml:space="preserve"> </w:t>
      </w:r>
      <w:r>
        <w:t xml:space="preserve">Spanish, Russian,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UAF and UAF-Africa operate Rapid Response Grant-making</w:t>
      </w:r>
      <w:r>
        <w:t xml:space="preserve"> </w:t>
      </w:r>
      <w:r>
        <w:t xml:space="preserve">programs to support women activists around: a) peace-building in</w:t>
      </w:r>
      <w:r>
        <w:t xml:space="preserve"> </w:t>
      </w:r>
      <w:r>
        <w:t xml:space="preserve">situations of armed conflict, escalating violence, or politically</w:t>
      </w:r>
      <w:r>
        <w:t xml:space="preserve"> </w:t>
      </w:r>
      <w:r>
        <w:t xml:space="preserve">volatile environments;b) potentially precedent-setting legal and</w:t>
      </w:r>
      <w:r>
        <w:t xml:space="preserve"> </w:t>
      </w:r>
      <w:r>
        <w:t xml:space="preserve">legislative actions; and c) protection of women human rights defenders.</w:t>
      </w:r>
      <w:r>
        <w:t xml:space="preserve"> </w:t>
      </w:r>
      <w:r>
        <w:t xml:space="preserve">Their Research, Publications, and Advocacy program is a resource for</w:t>
      </w:r>
      <w:r>
        <w:t xml:space="preserve"> </w:t>
      </w:r>
      <w:r>
        <w:t xml:space="preserve">activists, funders, and allies of women?s human rights activism.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www.urgentactionfund.org</w:t>
      </w:r>
      <w:r>
        <w:br w:type="textWrapping"/>
      </w:r>
      <w:r>
        <w:t xml:space="preserve">USA, Tel: (+1) 303 442-2388 (all requests outside Africa)</w:t>
      </w:r>
      <w:r>
        <w:br w:type="textWrapping"/>
      </w:r>
      <w:r>
        <w:t xml:space="preserve">Kenya, Tel: (+254) 20 2931095 (all requests in Africa)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urgentact@urgentactionfund.org;</w:t>
      </w:r>
      <w:r>
        <w:t xml:space="preserve"> </w:t>
      </w:r>
      <w:r>
        <w:t xml:space="preserve">proposal@urgentactionfund-africa.or.ke</w:t>
      </w:r>
    </w:p>
    <w:p>
      <w:pPr>
        <w:pStyle w:val="Heading2"/>
      </w:pPr>
      <w:bookmarkStart w:id="50" w:name="witness"/>
      <w:bookmarkEnd w:id="50"/>
      <w:r>
        <w:t xml:space="preserve">Witness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WITNESS uses video and online technologies to open the</w:t>
      </w:r>
      <w:r>
        <w:t xml:space="preserve"> </w:t>
      </w:r>
      <w:r>
        <w:t xml:space="preserve">eyes of the world to human rights violations. We empower people to</w:t>
      </w:r>
      <w:r>
        <w:t xml:space="preserve"> </w:t>
      </w:r>
      <w:r>
        <w:t xml:space="preserve">transform personal stories of abuse into powerful tools for justice,</w:t>
      </w:r>
      <w:r>
        <w:t xml:space="preserve"> </w:t>
      </w:r>
      <w:r>
        <w:t xml:space="preserve">promoting public engagement and policy change. WITNESS regularly</w:t>
      </w:r>
      <w:r>
        <w:t xml:space="preserve"> </w:t>
      </w:r>
      <w:r>
        <w:t xml:space="preserve">conducts on-site trainings with our Core Partners, teaching them how to</w:t>
      </w:r>
      <w:r>
        <w:t xml:space="preserve"> </w:t>
      </w:r>
      <w:r>
        <w:t xml:space="preserve">document human rights abuses safely and effectively with video and how</w:t>
      </w:r>
      <w:r>
        <w:t xml:space="preserve"> </w:t>
      </w:r>
      <w:r>
        <w:t xml:space="preserve">to use video to further their advocacy goals.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1">
        <w:r>
          <w:rPr>
            <w:rStyle w:val="Hyperlink"/>
          </w:rPr>
          <w:t xml:space="preserve">www.witness.org</w:t>
        </w:r>
      </w:hyperlink>
      <w:r>
        <w:br w:type="textWrapping"/>
      </w:r>
      <w:r>
        <w:t xml:space="preserve">New York, Tel: (+1) 718.783.2000</w:t>
      </w:r>
    </w:p>
    <w:p>
      <w:pPr>
        <w:pStyle w:val="Heading1"/>
      </w:pPr>
      <w:bookmarkStart w:id="52" w:name="b.-legal-networks"/>
      <w:bookmarkEnd w:id="52"/>
      <w:r>
        <w:t xml:space="preserve">B. LEGAL NETWORKS</w:t>
      </w:r>
    </w:p>
    <w:p>
      <w:pPr>
        <w:pStyle w:val="Heading2"/>
      </w:pPr>
      <w:bookmarkStart w:id="53" w:name="advocates-for-international-development-a4id"/>
      <w:bookmarkEnd w:id="53"/>
      <w:r>
        <w:t xml:space="preserve">Advocates for International Development (A4ID)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Advocates for International Development (A4ID)</w:t>
      </w:r>
      <w:r>
        <w:t xml:space="preserve"> </w:t>
      </w:r>
      <w:r>
        <w:t xml:space="preserve">mobilizes the skills and expertise of the legal profession to combat</w:t>
      </w:r>
      <w:r>
        <w:t xml:space="preserve"> </w:t>
      </w:r>
      <w:r>
        <w:t xml:space="preserve">poverty and inequality of opportunity worldwide. A4ID promotes awareness</w:t>
      </w:r>
      <w:r>
        <w:t xml:space="preserve"> </w:t>
      </w:r>
      <w:r>
        <w:t xml:space="preserve">of social, economic, and legal issues while strengthening the capacity</w:t>
      </w:r>
      <w:r>
        <w:t xml:space="preserve"> </w:t>
      </w:r>
      <w:r>
        <w:t xml:space="preserve">of citizen sector organizations.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4">
        <w:r>
          <w:rPr>
            <w:rStyle w:val="Hyperlink"/>
          </w:rPr>
          <w:t xml:space="preserve">www.a4id.org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info@a4id.org</w:t>
      </w:r>
    </w:p>
    <w:p>
      <w:pPr>
        <w:pStyle w:val="Heading2"/>
      </w:pPr>
      <w:bookmarkStart w:id="55" w:name="cyrus-r.-vance-center-for-international-justice"/>
      <w:bookmarkEnd w:id="55"/>
      <w:r>
        <w:t xml:space="preserve">Cyrus R. Vance Center for International Justice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Latin America, Africa, Global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Cyrus R. Vance Center for International Justice</w:t>
      </w:r>
      <w:r>
        <w:t xml:space="preserve"> </w:t>
      </w:r>
      <w:r>
        <w:t xml:space="preserve">supports lawyers worldwide who promote access to justice, equitable</w:t>
      </w:r>
      <w:r>
        <w:t xml:space="preserve"> </w:t>
      </w:r>
      <w:r>
        <w:t xml:space="preserve">judicial systems, socially-oriented public policies, and confidence in</w:t>
      </w:r>
      <w:r>
        <w:t xml:space="preserve"> </w:t>
      </w:r>
      <w:r>
        <w:t xml:space="preserve">the legal profession. The Vance Center championed the Pro Bono</w:t>
      </w:r>
      <w:r>
        <w:t xml:space="preserve"> </w:t>
      </w:r>
      <w:r>
        <w:t xml:space="preserve">Declaration for the Americas and manages the Global Network for Justice</w:t>
      </w:r>
      <w:r>
        <w:t xml:space="preserve"> </w:t>
      </w:r>
      <w:r>
        <w:t xml:space="preserve">Initiatives (GNJI).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www.nycbar.org/VanceCenter/index.htm;</w:t>
      </w:r>
      <w:r>
        <w:t xml:space="preserve"> </w:t>
      </w:r>
      <w:hyperlink r:id="rId56">
        <w:r>
          <w:rPr>
            <w:rStyle w:val="Hyperlink"/>
          </w:rPr>
          <w:t xml:space="preserve">www.gnji.net</w:t>
        </w:r>
      </w:hyperlink>
      <w:r>
        <w:br w:type="textWrapping"/>
      </w:r>
      <w:r>
        <w:t xml:space="preserve">New York, Tel: (+1) 212 382-4718</w:t>
      </w:r>
    </w:p>
    <w:p>
      <w:pPr>
        <w:pStyle w:val="Heading2"/>
      </w:pPr>
      <w:bookmarkStart w:id="57" w:name="human-rights-law-network"/>
      <w:bookmarkEnd w:id="57"/>
      <w:r>
        <w:t xml:space="preserve">Human Rights Law Network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India, South AsiaDescription: HRLN uses the legal system to</w:t>
      </w:r>
      <w:r>
        <w:t xml:space="preserve"> </w:t>
      </w:r>
      <w:r>
        <w:t xml:space="preserve">advance human rights. HRLN lawyers collaborate with human rights</w:t>
      </w:r>
      <w:r>
        <w:t xml:space="preserve"> </w:t>
      </w:r>
      <w:r>
        <w:t xml:space="preserve">organizations and grass-roots develop- ment collectives to defend the</w:t>
      </w:r>
      <w:r>
        <w:t xml:space="preserve"> </w:t>
      </w:r>
      <w:r>
        <w:t xml:space="preserve">rights of marginalized and vulnerable groups. HRLN provides pro bono</w:t>
      </w:r>
      <w:r>
        <w:t xml:space="preserve"> </w:t>
      </w:r>
      <w:r>
        <w:t xml:space="preserve">legal services and conducts public interest litigation, engages in</w:t>
      </w:r>
      <w:r>
        <w:t xml:space="preserve"> </w:t>
      </w:r>
      <w:r>
        <w:t xml:space="preserve">advocacy and campaigns, conducts legal awareness programs, investigates</w:t>
      </w:r>
      <w:r>
        <w:t xml:space="preserve"> </w:t>
      </w:r>
      <w:r>
        <w:t xml:space="preserve">violations, and publishes ?Know Your Rights? materials.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www.hrln.org</w:t>
      </w:r>
      <w:r>
        <w:br w:type="textWrapping"/>
      </w:r>
      <w:r>
        <w:t xml:space="preserve">New Delhi, Tel: +91-11-24374501, 24376922</w:t>
      </w:r>
    </w:p>
    <w:p>
      <w:pPr>
        <w:pStyle w:val="Heading2"/>
      </w:pPr>
      <w:bookmarkStart w:id="58" w:name="international-senior-lawyers-project"/>
      <w:bookmarkEnd w:id="58"/>
      <w:r>
        <w:t xml:space="preserve">International Senior Lawyers Project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ISLP provides volunteer legal services from skilled and</w:t>
      </w:r>
      <w:r>
        <w:t xml:space="preserve"> </w:t>
      </w:r>
      <w:r>
        <w:t xml:space="preserve">experienced attorneys to advance democracy and the rule of law, protect</w:t>
      </w:r>
      <w:r>
        <w:t xml:space="preserve"> </w:t>
      </w:r>
      <w:r>
        <w:t xml:space="preserve">human rights and promote equitable economic development worldwide.</w:t>
      </w:r>
      <w:r>
        <w:t xml:space="preserve"> </w:t>
      </w:r>
      <w:r>
        <w:t xml:space="preserve">Through the pro bono work of retired and active practitioners, working</w:t>
      </w:r>
      <w:r>
        <w:t xml:space="preserve"> </w:t>
      </w:r>
      <w:r>
        <w:t xml:space="preserve">independently and in law firms, ISLP helps governments and citizens</w:t>
      </w:r>
      <w:r>
        <w:t xml:space="preserve"> </w:t>
      </w:r>
      <w:r>
        <w:t xml:space="preserve">develop and implement legal reforms, assists programs that advance the</w:t>
      </w:r>
      <w:r>
        <w:t xml:space="preserve"> </w:t>
      </w:r>
      <w:r>
        <w:t xml:space="preserve">social and economic well-being of people in developing countries, and</w:t>
      </w:r>
      <w:r>
        <w:t xml:space="preserve"> </w:t>
      </w:r>
      <w:r>
        <w:t xml:space="preserve">builds the capacity of local organizations and professionals to meet the</w:t>
      </w:r>
      <w:r>
        <w:t xml:space="preserve"> </w:t>
      </w:r>
      <w:r>
        <w:t xml:space="preserve">needs of their communities.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9">
        <w:r>
          <w:rPr>
            <w:rStyle w:val="Hyperlink"/>
          </w:rPr>
          <w:t xml:space="preserve">www.islp.org</w:t>
        </w:r>
      </w:hyperlink>
      <w:r>
        <w:br w:type="textWrapping"/>
      </w:r>
      <w:r>
        <w:t xml:space="preserve">New York, Tel: (+1) 212 895-1359</w:t>
      </w:r>
    </w:p>
    <w:p>
      <w:pPr>
        <w:pStyle w:val="Heading2"/>
      </w:pPr>
      <w:bookmarkStart w:id="60" w:name="lex-mundi-pro-bono-foundation"/>
      <w:bookmarkEnd w:id="60"/>
      <w:r>
        <w:t xml:space="preserve">Lex Mundi Pro Bono Foundation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The Lex Mundi Pro Bono Foundation engages Lex Mundi?s</w:t>
      </w:r>
      <w:r>
        <w:t xml:space="preserve"> </w:t>
      </w:r>
      <w:r>
        <w:t xml:space="preserve">global network of 160 top-tier business law firms present in over 100</w:t>
      </w:r>
      <w:r>
        <w:t xml:space="preserve"> </w:t>
      </w:r>
      <w:r>
        <w:t xml:space="preserve">countries to provide pro bono legal assistance to social entrepreneurs.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61">
        <w:r>
          <w:rPr>
            <w:rStyle w:val="Hyperlink"/>
          </w:rPr>
          <w:t xml:space="preserve">www.lexmundiprobono.org</w:t>
        </w:r>
      </w:hyperlink>
      <w:r>
        <w:br w:type="textWrapping"/>
      </w:r>
      <w:r>
        <w:t xml:space="preserve">Washington, DC, Tel: (+1) 202 429-8169</w:t>
      </w:r>
    </w:p>
    <w:p>
      <w:pPr>
        <w:pStyle w:val="Heading2"/>
      </w:pPr>
      <w:bookmarkStart w:id="62" w:name="public-interest-law-initiative-pili"/>
      <w:bookmarkEnd w:id="62"/>
      <w:r>
        <w:t xml:space="preserve">Public Interest Law Initiative (PILI)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Central &amp; Eastern Europe, Russia</w:t>
      </w:r>
      <w:r>
        <w:br w:type="textWrapping"/>
      </w:r>
      <w:r>
        <w:t xml:space="preserve">Description: PILI advances human rights around the world by stimulating</w:t>
      </w:r>
      <w:r>
        <w:t xml:space="preserve"> </w:t>
      </w:r>
      <w:r>
        <w:t xml:space="preserve">public interest advocacy and developing the institutions necessary to</w:t>
      </w:r>
      <w:r>
        <w:t xml:space="preserve"> </w:t>
      </w:r>
      <w:r>
        <w:t xml:space="preserve">sustain it. PILI is strengthening the use of law as an instrument for</w:t>
      </w:r>
      <w:r>
        <w:t xml:space="preserve"> </w:t>
      </w:r>
      <w:r>
        <w:t xml:space="preserve">achieving social justice.</w:t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63">
        <w:r>
          <w:rPr>
            <w:rStyle w:val="Hyperlink"/>
          </w:rPr>
          <w:t xml:space="preserve">www.pili.org</w:t>
        </w:r>
      </w:hyperlink>
      <w:r>
        <w:br w:type="textWrapping"/>
      </w:r>
      <w:r>
        <w:t xml:space="preserve">Budapest, Tel: (+36) 1 461-5700</w:t>
      </w:r>
      <w:r>
        <w:br w:type="textWrapping"/>
      </w:r>
      <w:r>
        <w:t xml:space="preserve">Moscow, Tel: (+7) 795 628 00 20</w:t>
      </w:r>
      <w:r>
        <w:br w:type="textWrapping"/>
      </w:r>
      <w:r>
        <w:t xml:space="preserve">New York, Tel: (+1) 212 803-5381</w:t>
      </w:r>
    </w:p>
    <w:p>
      <w:pPr>
        <w:pStyle w:val="Heading1"/>
      </w:pPr>
      <w:bookmarkStart w:id="64" w:name="c.-international-mechanisms"/>
      <w:bookmarkEnd w:id="64"/>
      <w:r>
        <w:t xml:space="preserve">C. INTERNATIONAL MECHANISMS</w:t>
      </w:r>
    </w:p>
    <w:p>
      <w:pPr>
        <w:pStyle w:val="FirstParagraph"/>
      </w:pPr>
      <w:r>
        <w:t xml:space="preserve">In addition to citizen sector organizations, inter-governmental</w:t>
      </w:r>
      <w:r>
        <w:t xml:space="preserve"> </w:t>
      </w:r>
      <w:r>
        <w:t xml:space="preserve">institutions offer additional support to human rights defenders and</w:t>
      </w:r>
      <w:r>
        <w:t xml:space="preserve"> </w:t>
      </w:r>
      <w:r>
        <w:t xml:space="preserve">individuals who have suffered human rights violations.</w:t>
      </w:r>
    </w:p>
    <w:p>
      <w:pPr>
        <w:pStyle w:val="Heading2"/>
      </w:pPr>
      <w:bookmarkStart w:id="65" w:name="u.-n.-special-representative-on-human-rights-defenders"/>
      <w:bookmarkEnd w:id="65"/>
      <w:r>
        <w:t xml:space="preserve">U. N. Special Representative on Human Rights Defenders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UN Special Representative on Human Rights Defenders</w:t>
      </w:r>
      <w:r>
        <w:t xml:space="preserve"> </w:t>
      </w:r>
      <w:r>
        <w:t xml:space="preserve">supports and gathers information on behalf of human rights defenders</w:t>
      </w:r>
      <w:r>
        <w:t xml:space="preserve"> </w:t>
      </w:r>
      <w:r>
        <w:t xml:space="preserve">around the world. The Special Representative operates in complete</w:t>
      </w:r>
      <w:r>
        <w:t xml:space="preserve"> </w:t>
      </w:r>
      <w:r>
        <w:t xml:space="preserve">independence of any state, is not a UN staff member, and does not</w:t>
      </w:r>
      <w:r>
        <w:t xml:space="preserve"> </w:t>
      </w:r>
      <w:r>
        <w:t xml:space="preserve">receive a salary.</w:t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br w:type="textWrapping"/>
      </w:r>
      <w:r>
        <w:t xml:space="preserve">Geneva, Tel: (+41) 22 917 1234</w:t>
      </w:r>
      <w:r>
        <w:br w:type="textWrapping"/>
      </w:r>
      <w:r>
        <w:rPr>
          <w:b/>
        </w:rPr>
        <w:t xml:space="preserve">Email a complaint:</w:t>
      </w:r>
      <w:r>
        <w:t xml:space="preserve"> </w:t>
      </w:r>
      <w:r>
        <w:t xml:space="preserve">urgent-action@ohchr.org</w:t>
      </w:r>
      <w:r>
        <w:br w:type="textWrapping"/>
      </w:r>
      <w:r>
        <w:br w:type="textWrapping"/>
      </w:r>
      <w:r>
        <w:rPr>
          <w:b/>
        </w:rPr>
        <w:t xml:space="preserve">Additional Resources:</w:t>
      </w:r>
    </w:p>
    <w:p>
      <w:pPr>
        <w:pStyle w:val="Compact"/>
        <w:numPr>
          <w:numId w:val="1001"/>
          <w:ilvl w:val="0"/>
        </w:numPr>
      </w:pPr>
      <w:r>
        <w:t xml:space="preserve">Guidelines for submitting complaints</w:t>
      </w:r>
      <w:r>
        <w:br w:type="textWrapping"/>
      </w:r>
      <w:r>
        <w:t xml:space="preserve">http://www2.ohchr.org/english/issues/ defenders/complaints.htm</w:t>
      </w:r>
    </w:p>
    <w:p>
      <w:pPr>
        <w:pStyle w:val="Compact"/>
        <w:numPr>
          <w:numId w:val="1001"/>
          <w:ilvl w:val="0"/>
        </w:numPr>
      </w:pPr>
      <w:r>
        <w:t xml:space="preserve">UN Declaration on Human Rights Defenders</w:t>
      </w:r>
      <w:r>
        <w:br w:type="textWrapping"/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t xml:space="preserve">declaration.htm</w:t>
      </w:r>
    </w:p>
    <w:p>
      <w:pPr>
        <w:pStyle w:val="Heading2"/>
      </w:pPr>
      <w:bookmarkStart w:id="67" w:name="u.n.-office-of-the-high-commissioner-for-human-rights"/>
      <w:bookmarkEnd w:id="67"/>
      <w:r>
        <w:t xml:space="preserve">U.N. Office of the High Commissioner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UN Office of the High Commissioner for Human Rights</w:t>
      </w:r>
      <w:r>
        <w:t xml:space="preserve"> </w:t>
      </w:r>
      <w:r>
        <w:t xml:space="preserve">(OHCHR) promotes and protects the enjoyment and full realization by all</w:t>
      </w:r>
      <w:r>
        <w:t xml:space="preserve"> </w:t>
      </w:r>
      <w:r>
        <w:t xml:space="preserve">people of all rights established in the Charter of the United Nations,</w:t>
      </w:r>
      <w:r>
        <w:t xml:space="preserve"> </w:t>
      </w:r>
      <w:r>
        <w:t xml:space="preserve">including the Universal Declaration of Human Rights.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br w:type="textWrapping"/>
      </w:r>
      <w:r>
        <w:t xml:space="preserve">Geneva, Tel: (+41) 22 917 0656</w:t>
      </w:r>
      <w:r>
        <w:br w:type="textWrapping"/>
      </w:r>
      <w:r>
        <w:rPr>
          <w:b/>
        </w:rPr>
        <w:t xml:space="preserve">Email a complaint:</w:t>
      </w:r>
      <w:r>
        <w:t xml:space="preserve"> </w:t>
      </w:r>
      <w:r>
        <w:t xml:space="preserve">civilsocietyunit@ohchr.org</w:t>
      </w:r>
      <w:r>
        <w:br w:type="textWrapping"/>
      </w:r>
      <w:r>
        <w:br w:type="textWrapping"/>
      </w:r>
      <w:r>
        <w:rPr>
          <w:b/>
        </w:rPr>
        <w:t xml:space="preserve">Additional Resources:</w:t>
      </w:r>
    </w:p>
    <w:p>
      <w:pPr>
        <w:pStyle w:val="Compact"/>
        <w:numPr>
          <w:numId w:val="1002"/>
          <w:ilvl w:val="0"/>
        </w:numPr>
      </w:pPr>
      <w:r>
        <w:t xml:space="preserve">Universal Decl. of Human Rights</w:t>
      </w:r>
      <w:r>
        <w:t xml:space="preserve"> </w:t>
      </w:r>
      <w:r>
        <w:t xml:space="preserve">http://</w:t>
      </w:r>
      <w:hyperlink r:id="rId68">
        <w:r>
          <w:rPr>
            <w:rStyle w:val="Hyperlink"/>
          </w:rPr>
          <w:t xml:space="preserve">www.unhchr.ch/udhr/index.htm</w:t>
        </w:r>
      </w:hyperlink>
    </w:p>
    <w:p>
      <w:pPr>
        <w:pStyle w:val="Compact"/>
        <w:numPr>
          <w:numId w:val="1002"/>
          <w:ilvl w:val="0"/>
        </w:numPr>
      </w:pPr>
      <w:r>
        <w:t xml:space="preserve">International human rights instruments www2.ohchr.org/english/law/</w:t>
      </w:r>
    </w:p>
    <w:p>
      <w:pPr>
        <w:pStyle w:val="Heading2"/>
      </w:pPr>
      <w:bookmarkStart w:id="69" w:name="inter-american-commission-of-human-rights-washington-dc-and-inter-american-court-of-human-rights-san-jose"/>
      <w:bookmarkEnd w:id="69"/>
      <w:r>
        <w:t xml:space="preserve">Inter-American Commission of Human Rights (Washington, DC) and Inter-American Court of Human Rights (San Jose)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the Americas</w:t>
      </w:r>
      <w:r>
        <w:br w:type="textWrapping"/>
      </w:r>
      <w:r>
        <w:rPr>
          <w:b/>
        </w:rPr>
        <w:t xml:space="preserve">Languages:</w:t>
      </w:r>
      <w:r>
        <w:t xml:space="preserve"> </w:t>
      </w:r>
      <w:r>
        <w:t xml:space="preserve">English, French, Portuguese, Spanish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Inter-American Commission a) receives, analyzes,</w:t>
      </w:r>
      <w:r>
        <w:t xml:space="preserve"> </w:t>
      </w:r>
      <w:r>
        <w:t xml:space="preserve">and investigates petitions alleging human rights violations; b) observes</w:t>
      </w:r>
      <w:r>
        <w:t xml:space="preserve"> </w:t>
      </w:r>
      <w:r>
        <w:t xml:space="preserve">the general human rights situation in member states; c) carries out</w:t>
      </w:r>
      <w:r>
        <w:t xml:space="preserve"> </w:t>
      </w:r>
      <w:r>
        <w:t xml:space="preserve">on-site visits to analyze specific situations; and d) submits cases to</w:t>
      </w:r>
      <w:r>
        <w:t xml:space="preserve"> </w:t>
      </w:r>
      <w:r>
        <w:t xml:space="preserve">the Inter-American Court for litigation. The Inter-American Court issues</w:t>
      </w:r>
      <w:r>
        <w:t xml:space="preserve"> </w:t>
      </w:r>
      <w:r>
        <w:t xml:space="preserve">and enforces judgments. Both are comprised of representatives from</w:t>
      </w:r>
      <w:r>
        <w:t xml:space="preserve"> </w:t>
      </w:r>
      <w:r>
        <w:t xml:space="preserve">members of the Organization of American States.</w:t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 and citizen sector organizations may directly</w:t>
      </w:r>
      <w:r>
        <w:t xml:space="preserve"> </w:t>
      </w:r>
      <w:r>
        <w:t xml:space="preserve">petition the Inter-American Commission, only after exhausting all</w:t>
      </w:r>
      <w:r>
        <w:t xml:space="preserve"> </w:t>
      </w:r>
      <w:r>
        <w:t xml:space="preserve">options within their State to address the situation.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Inter-American Commission</w:t>
      </w:r>
      <w:r>
        <w:t xml:space="preserve"> </w:t>
      </w:r>
      <w:hyperlink r:id="rId70">
        <w:r>
          <w:rPr>
            <w:rStyle w:val="Hyperlink"/>
          </w:rPr>
          <w:t xml:space="preserve">www.cidh.org</w:t>
        </w:r>
      </w:hyperlink>
      <w:r>
        <w:br w:type="textWrapping"/>
      </w:r>
      <w:r>
        <w:t xml:space="preserve">Inter-American Court www.corteidh.or.cr</w:t>
      </w:r>
    </w:p>
    <w:p>
      <w:pPr>
        <w:pStyle w:val="Heading2"/>
      </w:pPr>
      <w:bookmarkStart w:id="71" w:name="african-commission-on-human-and-peoples-rights"/>
      <w:bookmarkEnd w:id="71"/>
      <w:r>
        <w:t xml:space="preserve">African Commission on Human and People?s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Africa</w:t>
      </w:r>
      <w:r>
        <w:br w:type="textWrapping"/>
      </w:r>
      <w:r>
        <w:rPr>
          <w:b/>
        </w:rPr>
        <w:t xml:space="preserve">Languages:</w:t>
      </w:r>
      <w:r>
        <w:t xml:space="preserve"> </w:t>
      </w:r>
      <w:r>
        <w:t xml:space="preserve">English, French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African Commission promotes and protects human</w:t>
      </w:r>
      <w:r>
        <w:t xml:space="preserve"> </w:t>
      </w:r>
      <w:r>
        <w:t xml:space="preserve">rights across Africa through investigations of alleged violations,</w:t>
      </w:r>
      <w:r>
        <w:t xml:space="preserve"> </w:t>
      </w:r>
      <w:r>
        <w:t xml:space="preserve">recommendations to the State(s) involved, and ensuring appropriate</w:t>
      </w:r>
      <w:r>
        <w:t xml:space="preserve"> </w:t>
      </w:r>
      <w:r>
        <w:t xml:space="preserve">measures are taken. Recommendations are submitted to the Organisation of</w:t>
      </w:r>
      <w:r>
        <w:t xml:space="preserve"> </w:t>
      </w:r>
      <w:r>
        <w:t xml:space="preserve">African Unity (OAU) to monitor compliance.</w:t>
      </w:r>
      <w:r>
        <w:br w:type="textWrapping"/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Individuals, citizen sector organizations, and States party to</w:t>
      </w:r>
      <w:r>
        <w:t xml:space="preserve"> </w:t>
      </w:r>
      <w:r>
        <w:t xml:space="preserve">the African Charter may directly petition the Inter-American Commission,</w:t>
      </w:r>
      <w:r>
        <w:t xml:space="preserve"> </w:t>
      </w:r>
      <w:r>
        <w:t xml:space="preserve">only after exhausting all options within their State to address the</w:t>
      </w:r>
      <w:r>
        <w:t xml:space="preserve"> </w:t>
      </w:r>
      <w:r>
        <w:t xml:space="preserve">situation.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African Commission</w:t>
      </w:r>
      <w:r>
        <w:t xml:space="preserve"> </w:t>
      </w:r>
      <w:hyperlink r:id="rId72">
        <w:r>
          <w:rPr>
            <w:rStyle w:val="Hyperlink"/>
          </w:rPr>
          <w:t xml:space="preserve">www.achpr.org</w:t>
        </w:r>
      </w:hyperlink>
      <w:r>
        <w:br w:type="textWrapping"/>
      </w:r>
      <w:r>
        <w:t xml:space="preserve">Banjul, Tel 220 39 29 62 Africa Union (Addis Ababa) www.africa-union.org</w:t>
      </w:r>
    </w:p>
    <w:p>
      <w:pPr>
        <w:pStyle w:val="Heading2"/>
      </w:pPr>
      <w:bookmarkStart w:id="73" w:name="european-court-of-human-rights"/>
      <w:bookmarkEnd w:id="73"/>
      <w:r>
        <w:t xml:space="preserve">European Court of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Europe</w:t>
      </w:r>
      <w:r>
        <w:br w:type="textWrapping"/>
      </w:r>
      <w:r>
        <w:t xml:space="preserve">Languages: English, French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European Court of Human Rights ensures that States</w:t>
      </w:r>
      <w:r>
        <w:t xml:space="preserve"> </w:t>
      </w:r>
      <w:r>
        <w:t xml:space="preserve">respect the rights guaranteed by the European Convention on Human</w:t>
      </w:r>
      <w:r>
        <w:t xml:space="preserve"> </w:t>
      </w:r>
      <w:r>
        <w:t xml:space="preserve">Rights. The European Court examines complaints (known as ?applications?)</w:t>
      </w:r>
      <w:r>
        <w:t xml:space="preserve"> </w:t>
      </w:r>
      <w:r>
        <w:t xml:space="preserve">lodged by individuals, and issues binding judgments where the State is</w:t>
      </w:r>
      <w:r>
        <w:t xml:space="preserve"> </w:t>
      </w:r>
      <w:r>
        <w:t xml:space="preserve">found in violation of these rights.</w:t>
      </w:r>
      <w:r>
        <w:br w:type="textWrapping"/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 may file complaints directly to the Court, only</w:t>
      </w:r>
      <w:r>
        <w:t xml:space="preserve"> </w:t>
      </w:r>
      <w:r>
        <w:t xml:space="preserve">after exhausting all options within their State to address the</w:t>
      </w:r>
      <w:r>
        <w:t xml:space="preserve"> </w:t>
      </w:r>
      <w:r>
        <w:t xml:space="preserve">situation.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www.echr.coe.int/ECHR</w:t>
      </w:r>
    </w:p>
    <w:p>
      <w:pPr>
        <w:pStyle w:val="Heading2"/>
      </w:pPr>
      <w:bookmarkStart w:id="74" w:name="international-criminal-court"/>
      <w:bookmarkEnd w:id="74"/>
      <w:r>
        <w:t xml:space="preserve">International Criminal Court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Founded in part by the United Nations and based in The</w:t>
      </w:r>
      <w:r>
        <w:t xml:space="preserve"> </w:t>
      </w:r>
      <w:r>
        <w:t xml:space="preserve">Hague, the International Criminal Court tries individuals accused of</w:t>
      </w:r>
      <w:r>
        <w:t xml:space="preserve"> </w:t>
      </w:r>
      <w:r>
        <w:t xml:space="preserve">inter- national crimes including genocide, crimes against humanity, and</w:t>
      </w:r>
      <w:r>
        <w:t xml:space="preserve"> </w:t>
      </w:r>
      <w:r>
        <w:t xml:space="preserve">war crimes. Only States and the international communicate can bring</w:t>
      </w:r>
      <w:r>
        <w:t xml:space="preserve"> </w:t>
      </w:r>
      <w:r>
        <w:t xml:space="preserve">cases to the ICC. The ICC is an independent body and is based on a</w:t>
      </w:r>
      <w:r>
        <w:t xml:space="preserve"> </w:t>
      </w:r>
      <w:r>
        <w:t xml:space="preserve">treaty, joined by 105 countries.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www.icc-cpi.int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20cc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a608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embassy-finder.com" TargetMode="External" /><Relationship Type="http://schemas.openxmlformats.org/officeDocument/2006/relationships/hyperlink" Id="rId54" Target="www.a4id.org" TargetMode="External" /><Relationship Type="http://schemas.openxmlformats.org/officeDocument/2006/relationships/hyperlink" Id="rId72" Target="www.achpr.org" TargetMode="External" /><Relationship Type="http://schemas.openxmlformats.org/officeDocument/2006/relationships/hyperlink" Id="rId70" Target="www.cidh.org" TargetMode="External" /><Relationship Type="http://schemas.openxmlformats.org/officeDocument/2006/relationships/hyperlink" Id="rId32" Target="www.cpj.org" TargetMode="External" /><Relationship Type="http://schemas.openxmlformats.org/officeDocument/2006/relationships/hyperlink" Id="rId36" Target="www.eisf.eu" TargetMode="External" /><Relationship Type="http://schemas.openxmlformats.org/officeDocument/2006/relationships/hyperlink" Id="rId38" Target="www.fidh.org" TargetMode="External" /><Relationship Type="http://schemas.openxmlformats.org/officeDocument/2006/relationships/hyperlink" Id="rId40" Target="www.globalhumanrights.org" TargetMode="External" /><Relationship Type="http://schemas.openxmlformats.org/officeDocument/2006/relationships/hyperlink" Id="rId56" Target="www.gnji.net" TargetMode="External" /><Relationship Type="http://schemas.openxmlformats.org/officeDocument/2006/relationships/hyperlink" Id="rId44" Target="www.hrw.org" TargetMode="External" /><Relationship Type="http://schemas.openxmlformats.org/officeDocument/2006/relationships/hyperlink" Id="rId42" Target="www.humanrightsfirst.org" TargetMode="External" /><Relationship Type="http://schemas.openxmlformats.org/officeDocument/2006/relationships/hyperlink" Id="rId59" Target="www.islp.org" TargetMode="External" /><Relationship Type="http://schemas.openxmlformats.org/officeDocument/2006/relationships/hyperlink" Id="rId61" Target="www.lexmundiprobono.org" TargetMode="External" /><Relationship Type="http://schemas.openxmlformats.org/officeDocument/2006/relationships/hyperlink" Id="rId48" Target="www.peacebrigades.org" TargetMode="External" /><Relationship Type="http://schemas.openxmlformats.org/officeDocument/2006/relationships/hyperlink" Id="rId63" Target="www.pili.org" TargetMode="External" /><Relationship Type="http://schemas.openxmlformats.org/officeDocument/2006/relationships/hyperlink" Id="rId26" Target="www.rorypecktrust.org" TargetMode="External" /><Relationship Type="http://schemas.openxmlformats.org/officeDocument/2006/relationships/hyperlink" Id="rId68" Target="www.unhchr.ch/udhr/index.htm" TargetMode="External" /><Relationship Type="http://schemas.openxmlformats.org/officeDocument/2006/relationships/hyperlink" Id="rId51" Target="www.witness.org" TargetMode="External" /><Relationship Type="http://schemas.openxmlformats.org/officeDocument/2006/relationships/hyperlink" Id="rId66" Target="www2.ohchr.org/english/issues/defender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mbassy-finder.com" TargetMode="External" /><Relationship Type="http://schemas.openxmlformats.org/officeDocument/2006/relationships/hyperlink" Id="rId54" Target="www.a4id.org" TargetMode="External" /><Relationship Type="http://schemas.openxmlformats.org/officeDocument/2006/relationships/hyperlink" Id="rId72" Target="www.achpr.org" TargetMode="External" /><Relationship Type="http://schemas.openxmlformats.org/officeDocument/2006/relationships/hyperlink" Id="rId70" Target="www.cidh.org" TargetMode="External" /><Relationship Type="http://schemas.openxmlformats.org/officeDocument/2006/relationships/hyperlink" Id="rId32" Target="www.cpj.org" TargetMode="External" /><Relationship Type="http://schemas.openxmlformats.org/officeDocument/2006/relationships/hyperlink" Id="rId36" Target="www.eisf.eu" TargetMode="External" /><Relationship Type="http://schemas.openxmlformats.org/officeDocument/2006/relationships/hyperlink" Id="rId38" Target="www.fidh.org" TargetMode="External" /><Relationship Type="http://schemas.openxmlformats.org/officeDocument/2006/relationships/hyperlink" Id="rId40" Target="www.globalhumanrights.org" TargetMode="External" /><Relationship Type="http://schemas.openxmlformats.org/officeDocument/2006/relationships/hyperlink" Id="rId56" Target="www.gnji.net" TargetMode="External" /><Relationship Type="http://schemas.openxmlformats.org/officeDocument/2006/relationships/hyperlink" Id="rId44" Target="www.hrw.org" TargetMode="External" /><Relationship Type="http://schemas.openxmlformats.org/officeDocument/2006/relationships/hyperlink" Id="rId42" Target="www.humanrightsfirst.org" TargetMode="External" /><Relationship Type="http://schemas.openxmlformats.org/officeDocument/2006/relationships/hyperlink" Id="rId59" Target="www.islp.org" TargetMode="External" /><Relationship Type="http://schemas.openxmlformats.org/officeDocument/2006/relationships/hyperlink" Id="rId61" Target="www.lexmundiprobono.org" TargetMode="External" /><Relationship Type="http://schemas.openxmlformats.org/officeDocument/2006/relationships/hyperlink" Id="rId48" Target="www.peacebrigades.org" TargetMode="External" /><Relationship Type="http://schemas.openxmlformats.org/officeDocument/2006/relationships/hyperlink" Id="rId63" Target="www.pili.org" TargetMode="External" /><Relationship Type="http://schemas.openxmlformats.org/officeDocument/2006/relationships/hyperlink" Id="rId26" Target="www.rorypecktrust.org" TargetMode="External" /><Relationship Type="http://schemas.openxmlformats.org/officeDocument/2006/relationships/hyperlink" Id="rId68" Target="www.unhchr.ch/udhr/index.htm" TargetMode="External" /><Relationship Type="http://schemas.openxmlformats.org/officeDocument/2006/relationships/hyperlink" Id="rId51" Target="www.witness.org" TargetMode="External" /><Relationship Type="http://schemas.openxmlformats.org/officeDocument/2006/relationships/hyperlink" Id="rId66" Target="www2.ohchr.org/english/issues/defend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