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evention"/>
      <w:bookmarkEnd w:id="21"/>
      <w:r>
        <w:t xml:space="preserve">Prevention</w:t>
      </w:r>
    </w:p>
    <w:p>
      <w:pPr>
        <w:pStyle w:val="FirstParagraph"/>
      </w:pPr>
      <w:r>
        <w:t xml:space="preserve">Human rights workers, journalists and humanitarian staff are sometimes</w:t>
      </w:r>
      <w:r>
        <w:t xml:space="preserve"> </w:t>
      </w:r>
      <w:r>
        <w:t xml:space="preserve">arrested or detained. The risk of this happening can be significantly</w:t>
      </w:r>
      <w:r>
        <w:t xml:space="preserve"> </w:t>
      </w:r>
      <w:r>
        <w:t xml:space="preserve">reduced by:</w:t>
      </w:r>
    </w:p>
    <w:p>
      <w:pPr>
        <w:pStyle w:val="Compact"/>
        <w:numPr>
          <w:numId w:val="1001"/>
          <w:ilvl w:val="0"/>
        </w:numPr>
      </w:pPr>
      <w:r>
        <w:t xml:space="preserve">Good relations with local authorities and groups where possible</w:t>
      </w:r>
    </w:p>
    <w:p>
      <w:pPr>
        <w:pStyle w:val="Compact"/>
        <w:numPr>
          <w:numId w:val="1001"/>
          <w:ilvl w:val="0"/>
        </w:numPr>
      </w:pPr>
      <w:r>
        <w:t xml:space="preserve">Appropriate behaviour, on and off duty</w:t>
      </w:r>
    </w:p>
    <w:p>
      <w:pPr>
        <w:pStyle w:val="Compact"/>
        <w:numPr>
          <w:numId w:val="1001"/>
          <w:ilvl w:val="0"/>
        </w:numPr>
      </w:pPr>
      <w:r>
        <w:t xml:space="preserve">Obeying local laws and customs</w:t>
      </w:r>
    </w:p>
    <w:p>
      <w:pPr>
        <w:pStyle w:val="Compact"/>
        <w:numPr>
          <w:numId w:val="1001"/>
          <w:ilvl w:val="0"/>
        </w:numPr>
      </w:pPr>
      <w:r>
        <w:t xml:space="preserve">Ensuring that all legal documentation is correct, and carried by all</w:t>
      </w:r>
      <w:r>
        <w:t xml:space="preserve"> </w:t>
      </w:r>
      <w:r>
        <w:t xml:space="preserve">staff and vehicles as required</w:t>
      </w:r>
    </w:p>
    <w:p>
      <w:pPr>
        <w:pStyle w:val="Compact"/>
        <w:numPr>
          <w:numId w:val="1001"/>
          <w:ilvl w:val="0"/>
        </w:numPr>
      </w:pPr>
      <w:r>
        <w:t xml:space="preserve">Training and briefing staff before they begin their assignments</w:t>
      </w:r>
    </w:p>
    <w:p>
      <w:pPr>
        <w:pStyle w:val="FirstParagraph"/>
      </w:pPr>
      <w:r>
        <w:t xml:space="preserve">Be aware of which areas and groups benefit from aid and which do not,</w:t>
      </w:r>
      <w:r>
        <w:t xml:space="preserve"> </w:t>
      </w:r>
      <w:r>
        <w:t xml:space="preserve">and therefore might feel discriminated against, and make sure that as</w:t>
      </w:r>
      <w:r>
        <w:t xml:space="preserve"> </w:t>
      </w:r>
      <w:r>
        <w:t xml:space="preserve">many people as possible in the area of operations understand your</w:t>
      </w:r>
      <w:r>
        <w:t xml:space="preserve"> </w:t>
      </w:r>
      <w:r>
        <w:t xml:space="preserve">organisation and the role it is playing. Transparency, good</w:t>
      </w:r>
      <w:r>
        <w:t xml:space="preserve"> </w:t>
      </w:r>
      <w:r>
        <w:t xml:space="preserve">communications, integrity, even-handedness and respectful attitudes help</w:t>
      </w:r>
      <w:r>
        <w:t xml:space="preserve"> </w:t>
      </w:r>
      <w:r>
        <w:t xml:space="preserve">as well.</w:t>
      </w:r>
    </w:p>
    <w:p>
      <w:pPr>
        <w:pStyle w:val="Heading1"/>
      </w:pPr>
      <w:bookmarkStart w:id="22" w:name="organisational-response"/>
      <w:bookmarkEnd w:id="22"/>
      <w:r>
        <w:t xml:space="preserve">Organisational Response</w:t>
      </w:r>
    </w:p>
    <w:p>
      <w:pPr>
        <w:pStyle w:val="FirstParagraph"/>
      </w:pPr>
      <w:r>
        <w:t xml:space="preserve">If a staff member is arrested and their whereabouts are unknown, the</w:t>
      </w:r>
      <w:r>
        <w:t xml:space="preserve"> </w:t>
      </w:r>
      <w:r>
        <w:t xml:space="preserve">first priority is to establish where they are and under whose authority.</w:t>
      </w:r>
      <w:r>
        <w:t xml:space="preserve"> </w:t>
      </w:r>
      <w:r>
        <w:t xml:space="preserve">Be assertive and visit all relevant local authorities, inform the</w:t>
      </w:r>
      <w:r>
        <w:t xml:space="preserve"> </w:t>
      </w:r>
      <w:r>
        <w:t xml:space="preserve">embassy (in the case of an international staff member) and be very</w:t>
      </w:r>
      <w:r>
        <w:t xml:space="preserve"> </w:t>
      </w:r>
      <w:r>
        <w:t xml:space="preserve">persistent and insistent in seeking information.</w:t>
      </w:r>
    </w:p>
    <w:p>
      <w:pPr>
        <w:pStyle w:val="BodyText"/>
      </w:pPr>
      <w:r>
        <w:t xml:space="preserve">Remember that a staff member may be arrested for legitimate reasons and</w:t>
      </w:r>
      <w:r>
        <w:t xml:space="preserve"> </w:t>
      </w:r>
      <w:r>
        <w:t xml:space="preserve">may have to account for their actions. Either way, engage a good local</w:t>
      </w:r>
      <w:r>
        <w:t xml:space="preserve"> </w:t>
      </w:r>
      <w:r>
        <w:t xml:space="preserve">lawyer, who knows the local languages and the local system, has</w:t>
      </w:r>
      <w:r>
        <w:t xml:space="preserve"> </w:t>
      </w:r>
      <w:r>
        <w:t xml:space="preserve">experience with this type of situation and perhaps has useful</w:t>
      </w:r>
      <w:r>
        <w:t xml:space="preserve"> </w:t>
      </w:r>
      <w:r>
        <w:t xml:space="preserve">connections.</w:t>
      </w:r>
    </w:p>
    <w:p>
      <w:pPr>
        <w:pStyle w:val="BodyText"/>
      </w:pPr>
      <w:r>
        <w:t xml:space="preserve">When it is clear who has arrested the staff member and where they are,</w:t>
      </w:r>
      <w:r>
        <w:t xml:space="preserve"> </w:t>
      </w:r>
      <w:r>
        <w:t xml:space="preserve">seek to ensure that their rights are protected. Insist on their right to</w:t>
      </w:r>
      <w:r>
        <w:t xml:space="preserve"> </w:t>
      </w:r>
      <w:r>
        <w:t xml:space="preserve">be visited and to medical and legal assistance, and request improvements</w:t>
      </w:r>
      <w:r>
        <w:t xml:space="preserve"> </w:t>
      </w:r>
      <w:r>
        <w:t xml:space="preserve">in the conditions in which they are being kept, if these are not</w:t>
      </w:r>
      <w:r>
        <w:t xml:space="preserve"> </w:t>
      </w:r>
      <w:r>
        <w:t xml:space="preserve">acceptable. Protest if these requests are not met. It is important to</w:t>
      </w:r>
      <w:r>
        <w:t xml:space="preserve"> </w:t>
      </w:r>
      <w:r>
        <w:t xml:space="preserve">find out from them exactly what happened.</w:t>
      </w:r>
    </w:p>
    <w:p>
      <w:pPr>
        <w:pStyle w:val="BodyText"/>
      </w:pPr>
      <w:r>
        <w:t xml:space="preserve">People are often arrested without formal charges being brought, in which</w:t>
      </w:r>
      <w:r>
        <w:t xml:space="preserve"> </w:t>
      </w:r>
      <w:r>
        <w:t xml:space="preserve">case insist that a charge is articulated within a specified period of</w:t>
      </w:r>
      <w:r>
        <w:t xml:space="preserve"> </w:t>
      </w:r>
      <w:r>
        <w:t xml:space="preserve">time. The charge may relate to the individual (for example they are</w:t>
      </w:r>
      <w:r>
        <w:t xml:space="preserve"> </w:t>
      </w:r>
      <w:r>
        <w:t xml:space="preserve">accused of being involved in a crime) or the organisation (for example</w:t>
      </w:r>
      <w:r>
        <w:t xml:space="preserve"> </w:t>
      </w:r>
      <w:r>
        <w:t xml:space="preserve">an accusation of spying under cover of humanitarian work). In any</w:t>
      </w:r>
      <w:r>
        <w:t xml:space="preserve"> </w:t>
      </w:r>
      <w:r>
        <w:t xml:space="preserve">scenario the main priority is to work towards the safe and speedy</w:t>
      </w:r>
      <w:r>
        <w:t xml:space="preserve"> </w:t>
      </w:r>
      <w:r>
        <w:t xml:space="preserve">release of the staff member. In most circumstances, only once a staff</w:t>
      </w:r>
      <w:r>
        <w:t xml:space="preserve"> </w:t>
      </w:r>
      <w:r>
        <w:t xml:space="preserve">member is freed from wrongful charges should efforts be made to clear</w:t>
      </w:r>
      <w:r>
        <w:t xml:space="preserve"> </w:t>
      </w:r>
      <w:r>
        <w:t xml:space="preserve">the name of the individual or the organisation.</w:t>
      </w:r>
    </w:p>
    <w:p>
      <w:pPr>
        <w:pStyle w:val="BodyText"/>
      </w:pPr>
      <w:r>
        <w:t xml:space="preserve">Liaise with, and manage, the staff member?s family. Tell them the steps</w:t>
      </w:r>
      <w:r>
        <w:t xml:space="preserve"> </w:t>
      </w:r>
      <w:r>
        <w:t xml:space="preserve">being taken, maintain a direct regular line of communication, remain</w:t>
      </w:r>
      <w:r>
        <w:t xml:space="preserve"> </w:t>
      </w:r>
      <w:r>
        <w:t xml:space="preserve">aware of what steps the family intends or has taken, and warn them if</w:t>
      </w:r>
      <w:r>
        <w:t xml:space="preserve"> </w:t>
      </w:r>
      <w:r>
        <w:t xml:space="preserve">what they plan to do looks like it may be counter-productive.</w:t>
      </w:r>
    </w:p>
    <w:p>
      <w:pPr>
        <w:pStyle w:val="BodyText"/>
      </w:pPr>
      <w:r>
        <w:t xml:space="preserve">Inform other humanitarian organisations, such as the ICRC, and ask their</w:t>
      </w:r>
      <w:r>
        <w:t xml:space="preserve"> </w:t>
      </w:r>
      <w:r>
        <w:t xml:space="preserve">advice, if appropriate. In many cases, the knowledge that other</w:t>
      </w:r>
      <w:r>
        <w:t xml:space="preserve"> </w:t>
      </w:r>
      <w:r>
        <w:t xml:space="preserve">international organisations are aware of the detention may be enough to</w:t>
      </w:r>
      <w:r>
        <w:t xml:space="preserve"> </w:t>
      </w:r>
      <w:r>
        <w:t xml:space="preserve">persuade the authorities to release the detainee.</w:t>
      </w:r>
    </w:p>
    <w:p>
      <w:pPr>
        <w:pStyle w:val="Heading1"/>
      </w:pPr>
      <w:bookmarkStart w:id="23" w:name="what-to-do-if-arrested"/>
      <w:bookmarkEnd w:id="23"/>
      <w:r>
        <w:t xml:space="preserve">What to do if Arrested</w:t>
      </w:r>
    </w:p>
    <w:p>
      <w:pPr>
        <w:pStyle w:val="FirstParagraph"/>
      </w:pPr>
      <w:r>
        <w:t xml:space="preserve">Below are some useful pointers to remember if you are ever arrested. If</w:t>
      </w:r>
      <w:r>
        <w:t xml:space="preserve"> </w:t>
      </w:r>
      <w:r>
        <w:t xml:space="preserve">travelling, your protocol for conduct during questioning should be</w:t>
      </w:r>
      <w:r>
        <w:t xml:space="preserve"> </w:t>
      </w:r>
      <w:r>
        <w:t xml:space="preserve">agreed during the planning of the trip.</w:t>
      </w:r>
    </w:p>
    <w:p>
      <w:pPr>
        <w:pStyle w:val="Compact"/>
        <w:numPr>
          <w:numId w:val="1002"/>
          <w:ilvl w:val="0"/>
        </w:numPr>
      </w:pPr>
      <w:r>
        <w:t xml:space="preserve">Identify yourself clearly as a representative of your organisation</w:t>
      </w:r>
      <w:r>
        <w:t xml:space="preserve"> </w:t>
      </w:r>
      <w:r>
        <w:t xml:space="preserve">where appropriate.</w:t>
      </w:r>
    </w:p>
    <w:p>
      <w:pPr>
        <w:pStyle w:val="Compact"/>
        <w:numPr>
          <w:numId w:val="1002"/>
          <w:ilvl w:val="0"/>
        </w:numPr>
      </w:pPr>
      <w:r>
        <w:t xml:space="preserve">The most important consideration is to ensure outside help is aware</w:t>
      </w:r>
      <w:r>
        <w:t xml:space="preserve"> </w:t>
      </w:r>
      <w:r>
        <w:t xml:space="preserve">of what is occurring. The Panic Button app can be helpful in letting</w:t>
      </w:r>
      <w:r>
        <w:t xml:space="preserve"> </w:t>
      </w:r>
      <w:r>
        <w:t xml:space="preserve">your friends or colleagues know you are in trouble with just the</w:t>
      </w:r>
      <w:r>
        <w:t xml:space="preserve"> </w:t>
      </w:r>
      <w:r>
        <w:t xml:space="preserve">press of a button.</w:t>
      </w:r>
    </w:p>
    <w:p>
      <w:pPr>
        <w:pStyle w:val="Compact"/>
        <w:numPr>
          <w:numId w:val="1002"/>
          <w:ilvl w:val="0"/>
        </w:numPr>
      </w:pPr>
      <w:r>
        <w:t xml:space="preserve">Prepare yourself mentally for what might be coming. It requires</w:t>
      </w:r>
      <w:r>
        <w:t xml:space="preserve"> </w:t>
      </w:r>
      <w:r>
        <w:t xml:space="preserve">patience on your part and the ability to keep calm. You might be</w:t>
      </w:r>
      <w:r>
        <w:t xml:space="preserve"> </w:t>
      </w:r>
      <w:r>
        <w:t xml:space="preserve">threatened, assaulted, cuffed, put in a confined space such as a</w:t>
      </w:r>
      <w:r>
        <w:t xml:space="preserve"> </w:t>
      </w:r>
      <w:r>
        <w:t xml:space="preserve">cell, mistreated, intimidated, sleep/food/water deprived etc. In</w:t>
      </w:r>
      <w:r>
        <w:t xml:space="preserve"> </w:t>
      </w:r>
      <w:r>
        <w:t xml:space="preserve">general highlight these issues immediately to the authorities who</w:t>
      </w:r>
      <w:r>
        <w:t xml:space="preserve"> </w:t>
      </w:r>
      <w:r>
        <w:t xml:space="preserve">made the arrest and also your legal support - and make sure they</w:t>
      </w:r>
      <w:r>
        <w:t xml:space="preserve"> </w:t>
      </w:r>
      <w:r>
        <w:t xml:space="preserve">are noted.</w:t>
      </w:r>
    </w:p>
    <w:p>
      <w:pPr>
        <w:pStyle w:val="Compact"/>
        <w:numPr>
          <w:numId w:val="1002"/>
          <w:ilvl w:val="0"/>
        </w:numPr>
      </w:pPr>
      <w:r>
        <w:t xml:space="preserve">Even in the environments most hostile to the work of HRDs,</w:t>
      </w:r>
      <w:r>
        <w:t xml:space="preserve"> </w:t>
      </w:r>
      <w:r>
        <w:t xml:space="preserve">authorities generally still seek to have a confession (even if it is</w:t>
      </w:r>
      <w:r>
        <w:t xml:space="preserve"> </w:t>
      </w:r>
      <w:r>
        <w:t xml:space="preserve">false or gotten through force) before they take further action. If</w:t>
      </w:r>
      <w:r>
        <w:t xml:space="preserve"> </w:t>
      </w:r>
      <w:r>
        <w:t xml:space="preserve">you remain calm and don?t give this to them, it makes it much harder</w:t>
      </w:r>
      <w:r>
        <w:t xml:space="preserve"> </w:t>
      </w:r>
      <w:r>
        <w:t xml:space="preserve">for them to make false allegations against you.</w:t>
      </w:r>
    </w:p>
    <w:p>
      <w:pPr>
        <w:pStyle w:val="Compact"/>
        <w:numPr>
          <w:numId w:val="1002"/>
          <w:ilvl w:val="0"/>
        </w:numPr>
      </w:pPr>
      <w:r>
        <w:t xml:space="preserve">Never sign anything you don?t agree with or in a language you</w:t>
      </w:r>
      <w:r>
        <w:t xml:space="preserve"> </w:t>
      </w:r>
      <w:r>
        <w:t xml:space="preserve">don?t understand.</w:t>
      </w:r>
    </w:p>
    <w:p>
      <w:pPr>
        <w:pStyle w:val="Compact"/>
        <w:numPr>
          <w:numId w:val="1002"/>
          <w:ilvl w:val="0"/>
        </w:numPr>
      </w:pPr>
      <w:r>
        <w:t xml:space="preserve">Know your legal rights and be persistent in requesting that they you</w:t>
      </w:r>
      <w:r>
        <w:t xml:space="preserve"> </w:t>
      </w:r>
      <w:r>
        <w:t xml:space="preserve">are granted them. E.g. to see a lawyer, speak to the embassy,</w:t>
      </w:r>
      <w:r>
        <w:t xml:space="preserve"> </w:t>
      </w:r>
      <w:r>
        <w:t xml:space="preserve">medical treatment etc.</w:t>
      </w:r>
    </w:p>
    <w:p>
      <w:pPr>
        <w:pStyle w:val="Compact"/>
        <w:numPr>
          <w:numId w:val="1002"/>
          <w:ilvl w:val="0"/>
        </w:numPr>
      </w:pPr>
      <w:r>
        <w:t xml:space="preserve">Be co-operative, calm and helpful but don?t volunteer</w:t>
      </w:r>
      <w:r>
        <w:t xml:space="preserve"> </w:t>
      </w:r>
      <w:r>
        <w:t xml:space="preserve">information unnecessarily. Think about what information is</w:t>
      </w:r>
      <w:r>
        <w:t xml:space="preserve"> </w:t>
      </w:r>
      <w:r>
        <w:t xml:space="preserve">unimportant, such as the general activities of your organisation,</w:t>
      </w:r>
      <w:r>
        <w:t xml:space="preserve"> </w:t>
      </w:r>
      <w:r>
        <w:t xml:space="preserve">and what is high-risk, such as the sensitive data you were recently</w:t>
      </w:r>
      <w:r>
        <w:t xml:space="preserve"> </w:t>
      </w:r>
      <w:r>
        <w:t xml:space="preserve">passed by a whistle-blower.</w:t>
      </w:r>
    </w:p>
    <w:p>
      <w:pPr>
        <w:pStyle w:val="Compact"/>
        <w:numPr>
          <w:numId w:val="1002"/>
          <w:ilvl w:val="0"/>
        </w:numPr>
      </w:pPr>
      <w:r>
        <w:t xml:space="preserve">Attempt to understand at an early point</w:t>
      </w:r>
    </w:p>
    <w:p>
      <w:pPr>
        <w:pStyle w:val="Compact"/>
        <w:numPr>
          <w:numId w:val="1003"/>
          <w:ilvl w:val="1"/>
        </w:numPr>
      </w:pPr>
      <w:r>
        <w:t xml:space="preserve">Who arrested you?</w:t>
      </w:r>
    </w:p>
    <w:p>
      <w:pPr>
        <w:pStyle w:val="Compact"/>
        <w:numPr>
          <w:numId w:val="1003"/>
          <w:ilvl w:val="1"/>
        </w:numPr>
      </w:pPr>
      <w:r>
        <w:t xml:space="preserve">Where are they taking you?</w:t>
      </w:r>
    </w:p>
    <w:p>
      <w:pPr>
        <w:pStyle w:val="Compact"/>
        <w:numPr>
          <w:numId w:val="1003"/>
          <w:ilvl w:val="1"/>
        </w:numPr>
      </w:pPr>
      <w:r>
        <w:t xml:space="preserve">What type of organisation is behind it? (Local police might have</w:t>
      </w:r>
      <w:r>
        <w:t xml:space="preserve"> </w:t>
      </w:r>
      <w:r>
        <w:t xml:space="preserve">a very different agenda then a national intelligence agency)</w:t>
      </w:r>
    </w:p>
    <w:p>
      <w:pPr>
        <w:pStyle w:val="Compact"/>
        <w:numPr>
          <w:numId w:val="1003"/>
          <w:ilvl w:val="1"/>
        </w:numPr>
      </w:pPr>
      <w:r>
        <w:t xml:space="preserve">Who else was arrested?</w:t>
      </w:r>
    </w:p>
    <w:p>
      <w:pPr>
        <w:pStyle w:val="Compact"/>
        <w:numPr>
          <w:numId w:val="1003"/>
          <w:ilvl w:val="1"/>
        </w:numPr>
      </w:pPr>
      <w:r>
        <w:t xml:space="preserve">Why were you arrested? What is their agenda?</w:t>
      </w:r>
    </w:p>
    <w:p>
      <w:pPr>
        <w:pStyle w:val="Compact"/>
        <w:numPr>
          <w:numId w:val="1003"/>
          <w:ilvl w:val="1"/>
        </w:numPr>
      </w:pPr>
      <w:r>
        <w:t xml:space="preserve">How much do they actually know?</w:t>
      </w:r>
    </w:p>
    <w:p>
      <w:pPr>
        <w:pStyle w:val="Compact"/>
        <w:numPr>
          <w:numId w:val="1003"/>
          <w:ilvl w:val="1"/>
        </w:numPr>
      </w:pPr>
      <w:r>
        <w:t xml:space="preserve">How long can they keep you?</w:t>
      </w:r>
    </w:p>
    <w:p>
      <w:pPr>
        <w:pStyle w:val="Heading1"/>
      </w:pPr>
      <w:bookmarkStart w:id="24" w:name="questioning-techniques"/>
      <w:bookmarkEnd w:id="24"/>
      <w:r>
        <w:t xml:space="preserve">Questioning Techniques</w:t>
      </w:r>
    </w:p>
    <w:p>
      <w:pPr>
        <w:pStyle w:val="FirstParagraph"/>
      </w:pPr>
      <w:r>
        <w:t xml:space="preserve">Questioning techniques to be aware of include:</w:t>
      </w:r>
    </w:p>
    <w:p>
      <w:pPr>
        <w:pStyle w:val="Compact"/>
        <w:numPr>
          <w:numId w:val="1004"/>
          <w:ilvl w:val="0"/>
        </w:numPr>
      </w:pPr>
      <w:r>
        <w:t xml:space="preserve">Asking trivial information to get you talking and then shifting to</w:t>
      </w:r>
      <w:r>
        <w:t xml:space="preserve"> </w:t>
      </w:r>
      <w:r>
        <w:t xml:space="preserve">more sensitive information when they feel you are co-operative;</w:t>
      </w:r>
    </w:p>
    <w:p>
      <w:pPr>
        <w:pStyle w:val="Compact"/>
        <w:numPr>
          <w:numId w:val="1004"/>
          <w:ilvl w:val="0"/>
        </w:numPr>
      </w:pPr>
      <w:r>
        <w:t xml:space="preserve">Threatening, then reducing the threat (known commonly as ?good cop?,</w:t>
      </w:r>
      <w:r>
        <w:t xml:space="preserve"> </w:t>
      </w:r>
      <w:r>
        <w:t xml:space="preserve">?bad cop?);</w:t>
      </w:r>
    </w:p>
    <w:p>
      <w:pPr>
        <w:pStyle w:val="Compact"/>
        <w:numPr>
          <w:numId w:val="1004"/>
          <w:ilvl w:val="0"/>
        </w:numPr>
      </w:pPr>
      <w:r>
        <w:t xml:space="preserve">Physical intimidation;</w:t>
      </w:r>
    </w:p>
    <w:p>
      <w:pPr>
        <w:pStyle w:val="Compact"/>
        <w:numPr>
          <w:numId w:val="1004"/>
          <w:ilvl w:val="0"/>
        </w:numPr>
      </w:pPr>
      <w:r>
        <w:t xml:space="preserve">Asking you the same questions repeatedly to see if there is any</w:t>
      </w:r>
      <w:r>
        <w:t xml:space="preserve"> </w:t>
      </w:r>
      <w:r>
        <w:t xml:space="preserve">inconsistency in what you are saying. You may be asked to give the</w:t>
      </w:r>
      <w:r>
        <w:t xml:space="preserve"> </w:t>
      </w:r>
      <w:r>
        <w:t xml:space="preserve">same timeline backwards to look for inconsistencies;</w:t>
      </w:r>
    </w:p>
    <w:p>
      <w:pPr>
        <w:pStyle w:val="Compact"/>
        <w:numPr>
          <w:numId w:val="1004"/>
          <w:ilvl w:val="0"/>
        </w:numPr>
      </w:pPr>
      <w:r>
        <w:t xml:space="preserve">Claiming that your co-workers or others have made allegations</w:t>
      </w:r>
      <w:r>
        <w:t xml:space="preserve"> </w:t>
      </w:r>
      <w:r>
        <w:t xml:space="preserve">against you or that they have specific evidence against you. Their</w:t>
      </w:r>
      <w:r>
        <w:t xml:space="preserve"> </w:t>
      </w:r>
      <w:r>
        <w:t xml:space="preserve">aim is to get you to confirm things they are suspicious about. Don?t</w:t>
      </w:r>
      <w:r>
        <w:t xml:space="preserve"> </w:t>
      </w:r>
      <w:r>
        <w:t xml:space="preserve">voluntarily confirm what might just be their suspicions.</w:t>
      </w:r>
    </w:p>
    <w:p>
      <w:pPr>
        <w:pStyle w:val="FirstParagraph"/>
      </w:pPr>
      <w:r>
        <w:t xml:space="preserve">Swipe right for this lesson?s checklist</w:t>
      </w:r>
    </w:p>
    <w:p>
      <w:pPr>
        <w:pStyle w:val="Heading3"/>
      </w:pPr>
      <w:bookmarkStart w:id="25" w:name="related-lessonstools"/>
      <w:bookmarkEnd w:id="25"/>
      <w:r>
        <w:t xml:space="preserve">RELATED LESSONS/TOOLS</w:t>
      </w:r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Travel Prep lesson</w:t>
        </w:r>
      </w:hyperlink>
    </w:p>
    <w:p>
      <w:pPr>
        <w:pStyle w:val="Heading3"/>
      </w:pPr>
      <w:bookmarkStart w:id="27" w:name="further-reading"/>
      <w:bookmarkEnd w:id="27"/>
      <w:r>
        <w:t xml:space="preserve">FURTHER READING</w:t>
      </w:r>
    </w:p>
    <w:p>
      <w:pPr>
        <w:pStyle w:val="Compact"/>
        <w:numPr>
          <w:numId w:val="1006"/>
          <w:ilvl w:val="0"/>
        </w:numPr>
      </w:pPr>
      <w:hyperlink r:id="rId28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6"/>
          <w:ilvl w:val="0"/>
        </w:numPr>
      </w:pPr>
      <w:hyperlink r:id="rId29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p>
      <w:pPr>
        <w:pStyle w:val="Compact"/>
        <w:numPr>
          <w:numId w:val="1006"/>
          <w:ilvl w:val="0"/>
        </w:numPr>
      </w:pPr>
      <w:hyperlink r:id="rId30">
        <w:r>
          <w:rPr>
            <w:rStyle w:val="Hyperlink"/>
          </w:rPr>
          <w:t xml:space="preserve">Protection International: New Protection Manual for Human Rights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Defenders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(3rd Ed.)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1f20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40c2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protectioninternational.org/publication/new-protection-manual-for-human-rights-defenders-3rd-edition/" TargetMode="External" /><Relationship Type="http://schemas.openxmlformats.org/officeDocument/2006/relationships/hyperlink" Id="rId29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8" Target="https://www.odihpn.org/download/gpr_8_revised2pdf" TargetMode="External" /><Relationship Type="http://schemas.openxmlformats.org/officeDocument/2006/relationships/hyperlink" Id="rId26" Target="umbrella://lesson/travel-prepar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protectioninternational.org/publication/new-protection-manual-for-human-rights-defenders-3rd-edition/" TargetMode="External" /><Relationship Type="http://schemas.openxmlformats.org/officeDocument/2006/relationships/hyperlink" Id="rId29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8" Target="https://www.odihpn.org/download/gpr_8_revised2pdf" TargetMode="External" /><Relationship Type="http://schemas.openxmlformats.org/officeDocument/2006/relationships/hyperlink" Id="rId26" Target="umbrella://lesson/travel-prepar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